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F5" w:rsidRDefault="00400BDC" w:rsidP="00BB4783">
      <w:pPr>
        <w:autoSpaceDE w:val="0"/>
        <w:autoSpaceDN w:val="0"/>
        <w:adjustRightInd w:val="0"/>
        <w:spacing w:line="360" w:lineRule="auto"/>
        <w:ind w:left="576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ПРОЄ</w:t>
      </w:r>
      <w:r w:rsidR="00056EF5">
        <w:rPr>
          <w:sz w:val="28"/>
          <w:szCs w:val="28"/>
          <w:lang w:val="uk-UA"/>
        </w:rPr>
        <w:t xml:space="preserve">КТ </w:t>
      </w:r>
    </w:p>
    <w:p w:rsidR="004C61C8" w:rsidRDefault="00D26934" w:rsidP="00BB478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вноситься народним</w:t>
      </w:r>
      <w:r w:rsidR="00056EF5">
        <w:rPr>
          <w:sz w:val="28"/>
          <w:szCs w:val="28"/>
          <w:lang w:val="uk-UA"/>
        </w:rPr>
        <w:t>и депутатами</w:t>
      </w:r>
      <w:r w:rsidR="004C61C8">
        <w:rPr>
          <w:sz w:val="28"/>
          <w:szCs w:val="28"/>
          <w:lang w:val="uk-UA"/>
        </w:rPr>
        <w:t xml:space="preserve"> України</w:t>
      </w:r>
      <w:r w:rsidR="00056EF5">
        <w:rPr>
          <w:sz w:val="28"/>
          <w:szCs w:val="28"/>
          <w:lang w:val="uk-UA"/>
        </w:rPr>
        <w:t>:</w:t>
      </w:r>
    </w:p>
    <w:p w:rsidR="00DD4BDF" w:rsidRPr="007D5668" w:rsidRDefault="00400BDC" w:rsidP="00BB4783">
      <w:pPr>
        <w:spacing w:line="360" w:lineRule="auto"/>
        <w:ind w:left="6237" w:right="-2"/>
        <w:jc w:val="right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Я.І. </w:t>
      </w:r>
      <w:r>
        <w:rPr>
          <w:sz w:val="28"/>
          <w:szCs w:val="28"/>
        </w:rPr>
        <w:t xml:space="preserve">Железняк </w:t>
      </w:r>
    </w:p>
    <w:p w:rsidR="00DD4BDF" w:rsidRDefault="00400BDC" w:rsidP="00BB4783">
      <w:pPr>
        <w:spacing w:line="360" w:lineRule="auto"/>
        <w:ind w:left="6237" w:right="-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</w:rPr>
        <w:t>Цабаль</w:t>
      </w:r>
      <w:proofErr w:type="spellEnd"/>
    </w:p>
    <w:p w:rsidR="00BB4783" w:rsidRDefault="00C64052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Ю.Л. Клименко</w:t>
      </w:r>
    </w:p>
    <w:p w:rsidR="00C64052" w:rsidRDefault="00C64052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К.О. Рудик</w:t>
      </w:r>
    </w:p>
    <w:p w:rsidR="00C64052" w:rsidRPr="00C64052" w:rsidRDefault="00C64052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Г.І. Васильченко</w:t>
      </w:r>
    </w:p>
    <w:p w:rsidR="00BB4783" w:rsidRDefault="00C64052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 Василенко</w:t>
      </w:r>
    </w:p>
    <w:p w:rsidR="00A42F26" w:rsidRDefault="00A42F26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Д.О. </w:t>
      </w:r>
      <w:proofErr w:type="spellStart"/>
      <w:r>
        <w:rPr>
          <w:sz w:val="28"/>
          <w:szCs w:val="28"/>
          <w:lang w:val="uk-UA"/>
        </w:rPr>
        <w:t>Гетманцев</w:t>
      </w:r>
      <w:proofErr w:type="spellEnd"/>
    </w:p>
    <w:p w:rsidR="00A42F26" w:rsidRDefault="00A42F26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Н.П. </w:t>
      </w:r>
      <w:proofErr w:type="spellStart"/>
      <w:r>
        <w:rPr>
          <w:sz w:val="28"/>
          <w:szCs w:val="28"/>
          <w:lang w:val="uk-UA"/>
        </w:rPr>
        <w:t>Южаніна</w:t>
      </w:r>
      <w:proofErr w:type="spellEnd"/>
    </w:p>
    <w:p w:rsidR="00A42F26" w:rsidRDefault="00A42F26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О.І. </w:t>
      </w:r>
      <w:proofErr w:type="spellStart"/>
      <w:r>
        <w:rPr>
          <w:sz w:val="28"/>
          <w:szCs w:val="28"/>
          <w:lang w:val="uk-UA"/>
        </w:rPr>
        <w:t>Кулініч</w:t>
      </w:r>
      <w:proofErr w:type="spellEnd"/>
    </w:p>
    <w:p w:rsidR="00C64052" w:rsidRPr="00C64052" w:rsidRDefault="00C64052" w:rsidP="00BB4783">
      <w:pPr>
        <w:spacing w:line="360" w:lineRule="auto"/>
        <w:ind w:left="6237" w:right="-2"/>
        <w:jc w:val="right"/>
        <w:rPr>
          <w:sz w:val="28"/>
          <w:szCs w:val="28"/>
          <w:lang w:val="uk-UA"/>
        </w:rPr>
      </w:pPr>
    </w:p>
    <w:p w:rsidR="001608BA" w:rsidRPr="008C06EF" w:rsidRDefault="00201E94" w:rsidP="00BB4783">
      <w:pPr>
        <w:pStyle w:val="a4"/>
        <w:spacing w:before="480" w:line="360" w:lineRule="auto"/>
        <w:rPr>
          <w:rFonts w:ascii="Times New Roman" w:hAnsi="Times New Roman"/>
          <w:sz w:val="28"/>
          <w:szCs w:val="28"/>
        </w:rPr>
      </w:pPr>
      <w:r w:rsidRPr="008C06EF">
        <w:rPr>
          <w:rFonts w:ascii="Times New Roman" w:hAnsi="Times New Roman"/>
          <w:sz w:val="28"/>
          <w:szCs w:val="28"/>
        </w:rPr>
        <w:t>Закон УкраЇни</w:t>
      </w:r>
    </w:p>
    <w:p w:rsidR="00941846" w:rsidRPr="00411CDF" w:rsidRDefault="00C64052" w:rsidP="00BB4783">
      <w:pPr>
        <w:pStyle w:val="StyleZakonu"/>
        <w:spacing w:after="0" w:line="360" w:lineRule="auto"/>
        <w:ind w:firstLine="720"/>
        <w:jc w:val="center"/>
        <w:rPr>
          <w:b/>
          <w:sz w:val="28"/>
        </w:rPr>
      </w:pPr>
      <w:r w:rsidRPr="008C28E7">
        <w:rPr>
          <w:sz w:val="28"/>
          <w:szCs w:val="28"/>
        </w:rPr>
        <w:t xml:space="preserve">Про внесення змін до прикінцевих </w:t>
      </w:r>
      <w:r>
        <w:rPr>
          <w:sz w:val="28"/>
          <w:szCs w:val="28"/>
        </w:rPr>
        <w:t xml:space="preserve">та перехідних </w:t>
      </w:r>
      <w:r w:rsidRPr="008C28E7">
        <w:rPr>
          <w:sz w:val="28"/>
          <w:szCs w:val="28"/>
        </w:rPr>
        <w:t xml:space="preserve">положень Закону України </w:t>
      </w:r>
      <w:r w:rsidRPr="0016558D">
        <w:rPr>
          <w:sz w:val="28"/>
          <w:szCs w:val="28"/>
        </w:rPr>
        <w:t>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щодо відтермінування набрання ним чинності</w:t>
      </w:r>
    </w:p>
    <w:p w:rsidR="00201E94" w:rsidRPr="008C06EF" w:rsidRDefault="00201E94" w:rsidP="00E225E3">
      <w:pPr>
        <w:spacing w:after="120"/>
        <w:ind w:firstLine="567"/>
        <w:jc w:val="both"/>
        <w:rPr>
          <w:sz w:val="28"/>
          <w:szCs w:val="28"/>
          <w:lang w:val="uk-UA" w:eastAsia="uk-UA"/>
        </w:rPr>
      </w:pPr>
    </w:p>
    <w:p w:rsidR="00201E94" w:rsidRPr="00BB4783" w:rsidRDefault="00201E94" w:rsidP="00BB4783">
      <w:pPr>
        <w:spacing w:after="120"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8C06EF">
        <w:rPr>
          <w:sz w:val="28"/>
          <w:szCs w:val="28"/>
          <w:lang w:val="uk-UA" w:eastAsia="uk-UA"/>
        </w:rPr>
        <w:t xml:space="preserve">Верховна Рада </w:t>
      </w:r>
      <w:r w:rsidRPr="00BB4783">
        <w:rPr>
          <w:sz w:val="28"/>
          <w:szCs w:val="28"/>
          <w:lang w:val="uk-UA" w:eastAsia="uk-UA"/>
        </w:rPr>
        <w:t xml:space="preserve">України </w:t>
      </w:r>
      <w:r w:rsidRPr="00BB4783">
        <w:rPr>
          <w:b/>
          <w:sz w:val="28"/>
          <w:szCs w:val="28"/>
          <w:lang w:val="uk-UA" w:eastAsia="uk-UA"/>
        </w:rPr>
        <w:t>п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о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с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т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а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н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о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в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л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я</w:t>
      </w:r>
      <w:r w:rsidR="00BB4783">
        <w:rPr>
          <w:b/>
          <w:sz w:val="28"/>
          <w:szCs w:val="28"/>
          <w:lang w:val="uk-UA" w:eastAsia="uk-UA"/>
        </w:rPr>
        <w:t xml:space="preserve"> </w:t>
      </w:r>
      <w:r w:rsidRPr="00BB4783">
        <w:rPr>
          <w:b/>
          <w:sz w:val="28"/>
          <w:szCs w:val="28"/>
          <w:lang w:val="uk-UA" w:eastAsia="uk-UA"/>
        </w:rPr>
        <w:t>є:</w:t>
      </w:r>
    </w:p>
    <w:p w:rsidR="00F134FE" w:rsidRDefault="00D740B1" w:rsidP="00BB4783">
      <w:pPr>
        <w:pStyle w:val="rvps7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BB4783">
        <w:rPr>
          <w:sz w:val="28"/>
          <w:szCs w:val="28"/>
          <w:bdr w:val="none" w:sz="0" w:space="0" w:color="auto" w:frame="1"/>
        </w:rPr>
        <w:t xml:space="preserve">1. </w:t>
      </w:r>
      <w:r w:rsidR="00796A3B">
        <w:rPr>
          <w:sz w:val="28"/>
          <w:szCs w:val="28"/>
          <w:bdr w:val="none" w:sz="0" w:space="0" w:color="auto" w:frame="1"/>
        </w:rPr>
        <w:t xml:space="preserve">У </w:t>
      </w:r>
      <w:r w:rsidR="00F134FE">
        <w:rPr>
          <w:sz w:val="28"/>
          <w:szCs w:val="28"/>
          <w:bdr w:val="none" w:sz="0" w:space="0" w:color="auto" w:frame="1"/>
        </w:rPr>
        <w:t>розділі</w:t>
      </w:r>
      <w:r w:rsidR="00796A3B">
        <w:rPr>
          <w:sz w:val="28"/>
          <w:szCs w:val="28"/>
          <w:bdr w:val="none" w:sz="0" w:space="0" w:color="auto" w:frame="1"/>
        </w:rPr>
        <w:t xml:space="preserve"> </w:t>
      </w:r>
      <w:r w:rsidR="00C64052">
        <w:rPr>
          <w:sz w:val="28"/>
          <w:szCs w:val="28"/>
          <w:bdr w:val="none" w:sz="0" w:space="0" w:color="auto" w:frame="1"/>
        </w:rPr>
        <w:t>Х "Прикінцеві та перехідні положення"</w:t>
      </w:r>
      <w:r w:rsidR="00796A3B">
        <w:rPr>
          <w:sz w:val="28"/>
          <w:szCs w:val="28"/>
          <w:bdr w:val="none" w:sz="0" w:space="0" w:color="auto" w:frame="1"/>
        </w:rPr>
        <w:t xml:space="preserve"> Закону України "</w:t>
      </w:r>
      <w:r w:rsidR="00C64052" w:rsidRPr="0016558D">
        <w:rPr>
          <w:sz w:val="28"/>
          <w:szCs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796A3B" w:rsidRPr="002E553C">
        <w:rPr>
          <w:sz w:val="28"/>
          <w:szCs w:val="28"/>
        </w:rPr>
        <w:t>"</w:t>
      </w:r>
      <w:r w:rsidR="002E553C" w:rsidRPr="002E553C">
        <w:rPr>
          <w:sz w:val="28"/>
          <w:szCs w:val="28"/>
        </w:rPr>
        <w:t xml:space="preserve"> (№ 361-IX від 6 грудня 2019 року)</w:t>
      </w:r>
      <w:r w:rsidR="00F134FE">
        <w:rPr>
          <w:sz w:val="28"/>
          <w:szCs w:val="28"/>
        </w:rPr>
        <w:t>:</w:t>
      </w:r>
    </w:p>
    <w:p w:rsidR="00674A24" w:rsidRDefault="00F134FE" w:rsidP="00BB4783">
      <w:pPr>
        <w:pStyle w:val="rvps7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34FE">
        <w:rPr>
          <w:sz w:val="28"/>
          <w:szCs w:val="28"/>
          <w:bdr w:val="none" w:sz="0" w:space="0" w:color="auto" w:frame="1"/>
        </w:rPr>
        <w:t xml:space="preserve"> </w:t>
      </w:r>
      <w:r w:rsidR="00674A24">
        <w:rPr>
          <w:sz w:val="28"/>
          <w:szCs w:val="28"/>
          <w:bdr w:val="none" w:sz="0" w:space="0" w:color="auto" w:frame="1"/>
        </w:rPr>
        <w:t>пункт</w:t>
      </w:r>
      <w:r>
        <w:rPr>
          <w:sz w:val="28"/>
          <w:szCs w:val="28"/>
          <w:bdr w:val="none" w:sz="0" w:space="0" w:color="auto" w:frame="1"/>
        </w:rPr>
        <w:t xml:space="preserve"> 1</w:t>
      </w:r>
      <w:r w:rsidR="00796A3B" w:rsidRPr="002E553C">
        <w:rPr>
          <w:sz w:val="28"/>
          <w:szCs w:val="28"/>
        </w:rPr>
        <w:t xml:space="preserve"> </w:t>
      </w:r>
      <w:r w:rsidR="00674A24">
        <w:rPr>
          <w:sz w:val="28"/>
          <w:szCs w:val="28"/>
        </w:rPr>
        <w:t>викласти у такій редакції:</w:t>
      </w:r>
    </w:p>
    <w:p w:rsidR="00201E94" w:rsidRDefault="00674A24" w:rsidP="00BB4783">
      <w:pPr>
        <w:pStyle w:val="rvps7"/>
        <w:spacing w:before="0" w:beforeAutospacing="0" w:after="12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"1. Цей закон набирає чинності </w:t>
      </w:r>
      <w:r w:rsidR="00EE0EC1" w:rsidRPr="00C64052">
        <w:rPr>
          <w:sz w:val="28"/>
          <w:szCs w:val="28"/>
        </w:rPr>
        <w:t>з</w:t>
      </w:r>
      <w:r w:rsidR="00C64052">
        <w:rPr>
          <w:sz w:val="28"/>
          <w:szCs w:val="28"/>
          <w:bdr w:val="none" w:sz="0" w:space="0" w:color="auto" w:frame="1"/>
        </w:rPr>
        <w:t xml:space="preserve"> 1 </w:t>
      </w:r>
      <w:r w:rsidR="002F2CC4">
        <w:rPr>
          <w:sz w:val="28"/>
          <w:szCs w:val="28"/>
          <w:bdr w:val="none" w:sz="0" w:space="0" w:color="auto" w:frame="1"/>
        </w:rPr>
        <w:t>липня</w:t>
      </w:r>
      <w:r w:rsidR="00C64052">
        <w:rPr>
          <w:sz w:val="28"/>
          <w:szCs w:val="28"/>
          <w:bdr w:val="none" w:sz="0" w:space="0" w:color="auto" w:frame="1"/>
        </w:rPr>
        <w:t xml:space="preserve"> 2020</w:t>
      </w:r>
      <w:r w:rsidR="00EE0EC1" w:rsidRPr="00EE0EC1">
        <w:rPr>
          <w:sz w:val="28"/>
          <w:szCs w:val="28"/>
          <w:bdr w:val="none" w:sz="0" w:space="0" w:color="auto" w:frame="1"/>
        </w:rPr>
        <w:t xml:space="preserve"> року"</w:t>
      </w:r>
      <w:r w:rsidR="00F134FE">
        <w:rPr>
          <w:sz w:val="28"/>
          <w:szCs w:val="28"/>
          <w:bdr w:val="none" w:sz="0" w:space="0" w:color="auto" w:frame="1"/>
        </w:rPr>
        <w:t>;</w:t>
      </w:r>
    </w:p>
    <w:p w:rsidR="00F134FE" w:rsidRPr="00BB4783" w:rsidRDefault="00F134FE" w:rsidP="00BB4783">
      <w:pPr>
        <w:pStyle w:val="rvps7"/>
        <w:spacing w:before="0" w:beforeAutospacing="0" w:after="12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2) пункт 5 виключити.</w:t>
      </w:r>
    </w:p>
    <w:p w:rsidR="00624664" w:rsidRPr="00BB4783" w:rsidRDefault="00624664" w:rsidP="00BB4783">
      <w:pPr>
        <w:pStyle w:val="rvps7"/>
        <w:spacing w:before="0" w:beforeAutospacing="0" w:after="12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B4783">
        <w:rPr>
          <w:sz w:val="28"/>
          <w:szCs w:val="28"/>
          <w:bdr w:val="none" w:sz="0" w:space="0" w:color="auto" w:frame="1"/>
        </w:rPr>
        <w:t>2. Цей Закон набирає чинності з дня, наступного за днем його опублікування.</w:t>
      </w:r>
    </w:p>
    <w:p w:rsidR="00B758B4" w:rsidRPr="00BB4783" w:rsidRDefault="00B758B4" w:rsidP="00BB4783">
      <w:pPr>
        <w:spacing w:after="40" w:line="360" w:lineRule="auto"/>
        <w:jc w:val="center"/>
        <w:rPr>
          <w:sz w:val="28"/>
          <w:szCs w:val="28"/>
          <w:lang w:val="uk-UA" w:eastAsia="uk-UA"/>
        </w:rPr>
      </w:pPr>
    </w:p>
    <w:p w:rsidR="00D26934" w:rsidRPr="00BB4783" w:rsidRDefault="00201E94" w:rsidP="00BB4783">
      <w:pPr>
        <w:spacing w:after="40" w:line="360" w:lineRule="auto"/>
        <w:rPr>
          <w:b/>
          <w:sz w:val="28"/>
          <w:szCs w:val="28"/>
          <w:lang w:val="uk-UA"/>
        </w:rPr>
      </w:pPr>
      <w:r w:rsidRPr="00BB4783">
        <w:rPr>
          <w:b/>
          <w:sz w:val="28"/>
          <w:szCs w:val="28"/>
          <w:lang w:val="uk-UA"/>
        </w:rPr>
        <w:t>Голова Верховної Ради</w:t>
      </w:r>
    </w:p>
    <w:p w:rsidR="00201E94" w:rsidRPr="00BB4783" w:rsidRDefault="00D26934" w:rsidP="00BB4783">
      <w:pPr>
        <w:spacing w:after="40" w:line="360" w:lineRule="auto"/>
        <w:ind w:firstLine="708"/>
        <w:rPr>
          <w:sz w:val="28"/>
          <w:szCs w:val="28"/>
          <w:lang w:val="uk-UA"/>
        </w:rPr>
      </w:pPr>
      <w:r w:rsidRPr="00BB4783">
        <w:rPr>
          <w:b/>
          <w:sz w:val="28"/>
          <w:szCs w:val="28"/>
          <w:lang w:val="uk-UA"/>
        </w:rPr>
        <w:t xml:space="preserve">   </w:t>
      </w:r>
      <w:r w:rsidR="00201E94" w:rsidRPr="00BB4783">
        <w:rPr>
          <w:b/>
          <w:sz w:val="28"/>
          <w:szCs w:val="28"/>
          <w:lang w:val="uk-UA"/>
        </w:rPr>
        <w:t xml:space="preserve"> України</w:t>
      </w:r>
      <w:r w:rsidR="00B758B4" w:rsidRPr="00BB4783">
        <w:rPr>
          <w:b/>
          <w:sz w:val="28"/>
          <w:szCs w:val="28"/>
          <w:lang w:val="uk-UA"/>
        </w:rPr>
        <w:t xml:space="preserve"> </w:t>
      </w:r>
    </w:p>
    <w:sectPr w:rsidR="00201E94" w:rsidRPr="00BB4783" w:rsidSect="00EF6E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8BE"/>
    <w:multiLevelType w:val="hybridMultilevel"/>
    <w:tmpl w:val="8834C444"/>
    <w:lvl w:ilvl="0" w:tplc="610EC336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E45A57"/>
    <w:multiLevelType w:val="hybridMultilevel"/>
    <w:tmpl w:val="40267AEC"/>
    <w:lvl w:ilvl="0" w:tplc="39F83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56F"/>
    <w:multiLevelType w:val="hybridMultilevel"/>
    <w:tmpl w:val="BF82698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45759EA"/>
    <w:multiLevelType w:val="hybridMultilevel"/>
    <w:tmpl w:val="7518ADD2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93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165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1237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1309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381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453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525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5976" w:hanging="180"/>
      </w:pPr>
      <w:rPr>
        <w:rFonts w:cs="Times New Roman"/>
      </w:rPr>
    </w:lvl>
  </w:abstractNum>
  <w:abstractNum w:abstractNumId="4" w15:restartNumberingAfterBreak="0">
    <w:nsid w:val="7E0722D0"/>
    <w:multiLevelType w:val="hybridMultilevel"/>
    <w:tmpl w:val="57B08422"/>
    <w:lvl w:ilvl="0" w:tplc="A93A8F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E3"/>
    <w:rsid w:val="0000100D"/>
    <w:rsid w:val="0001609F"/>
    <w:rsid w:val="000176BE"/>
    <w:rsid w:val="0002371B"/>
    <w:rsid w:val="00030526"/>
    <w:rsid w:val="0003450F"/>
    <w:rsid w:val="000412F9"/>
    <w:rsid w:val="00056EF5"/>
    <w:rsid w:val="00057A2E"/>
    <w:rsid w:val="000644E3"/>
    <w:rsid w:val="00084AC2"/>
    <w:rsid w:val="000857DE"/>
    <w:rsid w:val="000909E3"/>
    <w:rsid w:val="000B3815"/>
    <w:rsid w:val="000B53B8"/>
    <w:rsid w:val="000D3EA8"/>
    <w:rsid w:val="000E01AB"/>
    <w:rsid w:val="000E5DFA"/>
    <w:rsid w:val="000E698D"/>
    <w:rsid w:val="000E7374"/>
    <w:rsid w:val="00100AC9"/>
    <w:rsid w:val="00101A23"/>
    <w:rsid w:val="00112A3B"/>
    <w:rsid w:val="00114C42"/>
    <w:rsid w:val="00116451"/>
    <w:rsid w:val="0011759B"/>
    <w:rsid w:val="00117ACE"/>
    <w:rsid w:val="001350D5"/>
    <w:rsid w:val="001421AC"/>
    <w:rsid w:val="001608BA"/>
    <w:rsid w:val="001707AF"/>
    <w:rsid w:val="0017120A"/>
    <w:rsid w:val="0017718F"/>
    <w:rsid w:val="001833AB"/>
    <w:rsid w:val="001A2C04"/>
    <w:rsid w:val="001C08E8"/>
    <w:rsid w:val="001D47AD"/>
    <w:rsid w:val="001D76BE"/>
    <w:rsid w:val="001E384E"/>
    <w:rsid w:val="001E3EAC"/>
    <w:rsid w:val="001F17BC"/>
    <w:rsid w:val="002012DE"/>
    <w:rsid w:val="00201E94"/>
    <w:rsid w:val="00203BD2"/>
    <w:rsid w:val="00214017"/>
    <w:rsid w:val="002240F5"/>
    <w:rsid w:val="00226399"/>
    <w:rsid w:val="00240A8E"/>
    <w:rsid w:val="00251124"/>
    <w:rsid w:val="00257FAF"/>
    <w:rsid w:val="00261436"/>
    <w:rsid w:val="002665DC"/>
    <w:rsid w:val="002763FC"/>
    <w:rsid w:val="0028663D"/>
    <w:rsid w:val="00297038"/>
    <w:rsid w:val="002B00DB"/>
    <w:rsid w:val="002E1274"/>
    <w:rsid w:val="002E553C"/>
    <w:rsid w:val="002E785C"/>
    <w:rsid w:val="002F07A4"/>
    <w:rsid w:val="002F2CC4"/>
    <w:rsid w:val="00325695"/>
    <w:rsid w:val="00325CCF"/>
    <w:rsid w:val="003341A0"/>
    <w:rsid w:val="0034287D"/>
    <w:rsid w:val="00343BE2"/>
    <w:rsid w:val="00345B0A"/>
    <w:rsid w:val="003514C0"/>
    <w:rsid w:val="00353AF4"/>
    <w:rsid w:val="00356E55"/>
    <w:rsid w:val="003729D2"/>
    <w:rsid w:val="00375A4B"/>
    <w:rsid w:val="00385670"/>
    <w:rsid w:val="003B407F"/>
    <w:rsid w:val="003B5101"/>
    <w:rsid w:val="003C3FAC"/>
    <w:rsid w:val="003C4ED8"/>
    <w:rsid w:val="003D5353"/>
    <w:rsid w:val="003E40E1"/>
    <w:rsid w:val="003F52F6"/>
    <w:rsid w:val="00400607"/>
    <w:rsid w:val="00400BDC"/>
    <w:rsid w:val="00410D51"/>
    <w:rsid w:val="00411CDF"/>
    <w:rsid w:val="00413C47"/>
    <w:rsid w:val="00430998"/>
    <w:rsid w:val="00435517"/>
    <w:rsid w:val="004374C9"/>
    <w:rsid w:val="00437B92"/>
    <w:rsid w:val="00441FFB"/>
    <w:rsid w:val="00442195"/>
    <w:rsid w:val="004460E2"/>
    <w:rsid w:val="004473C6"/>
    <w:rsid w:val="00456780"/>
    <w:rsid w:val="00485FA2"/>
    <w:rsid w:val="00493EEF"/>
    <w:rsid w:val="00495E29"/>
    <w:rsid w:val="004C61C8"/>
    <w:rsid w:val="004C6E98"/>
    <w:rsid w:val="004D4E2C"/>
    <w:rsid w:val="004D77EB"/>
    <w:rsid w:val="004E6555"/>
    <w:rsid w:val="004F402D"/>
    <w:rsid w:val="004F51F9"/>
    <w:rsid w:val="004F7201"/>
    <w:rsid w:val="005169F8"/>
    <w:rsid w:val="00517BCC"/>
    <w:rsid w:val="005213B6"/>
    <w:rsid w:val="00523450"/>
    <w:rsid w:val="00546E3F"/>
    <w:rsid w:val="00557D78"/>
    <w:rsid w:val="00561143"/>
    <w:rsid w:val="00573AC7"/>
    <w:rsid w:val="0058160B"/>
    <w:rsid w:val="0058181D"/>
    <w:rsid w:val="00583908"/>
    <w:rsid w:val="00593FD1"/>
    <w:rsid w:val="005B4C2F"/>
    <w:rsid w:val="005C0449"/>
    <w:rsid w:val="005C7C24"/>
    <w:rsid w:val="005D6E59"/>
    <w:rsid w:val="005E24E1"/>
    <w:rsid w:val="005E5F99"/>
    <w:rsid w:val="0060525C"/>
    <w:rsid w:val="00611229"/>
    <w:rsid w:val="00613B69"/>
    <w:rsid w:val="006231E3"/>
    <w:rsid w:val="00624664"/>
    <w:rsid w:val="00630915"/>
    <w:rsid w:val="006358FB"/>
    <w:rsid w:val="00643182"/>
    <w:rsid w:val="00674A24"/>
    <w:rsid w:val="00683044"/>
    <w:rsid w:val="0068788E"/>
    <w:rsid w:val="00687F6D"/>
    <w:rsid w:val="00690728"/>
    <w:rsid w:val="00691023"/>
    <w:rsid w:val="00695A4D"/>
    <w:rsid w:val="006A3DAA"/>
    <w:rsid w:val="006A6460"/>
    <w:rsid w:val="006B021A"/>
    <w:rsid w:val="006B1697"/>
    <w:rsid w:val="006F58FE"/>
    <w:rsid w:val="007021EE"/>
    <w:rsid w:val="007132DA"/>
    <w:rsid w:val="00751B2C"/>
    <w:rsid w:val="00764426"/>
    <w:rsid w:val="00771066"/>
    <w:rsid w:val="00796A3B"/>
    <w:rsid w:val="007A05EE"/>
    <w:rsid w:val="007A2455"/>
    <w:rsid w:val="007A3264"/>
    <w:rsid w:val="007A6AC6"/>
    <w:rsid w:val="007A7599"/>
    <w:rsid w:val="007A79E2"/>
    <w:rsid w:val="007B7476"/>
    <w:rsid w:val="007E453D"/>
    <w:rsid w:val="007F6273"/>
    <w:rsid w:val="00807812"/>
    <w:rsid w:val="008116E2"/>
    <w:rsid w:val="008256C8"/>
    <w:rsid w:val="00844BF2"/>
    <w:rsid w:val="0085250C"/>
    <w:rsid w:val="00855195"/>
    <w:rsid w:val="008620B6"/>
    <w:rsid w:val="008665CE"/>
    <w:rsid w:val="008C06EF"/>
    <w:rsid w:val="008C224D"/>
    <w:rsid w:val="008C37A7"/>
    <w:rsid w:val="008C4DAD"/>
    <w:rsid w:val="008D2109"/>
    <w:rsid w:val="008D6C4B"/>
    <w:rsid w:val="008F6F6A"/>
    <w:rsid w:val="008F7DFC"/>
    <w:rsid w:val="00910429"/>
    <w:rsid w:val="0091260E"/>
    <w:rsid w:val="00921428"/>
    <w:rsid w:val="00941846"/>
    <w:rsid w:val="00942521"/>
    <w:rsid w:val="00942C11"/>
    <w:rsid w:val="00945409"/>
    <w:rsid w:val="009544AE"/>
    <w:rsid w:val="00955C58"/>
    <w:rsid w:val="009576E8"/>
    <w:rsid w:val="009577BF"/>
    <w:rsid w:val="00965AB4"/>
    <w:rsid w:val="0096606A"/>
    <w:rsid w:val="00994652"/>
    <w:rsid w:val="0099794A"/>
    <w:rsid w:val="009A7EE0"/>
    <w:rsid w:val="009B13B4"/>
    <w:rsid w:val="009B42A6"/>
    <w:rsid w:val="009B4E52"/>
    <w:rsid w:val="009B4FAC"/>
    <w:rsid w:val="009C3301"/>
    <w:rsid w:val="009D5866"/>
    <w:rsid w:val="009F3780"/>
    <w:rsid w:val="00A12CB0"/>
    <w:rsid w:val="00A17E42"/>
    <w:rsid w:val="00A17E7B"/>
    <w:rsid w:val="00A2078E"/>
    <w:rsid w:val="00A207B5"/>
    <w:rsid w:val="00A42F26"/>
    <w:rsid w:val="00A54648"/>
    <w:rsid w:val="00A56772"/>
    <w:rsid w:val="00A70D8D"/>
    <w:rsid w:val="00A73063"/>
    <w:rsid w:val="00A7678D"/>
    <w:rsid w:val="00A86CF7"/>
    <w:rsid w:val="00A9660E"/>
    <w:rsid w:val="00AD4573"/>
    <w:rsid w:val="00AD66FB"/>
    <w:rsid w:val="00AE4362"/>
    <w:rsid w:val="00AF3D15"/>
    <w:rsid w:val="00AF76A9"/>
    <w:rsid w:val="00B04F58"/>
    <w:rsid w:val="00B05DD9"/>
    <w:rsid w:val="00B07189"/>
    <w:rsid w:val="00B15F2F"/>
    <w:rsid w:val="00B176CE"/>
    <w:rsid w:val="00B251C3"/>
    <w:rsid w:val="00B30DBF"/>
    <w:rsid w:val="00B30EB9"/>
    <w:rsid w:val="00B43534"/>
    <w:rsid w:val="00B43A98"/>
    <w:rsid w:val="00B47563"/>
    <w:rsid w:val="00B542DC"/>
    <w:rsid w:val="00B7138F"/>
    <w:rsid w:val="00B758B4"/>
    <w:rsid w:val="00B8020C"/>
    <w:rsid w:val="00B84374"/>
    <w:rsid w:val="00BA253A"/>
    <w:rsid w:val="00BA75CC"/>
    <w:rsid w:val="00BB4783"/>
    <w:rsid w:val="00BC2985"/>
    <w:rsid w:val="00BD487A"/>
    <w:rsid w:val="00BE3C21"/>
    <w:rsid w:val="00C0209D"/>
    <w:rsid w:val="00C02515"/>
    <w:rsid w:val="00C0782B"/>
    <w:rsid w:val="00C23AA9"/>
    <w:rsid w:val="00C42EC2"/>
    <w:rsid w:val="00C42F14"/>
    <w:rsid w:val="00C43C06"/>
    <w:rsid w:val="00C551F8"/>
    <w:rsid w:val="00C64052"/>
    <w:rsid w:val="00C7060C"/>
    <w:rsid w:val="00C7133D"/>
    <w:rsid w:val="00C723F0"/>
    <w:rsid w:val="00C773DF"/>
    <w:rsid w:val="00C80777"/>
    <w:rsid w:val="00C87590"/>
    <w:rsid w:val="00CA173A"/>
    <w:rsid w:val="00CA52CF"/>
    <w:rsid w:val="00CA60B8"/>
    <w:rsid w:val="00CB62CB"/>
    <w:rsid w:val="00CC41D8"/>
    <w:rsid w:val="00CC4D2E"/>
    <w:rsid w:val="00CC5E5E"/>
    <w:rsid w:val="00CD00C7"/>
    <w:rsid w:val="00CD03EB"/>
    <w:rsid w:val="00CE329B"/>
    <w:rsid w:val="00CE3EED"/>
    <w:rsid w:val="00CE6D64"/>
    <w:rsid w:val="00CF27B3"/>
    <w:rsid w:val="00CF7A1B"/>
    <w:rsid w:val="00D04652"/>
    <w:rsid w:val="00D04E6A"/>
    <w:rsid w:val="00D2413C"/>
    <w:rsid w:val="00D25043"/>
    <w:rsid w:val="00D26934"/>
    <w:rsid w:val="00D27EBA"/>
    <w:rsid w:val="00D43ABA"/>
    <w:rsid w:val="00D46E65"/>
    <w:rsid w:val="00D60869"/>
    <w:rsid w:val="00D740B1"/>
    <w:rsid w:val="00D91D5E"/>
    <w:rsid w:val="00D96BBC"/>
    <w:rsid w:val="00DA5D7F"/>
    <w:rsid w:val="00DB03A8"/>
    <w:rsid w:val="00DB1E10"/>
    <w:rsid w:val="00DB4B29"/>
    <w:rsid w:val="00DB578C"/>
    <w:rsid w:val="00DC2598"/>
    <w:rsid w:val="00DD0A6F"/>
    <w:rsid w:val="00DD0FBC"/>
    <w:rsid w:val="00DD303F"/>
    <w:rsid w:val="00DD4BDF"/>
    <w:rsid w:val="00DF41E0"/>
    <w:rsid w:val="00DF6076"/>
    <w:rsid w:val="00E02737"/>
    <w:rsid w:val="00E058C4"/>
    <w:rsid w:val="00E1525F"/>
    <w:rsid w:val="00E225E3"/>
    <w:rsid w:val="00E452DE"/>
    <w:rsid w:val="00E51917"/>
    <w:rsid w:val="00E531D1"/>
    <w:rsid w:val="00E76D8F"/>
    <w:rsid w:val="00E770C4"/>
    <w:rsid w:val="00E81857"/>
    <w:rsid w:val="00E81EB7"/>
    <w:rsid w:val="00E8418C"/>
    <w:rsid w:val="00E94CC3"/>
    <w:rsid w:val="00E971DC"/>
    <w:rsid w:val="00EB34AF"/>
    <w:rsid w:val="00EB79F2"/>
    <w:rsid w:val="00EC0521"/>
    <w:rsid w:val="00ED0583"/>
    <w:rsid w:val="00ED1512"/>
    <w:rsid w:val="00ED6CED"/>
    <w:rsid w:val="00EE03E0"/>
    <w:rsid w:val="00EE0EC1"/>
    <w:rsid w:val="00EF23AC"/>
    <w:rsid w:val="00EF57E2"/>
    <w:rsid w:val="00EF6E7C"/>
    <w:rsid w:val="00EF7079"/>
    <w:rsid w:val="00F119E5"/>
    <w:rsid w:val="00F1292F"/>
    <w:rsid w:val="00F134FE"/>
    <w:rsid w:val="00F14C32"/>
    <w:rsid w:val="00F171B4"/>
    <w:rsid w:val="00F22178"/>
    <w:rsid w:val="00F22249"/>
    <w:rsid w:val="00F3182E"/>
    <w:rsid w:val="00F33940"/>
    <w:rsid w:val="00F53AA3"/>
    <w:rsid w:val="00F60140"/>
    <w:rsid w:val="00F7085D"/>
    <w:rsid w:val="00F75B8C"/>
    <w:rsid w:val="00F83347"/>
    <w:rsid w:val="00F85CC6"/>
    <w:rsid w:val="00F861D2"/>
    <w:rsid w:val="00FA7C1A"/>
    <w:rsid w:val="00FB765C"/>
    <w:rsid w:val="00FB7B65"/>
    <w:rsid w:val="00FD3CFB"/>
    <w:rsid w:val="00FD4EDF"/>
    <w:rsid w:val="00FE15C4"/>
    <w:rsid w:val="00FF399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404FE-BBE6-442B-853A-6193B60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E3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next w:val="a"/>
    <w:rsid w:val="00E225E3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  <w:lang w:val="uk-UA"/>
    </w:rPr>
  </w:style>
  <w:style w:type="paragraph" w:customStyle="1" w:styleId="a4">
    <w:name w:val="Установа"/>
    <w:basedOn w:val="a"/>
    <w:rsid w:val="00E225E3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1">
    <w:name w:val="Абзац списка1"/>
    <w:basedOn w:val="a"/>
    <w:rsid w:val="00435517"/>
    <w:pPr>
      <w:ind w:left="720"/>
    </w:pPr>
  </w:style>
  <w:style w:type="paragraph" w:customStyle="1" w:styleId="a5">
    <w:name w:val="Нормальний текст"/>
    <w:basedOn w:val="a"/>
    <w:rsid w:val="00C8077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semiHidden/>
    <w:rsid w:val="00E452D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semiHidden/>
    <w:locked/>
    <w:rsid w:val="00E452DE"/>
    <w:rPr>
      <w:rFonts w:ascii="Tahoma" w:hAnsi="Tahoma" w:cs="Tahoma"/>
      <w:sz w:val="16"/>
      <w:szCs w:val="16"/>
      <w:lang w:val="ru-RU" w:eastAsia="ru-RU"/>
    </w:rPr>
  </w:style>
  <w:style w:type="paragraph" w:customStyle="1" w:styleId="10">
    <w:name w:val="Без интервала1"/>
    <w:rsid w:val="00E94C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vps7">
    <w:name w:val="rvps7"/>
    <w:basedOn w:val="a"/>
    <w:rsid w:val="00C723F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4">
    <w:name w:val="rvts44"/>
    <w:rsid w:val="00C723F0"/>
  </w:style>
  <w:style w:type="paragraph" w:customStyle="1" w:styleId="rvps18">
    <w:name w:val="rvps18"/>
    <w:basedOn w:val="a"/>
    <w:rsid w:val="00C723F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8">
    <w:name w:val="Hyperlink"/>
    <w:uiPriority w:val="99"/>
    <w:unhideWhenUsed/>
    <w:rsid w:val="00C723F0"/>
    <w:rPr>
      <w:color w:val="0000FF"/>
      <w:u w:val="single"/>
    </w:rPr>
  </w:style>
  <w:style w:type="character" w:customStyle="1" w:styleId="rvts0">
    <w:name w:val="rvts0"/>
    <w:rsid w:val="00955C58"/>
  </w:style>
  <w:style w:type="paragraph" w:styleId="a9">
    <w:name w:val="List Paragraph"/>
    <w:basedOn w:val="a"/>
    <w:uiPriority w:val="99"/>
    <w:qFormat/>
    <w:rsid w:val="00EF6E7C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EF6E7C"/>
    <w:rPr>
      <w:rFonts w:cs="Times New Roman"/>
    </w:rPr>
  </w:style>
  <w:style w:type="paragraph" w:customStyle="1" w:styleId="StyleZakonu">
    <w:name w:val="StyleZakonu"/>
    <w:basedOn w:val="a"/>
    <w:rsid w:val="00941846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2658-67D0-4D1A-AC92-90E4FE4D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F31F0-8C88-4737-AEA8-9F3111BBA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40B19-2BC2-4E37-A86B-32F5619B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67C73-03AB-4CBC-901C-4B23806D90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D73A7E-1187-47A5-ABBF-4AC20F6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2020-04-24T09:08:00Z</dcterms:created>
  <dcterms:modified xsi:type="dcterms:W3CDTF">2020-04-24T09:08:00Z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  <property fmtid="{D5CDD505-2E9C-101B-9397-08002B2CF9AE}" pid="3" name="_dlc_DocIdItemGuid">
    <vt:lpwstr>77629e4e-b607-4cf4-85b0-a10bac09428a</vt:lpwstr>
  </property>
  <property fmtid="{D5CDD505-2E9C-101B-9397-08002B2CF9AE}" pid="4" name="_dlc_DocId">
    <vt:lpwstr>MFWF-331-53207</vt:lpwstr>
  </property>
  <property fmtid="{D5CDD505-2E9C-101B-9397-08002B2CF9AE}" pid="5" name="_dlc_DocIdUrl">
    <vt:lpwstr>http://workflow/04000/04110/_layouts/DocIdRedir.aspx?ID=MFWF-331-53207, MFWF-331-53207</vt:lpwstr>
  </property>
</Properties>
</file>