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003" w:rsidRPr="00D95C2C" w:rsidRDefault="00C35003" w:rsidP="00C35003">
      <w:pPr>
        <w:jc w:val="right"/>
        <w:rPr>
          <w:rStyle w:val="rvts0"/>
        </w:rPr>
      </w:pPr>
      <w:r w:rsidRPr="00D95C2C">
        <w:rPr>
          <w:rStyle w:val="rvts0"/>
        </w:rPr>
        <w:t>Проект</w:t>
      </w:r>
    </w:p>
    <w:p w:rsidR="00C35003" w:rsidRPr="002C560F" w:rsidRDefault="005257AE" w:rsidP="00C35003">
      <w:pPr>
        <w:jc w:val="right"/>
        <w:rPr>
          <w:rStyle w:val="rvts0"/>
          <w:lang w:val="ru-RU"/>
        </w:rPr>
      </w:pPr>
      <w:r>
        <w:rPr>
          <w:rStyle w:val="rvts0"/>
        </w:rPr>
        <w:t>в</w:t>
      </w:r>
      <w:r w:rsidR="00C35003" w:rsidRPr="00C35003">
        <w:rPr>
          <w:rStyle w:val="rvts0"/>
        </w:rPr>
        <w:t>носиться народним</w:t>
      </w:r>
      <w:r w:rsidR="002C560F">
        <w:rPr>
          <w:rStyle w:val="rvts0"/>
          <w:lang w:val="ru-RU"/>
        </w:rPr>
        <w:t>и</w:t>
      </w:r>
    </w:p>
    <w:p w:rsidR="00C35003" w:rsidRDefault="002C560F" w:rsidP="00C35003">
      <w:pPr>
        <w:jc w:val="right"/>
        <w:rPr>
          <w:rStyle w:val="rvts0"/>
        </w:rPr>
      </w:pPr>
      <w:r>
        <w:rPr>
          <w:rStyle w:val="rvts0"/>
        </w:rPr>
        <w:t>депутат</w:t>
      </w:r>
      <w:r>
        <w:rPr>
          <w:rStyle w:val="rvts0"/>
          <w:lang w:val="ru-RU"/>
        </w:rPr>
        <w:t>ами</w:t>
      </w:r>
      <w:r w:rsidR="00C35003" w:rsidRPr="00C35003">
        <w:rPr>
          <w:rStyle w:val="rvts0"/>
        </w:rPr>
        <w:t xml:space="preserve"> України</w:t>
      </w:r>
    </w:p>
    <w:p w:rsidR="00C35003" w:rsidRDefault="00C35003" w:rsidP="00C35003">
      <w:pPr>
        <w:jc w:val="right"/>
        <w:rPr>
          <w:rStyle w:val="rvts0"/>
        </w:rPr>
      </w:pPr>
    </w:p>
    <w:p w:rsidR="00C04A8B" w:rsidRDefault="00C04A8B" w:rsidP="00C35003">
      <w:pPr>
        <w:jc w:val="center"/>
        <w:rPr>
          <w:rStyle w:val="rvts0"/>
          <w:b/>
          <w:i/>
        </w:rPr>
      </w:pPr>
    </w:p>
    <w:p w:rsidR="00C51C6A" w:rsidRDefault="00C51C6A" w:rsidP="00C35003">
      <w:pPr>
        <w:jc w:val="center"/>
        <w:rPr>
          <w:rStyle w:val="rvts0"/>
          <w:b/>
          <w:i/>
        </w:rPr>
      </w:pPr>
    </w:p>
    <w:p w:rsidR="008E0A42" w:rsidRPr="008E0A42" w:rsidRDefault="00C35003" w:rsidP="00123F00">
      <w:pPr>
        <w:jc w:val="center"/>
        <w:rPr>
          <w:rStyle w:val="rvts0"/>
          <w:b/>
        </w:rPr>
      </w:pPr>
      <w:r w:rsidRPr="008E0A42">
        <w:rPr>
          <w:rStyle w:val="rvts0"/>
          <w:b/>
        </w:rPr>
        <w:t>ЗАКОН УКРАЇНИ</w:t>
      </w:r>
    </w:p>
    <w:p w:rsidR="00784691" w:rsidRPr="006E4771" w:rsidRDefault="005A1BEE" w:rsidP="00784691">
      <w:pPr>
        <w:jc w:val="center"/>
        <w:rPr>
          <w:b/>
          <w:bCs/>
        </w:rPr>
      </w:pPr>
      <w:bookmarkStart w:id="0" w:name="_GoBack"/>
      <w:r w:rsidRPr="005A1BEE">
        <w:rPr>
          <w:b/>
          <w:bCs/>
        </w:rPr>
        <w:t>Про внесення змін до</w:t>
      </w:r>
      <w:r w:rsidR="0043370D">
        <w:rPr>
          <w:b/>
          <w:bCs/>
        </w:rPr>
        <w:t xml:space="preserve"> </w:t>
      </w:r>
      <w:r w:rsidR="006E4771" w:rsidRPr="006E4771">
        <w:rPr>
          <w:b/>
          <w:bCs/>
        </w:rPr>
        <w:t>Господарського п</w:t>
      </w:r>
      <w:r w:rsidR="006E4771">
        <w:rPr>
          <w:b/>
          <w:bCs/>
        </w:rPr>
        <w:t xml:space="preserve">роцесуального кодексу України, </w:t>
      </w:r>
      <w:r w:rsidR="006E4771" w:rsidRPr="006E4771">
        <w:rPr>
          <w:b/>
          <w:bCs/>
        </w:rPr>
        <w:t xml:space="preserve">Цивільного процесуального кодексу України, Кодексу адміністративного судочинства України щодо перебігу процесуальних строків під час дії карантину, встановленого Кабінетом Міністрів України </w:t>
      </w:r>
      <w:r w:rsidR="006E4771" w:rsidRPr="00D729BA">
        <w:rPr>
          <w:b/>
          <w:bCs/>
        </w:rPr>
        <w:t>для</w:t>
      </w:r>
      <w:r w:rsidR="00707418">
        <w:rPr>
          <w:b/>
          <w:bCs/>
        </w:rPr>
        <w:t xml:space="preserve"> запобігання поширенню</w:t>
      </w:r>
      <w:r w:rsidR="006E4771" w:rsidRPr="006E4771">
        <w:rPr>
          <w:b/>
          <w:bCs/>
        </w:rPr>
        <w:t xml:space="preserve"> коронавірусної хвороби (COVID-19)</w:t>
      </w:r>
      <w:bookmarkEnd w:id="0"/>
    </w:p>
    <w:p w:rsidR="006E4771" w:rsidRPr="006E4771" w:rsidRDefault="006E4771" w:rsidP="00784691">
      <w:pPr>
        <w:jc w:val="center"/>
        <w:rPr>
          <w:b/>
          <w:color w:val="000000"/>
          <w:lang w:eastAsia="en-US"/>
        </w:rPr>
      </w:pPr>
    </w:p>
    <w:p w:rsidR="00784691" w:rsidRDefault="00222C74" w:rsidP="00784691">
      <w:pPr>
        <w:ind w:firstLine="709"/>
        <w:jc w:val="both"/>
        <w:rPr>
          <w:color w:val="000000"/>
        </w:rPr>
      </w:pPr>
      <w:r w:rsidRPr="00DD057C">
        <w:rPr>
          <w:color w:val="000000"/>
        </w:rPr>
        <w:t>З метою</w:t>
      </w:r>
      <w:r w:rsidR="00123F00" w:rsidRPr="00DD057C">
        <w:rPr>
          <w:color w:val="000000"/>
        </w:rPr>
        <w:t xml:space="preserve"> </w:t>
      </w:r>
      <w:r w:rsidR="00D71928" w:rsidRPr="00DD057C">
        <w:rPr>
          <w:color w:val="000000"/>
        </w:rPr>
        <w:t xml:space="preserve">удосконалення норм </w:t>
      </w:r>
      <w:r w:rsidR="006E4771" w:rsidRPr="006E4771">
        <w:rPr>
          <w:color w:val="000000"/>
        </w:rPr>
        <w:t xml:space="preserve">Господарського процесуального кодексу України, Цивільного процесуального кодексу України, Кодексу адміністративного судочинства України </w:t>
      </w:r>
      <w:r w:rsidR="00D71928" w:rsidRPr="00DD057C">
        <w:rPr>
          <w:color w:val="000000"/>
        </w:rPr>
        <w:t xml:space="preserve">в частині </w:t>
      </w:r>
      <w:r w:rsidR="006E4771" w:rsidRPr="006E4771">
        <w:rPr>
          <w:color w:val="000000"/>
        </w:rPr>
        <w:t xml:space="preserve">перебігу процесуальних строків під час дії карантину, встановленого Кабінетом Міністрів України </w:t>
      </w:r>
      <w:r w:rsidR="006E4771" w:rsidRPr="00D729BA">
        <w:t>для</w:t>
      </w:r>
      <w:r w:rsidR="00707418" w:rsidRPr="00D729BA">
        <w:t xml:space="preserve"> </w:t>
      </w:r>
      <w:r w:rsidR="00707418">
        <w:rPr>
          <w:color w:val="000000"/>
        </w:rPr>
        <w:t>запобігання поширенню</w:t>
      </w:r>
      <w:r w:rsidR="006E4771" w:rsidRPr="006E4771">
        <w:rPr>
          <w:color w:val="000000"/>
        </w:rPr>
        <w:t xml:space="preserve"> коронавірусної хвороби (COVID-19)</w:t>
      </w:r>
      <w:r w:rsidR="00784691">
        <w:rPr>
          <w:color w:val="000000"/>
        </w:rPr>
        <w:t>.</w:t>
      </w:r>
    </w:p>
    <w:p w:rsidR="00784691" w:rsidRDefault="00784691" w:rsidP="00784691">
      <w:pPr>
        <w:ind w:firstLine="709"/>
        <w:jc w:val="both"/>
        <w:rPr>
          <w:color w:val="000000"/>
        </w:rPr>
      </w:pPr>
    </w:p>
    <w:p w:rsidR="00C35003" w:rsidRDefault="00C35003" w:rsidP="00784691">
      <w:pPr>
        <w:ind w:firstLine="709"/>
        <w:jc w:val="both"/>
        <w:rPr>
          <w:rStyle w:val="rvts0"/>
          <w:b/>
        </w:rPr>
      </w:pPr>
      <w:r w:rsidRPr="00222C74">
        <w:rPr>
          <w:rStyle w:val="rvts0"/>
          <w:b/>
        </w:rPr>
        <w:t>Верховна Рада України постановляє:</w:t>
      </w:r>
    </w:p>
    <w:p w:rsidR="00222C74" w:rsidRPr="000B5D93" w:rsidRDefault="00222C74" w:rsidP="00222C74">
      <w:pPr>
        <w:pStyle w:val="a8"/>
        <w:shd w:val="clear" w:color="auto" w:fill="FFFFFF"/>
        <w:spacing w:before="0" w:beforeAutospacing="0" w:after="0" w:afterAutospacing="0"/>
        <w:jc w:val="both"/>
        <w:rPr>
          <w:rStyle w:val="rvts0"/>
          <w:b/>
          <w:sz w:val="28"/>
          <w:szCs w:val="28"/>
          <w:lang w:val="uk-UA"/>
        </w:rPr>
      </w:pPr>
    </w:p>
    <w:p w:rsidR="006E4771" w:rsidRDefault="006E4771" w:rsidP="00410C14">
      <w:pPr>
        <w:pStyle w:val="ae"/>
        <w:numPr>
          <w:ilvl w:val="0"/>
          <w:numId w:val="3"/>
        </w:numPr>
        <w:spacing w:after="60"/>
        <w:ind w:left="0" w:firstLine="709"/>
        <w:jc w:val="both"/>
        <w:rPr>
          <w:rStyle w:val="rvts0"/>
        </w:rPr>
      </w:pPr>
      <w:r w:rsidRPr="006E4771">
        <w:rPr>
          <w:rStyle w:val="rvts0"/>
        </w:rPr>
        <w:t>Внести зміни до таких законодавчих актів України:</w:t>
      </w:r>
    </w:p>
    <w:p w:rsidR="006E4771" w:rsidRDefault="006E4771" w:rsidP="00410C14">
      <w:pPr>
        <w:pStyle w:val="ae"/>
        <w:spacing w:after="60"/>
        <w:ind w:left="0" w:firstLine="709"/>
        <w:jc w:val="both"/>
        <w:rPr>
          <w:rStyle w:val="rvts0"/>
        </w:rPr>
      </w:pPr>
    </w:p>
    <w:p w:rsidR="001F2FFE" w:rsidRDefault="00DC6D00" w:rsidP="00410C14">
      <w:pPr>
        <w:spacing w:after="60"/>
        <w:ind w:firstLine="709"/>
        <w:jc w:val="both"/>
        <w:rPr>
          <w:rStyle w:val="rvts0"/>
        </w:rPr>
      </w:pPr>
      <w:r>
        <w:rPr>
          <w:rStyle w:val="rvts0"/>
        </w:rPr>
        <w:t>1</w:t>
      </w:r>
      <w:r w:rsidR="009F04F2">
        <w:rPr>
          <w:rStyle w:val="rvts0"/>
        </w:rPr>
        <w:t>. </w:t>
      </w:r>
      <w:r w:rsidR="006E4771">
        <w:rPr>
          <w:rStyle w:val="rvts0"/>
        </w:rPr>
        <w:t>Пункт 4 Розділу Х «</w:t>
      </w:r>
      <w:r w:rsidR="006E4771" w:rsidRPr="006E4771">
        <w:rPr>
          <w:rStyle w:val="rvts0"/>
        </w:rPr>
        <w:t>Прикінцеві полож</w:t>
      </w:r>
      <w:r w:rsidR="006E4771">
        <w:rPr>
          <w:rStyle w:val="rvts0"/>
        </w:rPr>
        <w:t>ення»</w:t>
      </w:r>
      <w:r w:rsidR="006E4771" w:rsidRPr="006E4771">
        <w:rPr>
          <w:rStyle w:val="rvts0"/>
        </w:rPr>
        <w:t xml:space="preserve"> Господарського процесуального кодексу України </w:t>
      </w:r>
      <w:r w:rsidR="006E4771" w:rsidRPr="00D729BA">
        <w:rPr>
          <w:rStyle w:val="rvts0"/>
          <w:i/>
        </w:rPr>
        <w:t>(Відомості Верховної Ради України (ВВР), 1992, № 6, ст.56)</w:t>
      </w:r>
      <w:r w:rsidR="006E4771" w:rsidRPr="00D729BA">
        <w:rPr>
          <w:rStyle w:val="rvts0"/>
        </w:rPr>
        <w:t xml:space="preserve"> </w:t>
      </w:r>
      <w:r w:rsidR="006E4771" w:rsidRPr="006E4771">
        <w:rPr>
          <w:rStyle w:val="rvts0"/>
        </w:rPr>
        <w:t>викласти в такій редакції:</w:t>
      </w:r>
    </w:p>
    <w:p w:rsidR="0001764D" w:rsidRPr="007C7284" w:rsidRDefault="00B31831" w:rsidP="00410C14">
      <w:pPr>
        <w:spacing w:after="60"/>
        <w:ind w:firstLine="709"/>
        <w:jc w:val="both"/>
        <w:rPr>
          <w:rStyle w:val="rvts0"/>
        </w:rPr>
      </w:pPr>
      <w:r>
        <w:rPr>
          <w:rStyle w:val="rvts0"/>
        </w:rPr>
        <w:t>«</w:t>
      </w:r>
      <w:r w:rsidR="006E4771">
        <w:rPr>
          <w:rStyle w:val="rvts0"/>
        </w:rPr>
        <w:t xml:space="preserve">4. </w:t>
      </w:r>
      <w:r w:rsidR="007C7284" w:rsidRPr="007C7284">
        <w:rPr>
          <w:rStyle w:val="rvts0"/>
        </w:rPr>
        <w:t xml:space="preserve">Під час дії карантину, встановленого Кабінетом Міністрів України для запобігання поширенню коронавірусної хвороби (COVID-19), суд за заявою учасників справи та осіб, які не брали участі у справі, якщо суд вирішив питання про їхні права, інтереси та (або) обов’язки (у випадках наявності у них права на вчинення відповідних процесуальних дій, передбачених цим Кодексом), поновлює строки, встановлені у статтях 46, 157, 174, 195, 229, 248, 256, 260, 263, 273, 288, 292, 295, 306, 321, 325, 341, 342, 346, 349, 354, </w:t>
      </w:r>
      <w:r w:rsidR="002B175F" w:rsidRPr="002B175F">
        <w:rPr>
          <w:rStyle w:val="rvts0"/>
        </w:rPr>
        <w:t>а також продовжує процесуальні строки, які встановлені законом чи судом, на строк дії карантину.</w:t>
      </w:r>
      <w:r w:rsidR="008B06F9">
        <w:rPr>
          <w:rStyle w:val="rvts0"/>
        </w:rPr>
        <w:t>»</w:t>
      </w:r>
      <w:r w:rsidR="000B5D93">
        <w:rPr>
          <w:rStyle w:val="rvts0"/>
        </w:rPr>
        <w:t>.</w:t>
      </w:r>
    </w:p>
    <w:p w:rsidR="001F2FFE" w:rsidRPr="007C7284" w:rsidRDefault="001F2FFE" w:rsidP="00410C14">
      <w:pPr>
        <w:spacing w:after="60"/>
        <w:ind w:firstLine="709"/>
        <w:jc w:val="both"/>
        <w:rPr>
          <w:rStyle w:val="rvts0"/>
        </w:rPr>
      </w:pPr>
    </w:p>
    <w:p w:rsidR="006E4771" w:rsidRDefault="006E4771" w:rsidP="00410C14">
      <w:pPr>
        <w:ind w:firstLine="709"/>
        <w:jc w:val="both"/>
        <w:rPr>
          <w:color w:val="000000"/>
        </w:rPr>
      </w:pPr>
      <w:r>
        <w:rPr>
          <w:color w:val="000000"/>
        </w:rPr>
        <w:t>2. Пункт 3 Розділу ХІІ «Прикінцеві положення»</w:t>
      </w:r>
      <w:r w:rsidRPr="006E4771">
        <w:rPr>
          <w:color w:val="000000"/>
        </w:rPr>
        <w:t xml:space="preserve"> Цивільного процесуального кодексу </w:t>
      </w:r>
      <w:r w:rsidRPr="006E4771">
        <w:rPr>
          <w:i/>
          <w:color w:val="000000"/>
        </w:rPr>
        <w:t xml:space="preserve">України </w:t>
      </w:r>
      <w:r w:rsidRPr="00D729BA">
        <w:rPr>
          <w:i/>
        </w:rPr>
        <w:t>(Відомості Верховної Ради України (ВВР), 2004, № 40-41, 42, ст.492)</w:t>
      </w:r>
      <w:r w:rsidRPr="006E4771">
        <w:rPr>
          <w:color w:val="000000"/>
        </w:rPr>
        <w:t xml:space="preserve"> викласти в такій редакції:</w:t>
      </w:r>
    </w:p>
    <w:p w:rsidR="006E4771" w:rsidRPr="006E4771" w:rsidRDefault="006E4771" w:rsidP="00410C14">
      <w:pPr>
        <w:ind w:firstLine="709"/>
        <w:jc w:val="both"/>
        <w:rPr>
          <w:color w:val="000000"/>
        </w:rPr>
      </w:pPr>
    </w:p>
    <w:p w:rsidR="006E4771" w:rsidRPr="006E4771" w:rsidRDefault="006E4771" w:rsidP="00410C14">
      <w:pPr>
        <w:ind w:firstLine="709"/>
        <w:jc w:val="both"/>
        <w:rPr>
          <w:color w:val="000000"/>
        </w:rPr>
      </w:pPr>
      <w:r w:rsidRPr="006E4771">
        <w:rPr>
          <w:color w:val="000000"/>
        </w:rPr>
        <w:t xml:space="preserve">«3. </w:t>
      </w:r>
      <w:r w:rsidR="007C7284" w:rsidRPr="007C7284">
        <w:rPr>
          <w:color w:val="000000"/>
        </w:rPr>
        <w:t xml:space="preserve">Під час дії карантину, встановленого Кабінетом Міністрів України для запобігання поширенню коронавірусної хвороби (COVID-19), суд за заявою учасників справи та осіб, які не брали участі у справі, якщо суд вирішив питання про їхні права, інтереси та (або) обов’язки (у випадках наявності у них права на вчинення відповідних процесуальних дій, передбачених цим Кодексом), поновлює строки, встановлені у статтях 49, 83, 84, 116, 118, 170, 178, 179, 180, 181, 185, 193, 210, 222, 253, 275, 284, 325, 354, 357, 360, 371, 390, 393, 395, 398, 407, 424, 449, 454, 457, 485, </w:t>
      </w:r>
      <w:r w:rsidR="002B175F" w:rsidRPr="002B175F">
        <w:rPr>
          <w:color w:val="000000"/>
        </w:rPr>
        <w:t xml:space="preserve">а також </w:t>
      </w:r>
      <w:r w:rsidR="002B175F" w:rsidRPr="002B175F">
        <w:rPr>
          <w:color w:val="000000"/>
        </w:rPr>
        <w:lastRenderedPageBreak/>
        <w:t>продовжує процесуальні строки, які встановлені законом чи судом, на строк дії карантину.</w:t>
      </w:r>
      <w:r w:rsidRPr="006E4771">
        <w:rPr>
          <w:color w:val="000000"/>
        </w:rPr>
        <w:t>».</w:t>
      </w:r>
    </w:p>
    <w:p w:rsidR="006E4771" w:rsidRPr="006E4771" w:rsidRDefault="006E4771" w:rsidP="00410C14">
      <w:pPr>
        <w:ind w:firstLine="709"/>
        <w:jc w:val="both"/>
        <w:rPr>
          <w:b/>
          <w:color w:val="000000"/>
        </w:rPr>
      </w:pPr>
    </w:p>
    <w:p w:rsidR="006E4771" w:rsidRPr="006E4771" w:rsidRDefault="006E4771" w:rsidP="00410C14">
      <w:pPr>
        <w:ind w:firstLine="709"/>
        <w:jc w:val="both"/>
        <w:rPr>
          <w:color w:val="000000"/>
        </w:rPr>
      </w:pPr>
      <w:r>
        <w:rPr>
          <w:color w:val="000000"/>
        </w:rPr>
        <w:t>3. Пункт 3 Розділу VI «Прикінцеві положення»</w:t>
      </w:r>
      <w:r w:rsidRPr="006E4771">
        <w:rPr>
          <w:color w:val="000000"/>
        </w:rPr>
        <w:t xml:space="preserve"> Кодексу адміністративного судочинства України </w:t>
      </w:r>
      <w:r w:rsidR="00410C14" w:rsidRPr="00D729BA">
        <w:rPr>
          <w:i/>
        </w:rPr>
        <w:t>(Відомості Верховної Ради України (ВВР), 2005, № 35-36, № 37, ст.446)</w:t>
      </w:r>
      <w:r w:rsidRPr="006E4771">
        <w:rPr>
          <w:color w:val="000000"/>
        </w:rPr>
        <w:t xml:space="preserve"> викласти в такій редакції:</w:t>
      </w:r>
    </w:p>
    <w:p w:rsidR="002E7BE6" w:rsidRDefault="00410C14" w:rsidP="00410C14">
      <w:pPr>
        <w:ind w:firstLine="709"/>
        <w:jc w:val="both"/>
        <w:rPr>
          <w:color w:val="000000"/>
        </w:rPr>
      </w:pPr>
      <w:r>
        <w:rPr>
          <w:color w:val="000000"/>
        </w:rPr>
        <w:t>«</w:t>
      </w:r>
      <w:r w:rsidR="006E4771" w:rsidRPr="006E4771">
        <w:rPr>
          <w:color w:val="000000"/>
        </w:rPr>
        <w:t xml:space="preserve">3. </w:t>
      </w:r>
      <w:r w:rsidR="007C7284" w:rsidRPr="007C7284">
        <w:rPr>
          <w:color w:val="000000"/>
        </w:rPr>
        <w:t xml:space="preserve">Під час дії карантину, встановленого Кабінетом Міністрів України для запобігання поширенню коронавірусної хвороби (COVID-19), суд за заявою учасників справи та осіб, які не брали участі у справі, якщо суд вирішив питання про їхні права, інтереси та (або) обов’язки (у випадках наявності у них права на вчинення відповідних процесуальних дій, передбачених цим Кодексом), поновлює строки, встановлені у статтях 47, 79, 80, 114, 122, 162, 163, 164, 165, 169, 177, 193, 258, 261, 295, 298, 304, 309, 329, 332, 338, 342, 363, </w:t>
      </w:r>
      <w:r w:rsidR="002B175F" w:rsidRPr="002B175F">
        <w:rPr>
          <w:color w:val="000000"/>
        </w:rPr>
        <w:t>а також продовжує процесуальні строки, які встановлені законом чи судом, на строк дії карантину.</w:t>
      </w:r>
      <w:r>
        <w:rPr>
          <w:color w:val="000000"/>
        </w:rPr>
        <w:t>»</w:t>
      </w:r>
      <w:r w:rsidR="006E4771" w:rsidRPr="006E4771">
        <w:rPr>
          <w:color w:val="000000"/>
        </w:rPr>
        <w:t>.</w:t>
      </w:r>
    </w:p>
    <w:p w:rsidR="00410C14" w:rsidRDefault="00410C14" w:rsidP="00410C14">
      <w:pPr>
        <w:ind w:firstLine="709"/>
        <w:jc w:val="both"/>
        <w:rPr>
          <w:color w:val="000000"/>
        </w:rPr>
      </w:pPr>
    </w:p>
    <w:p w:rsidR="00831BED" w:rsidRDefault="00410C14" w:rsidP="00410C14">
      <w:pPr>
        <w:ind w:firstLine="709"/>
        <w:jc w:val="both"/>
        <w:rPr>
          <w:color w:val="000000"/>
        </w:rPr>
      </w:pPr>
      <w:r w:rsidRPr="00410C14">
        <w:rPr>
          <w:color w:val="000000"/>
        </w:rPr>
        <w:t xml:space="preserve">ІІ. </w:t>
      </w:r>
      <w:r w:rsidR="00831BED" w:rsidRPr="00831BED">
        <w:rPr>
          <w:color w:val="000000"/>
        </w:rPr>
        <w:t>Прикінцеві та перехідні положення</w:t>
      </w:r>
    </w:p>
    <w:p w:rsidR="00DE4BFB" w:rsidRDefault="00DE4BFB" w:rsidP="00410C14">
      <w:pPr>
        <w:ind w:firstLine="709"/>
        <w:jc w:val="both"/>
        <w:rPr>
          <w:color w:val="000000"/>
          <w:lang w:val="ru-RU"/>
        </w:rPr>
      </w:pPr>
    </w:p>
    <w:p w:rsidR="00442272" w:rsidRPr="00DE4BFB" w:rsidRDefault="00831BED" w:rsidP="00DE4BFB">
      <w:pPr>
        <w:pStyle w:val="ae"/>
        <w:numPr>
          <w:ilvl w:val="0"/>
          <w:numId w:val="5"/>
        </w:numPr>
        <w:ind w:left="0" w:firstLine="709"/>
        <w:jc w:val="both"/>
        <w:rPr>
          <w:b/>
          <w:color w:val="000000"/>
        </w:rPr>
      </w:pPr>
      <w:r w:rsidRPr="00831BED">
        <w:rPr>
          <w:color w:val="000000"/>
        </w:rPr>
        <w:t>Цей Закон набирає чинності з дня, наступного за днем його опублікування</w:t>
      </w:r>
      <w:r>
        <w:rPr>
          <w:color w:val="000000"/>
        </w:rPr>
        <w:t>.</w:t>
      </w:r>
    </w:p>
    <w:p w:rsidR="00DE4BFB" w:rsidRPr="00831BED" w:rsidRDefault="00DE4BFB" w:rsidP="00DE4BFB">
      <w:pPr>
        <w:pStyle w:val="ae"/>
        <w:ind w:left="709"/>
        <w:rPr>
          <w:b/>
          <w:color w:val="000000"/>
        </w:rPr>
      </w:pPr>
    </w:p>
    <w:p w:rsidR="00831BED" w:rsidRPr="00831BED" w:rsidRDefault="00831BED" w:rsidP="00C327C9">
      <w:pPr>
        <w:pStyle w:val="ae"/>
        <w:numPr>
          <w:ilvl w:val="0"/>
          <w:numId w:val="5"/>
        </w:numPr>
        <w:ind w:left="0" w:firstLine="709"/>
        <w:jc w:val="both"/>
        <w:rPr>
          <w:color w:val="000000"/>
        </w:rPr>
      </w:pPr>
      <w:r w:rsidRPr="00831BED">
        <w:rPr>
          <w:color w:val="000000"/>
        </w:rPr>
        <w:t>Процесуальні строки, які були продовжені відповідно до</w:t>
      </w:r>
      <w:r>
        <w:rPr>
          <w:color w:val="000000"/>
        </w:rPr>
        <w:t xml:space="preserve"> </w:t>
      </w:r>
      <w:r w:rsidRPr="00831BED">
        <w:rPr>
          <w:color w:val="000000"/>
        </w:rPr>
        <w:t>пункту 4 Прикінцевих положень Господарського процесуального кодексу України, пункту 3 Прикінцевих положень Цивільного процесуального кодексу України, пункту 3 Прикінцевих положень Кодексу адміністративного судочинства Укр</w:t>
      </w:r>
      <w:r>
        <w:rPr>
          <w:color w:val="000000"/>
        </w:rPr>
        <w:t>аїни в редакції Закону України «</w:t>
      </w:r>
      <w:r w:rsidRPr="00831BED">
        <w:rPr>
          <w:color w:val="000000"/>
        </w:rPr>
        <w:t>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w:t>
      </w:r>
      <w:r>
        <w:rPr>
          <w:color w:val="000000"/>
        </w:rPr>
        <w:t>ронавірусної хвороби (COVID-19)»</w:t>
      </w:r>
      <w:r w:rsidRPr="00831BED">
        <w:rPr>
          <w:color w:val="000000"/>
        </w:rPr>
        <w:t xml:space="preserve"> № 540-IX від 30.03.2020, закінчуються через 20 днів після набрання чинності цим Законом. Протягом цього 20-денного строку учасники справи </w:t>
      </w:r>
      <w:r w:rsidR="00C327C9">
        <w:rPr>
          <w:color w:val="000000"/>
        </w:rPr>
        <w:t xml:space="preserve">та </w:t>
      </w:r>
      <w:r w:rsidR="00C327C9" w:rsidRPr="00C327C9">
        <w:rPr>
          <w:color w:val="000000"/>
        </w:rPr>
        <w:t>ос</w:t>
      </w:r>
      <w:r w:rsidR="00C327C9">
        <w:rPr>
          <w:color w:val="000000"/>
        </w:rPr>
        <w:t>о</w:t>
      </w:r>
      <w:r w:rsidR="00C327C9" w:rsidRPr="00C327C9">
        <w:rPr>
          <w:color w:val="000000"/>
        </w:rPr>
        <w:t>б</w:t>
      </w:r>
      <w:r w:rsidR="00C327C9">
        <w:rPr>
          <w:color w:val="000000"/>
        </w:rPr>
        <w:t>и</w:t>
      </w:r>
      <w:r w:rsidR="00C327C9" w:rsidRPr="00C327C9">
        <w:rPr>
          <w:color w:val="000000"/>
        </w:rPr>
        <w:t>, які не брали участі у справі, якщо суд вирішив питання про їхні права, інтереси та (або) обов’язки (у випадках наявності у них права на вчинення відповідних процесуальних дій, передбачених цим</w:t>
      </w:r>
      <w:r w:rsidR="00C327C9">
        <w:rPr>
          <w:color w:val="000000"/>
        </w:rPr>
        <w:t>и Кодексами</w:t>
      </w:r>
      <w:r w:rsidR="00C327C9" w:rsidRPr="00C327C9">
        <w:rPr>
          <w:color w:val="000000"/>
        </w:rPr>
        <w:t>)</w:t>
      </w:r>
      <w:r w:rsidR="00C327C9">
        <w:rPr>
          <w:color w:val="000000"/>
        </w:rPr>
        <w:t xml:space="preserve">, </w:t>
      </w:r>
      <w:r w:rsidRPr="00831BED">
        <w:rPr>
          <w:color w:val="000000"/>
        </w:rPr>
        <w:t>мають право на продовження процесуальних строків на підставах, встановлених цим Законом.</w:t>
      </w:r>
    </w:p>
    <w:p w:rsidR="00410C14" w:rsidRDefault="00410C14" w:rsidP="00410C14">
      <w:pPr>
        <w:ind w:firstLine="709"/>
        <w:rPr>
          <w:b/>
          <w:color w:val="000000"/>
        </w:rPr>
      </w:pPr>
    </w:p>
    <w:p w:rsidR="00DE4BFB" w:rsidRDefault="00DE4BFB" w:rsidP="00410C14">
      <w:pPr>
        <w:ind w:firstLine="709"/>
        <w:rPr>
          <w:b/>
          <w:color w:val="000000"/>
        </w:rPr>
      </w:pPr>
    </w:p>
    <w:p w:rsidR="00DD16B0" w:rsidRPr="003F37B2" w:rsidRDefault="00BB21B4" w:rsidP="00410C14">
      <w:pPr>
        <w:spacing w:after="120"/>
        <w:ind w:firstLine="709"/>
        <w:rPr>
          <w:b/>
          <w:color w:val="000000"/>
        </w:rPr>
      </w:pPr>
      <w:r w:rsidRPr="00C21A88">
        <w:rPr>
          <w:b/>
          <w:color w:val="000000"/>
        </w:rPr>
        <w:t>Голова</w:t>
      </w:r>
      <w:r w:rsidR="00D95C2C">
        <w:rPr>
          <w:b/>
          <w:color w:val="000000"/>
        </w:rPr>
        <w:t xml:space="preserve"> </w:t>
      </w:r>
      <w:r w:rsidR="008E0A42">
        <w:rPr>
          <w:b/>
          <w:color w:val="000000"/>
        </w:rPr>
        <w:t>Верховної Ради України</w:t>
      </w:r>
      <w:r w:rsidR="008E0A42">
        <w:rPr>
          <w:b/>
          <w:color w:val="000000"/>
        </w:rPr>
        <w:tab/>
      </w:r>
    </w:p>
    <w:sectPr w:rsidR="00DD16B0" w:rsidRPr="003F37B2" w:rsidSect="00D95C2C">
      <w:headerReference w:type="even" r:id="rId10"/>
      <w:headerReference w:type="default" r:id="rId11"/>
      <w:pgSz w:w="11906" w:h="16838"/>
      <w:pgMar w:top="709" w:right="851" w:bottom="426"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DD2" w:rsidRDefault="00CA2DD2" w:rsidP="0046475C">
      <w:r>
        <w:separator/>
      </w:r>
    </w:p>
  </w:endnote>
  <w:endnote w:type="continuationSeparator" w:id="0">
    <w:p w:rsidR="00CA2DD2" w:rsidRDefault="00CA2DD2" w:rsidP="0046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entury Gothic"/>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DD2" w:rsidRDefault="00CA2DD2" w:rsidP="0046475C">
      <w:r>
        <w:separator/>
      </w:r>
    </w:p>
  </w:footnote>
  <w:footnote w:type="continuationSeparator" w:id="0">
    <w:p w:rsidR="00CA2DD2" w:rsidRDefault="00CA2DD2" w:rsidP="00464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2C" w:rsidRDefault="00D95C2C" w:rsidP="005A1207">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95C2C" w:rsidRDefault="00D95C2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2C" w:rsidRPr="00D95C2C" w:rsidRDefault="00D95C2C" w:rsidP="005A1207">
    <w:pPr>
      <w:pStyle w:val="a9"/>
      <w:framePr w:wrap="around" w:vAnchor="text" w:hAnchor="margin" w:xAlign="center" w:y="1"/>
      <w:rPr>
        <w:rStyle w:val="ad"/>
        <w:sz w:val="16"/>
        <w:szCs w:val="16"/>
      </w:rPr>
    </w:pPr>
    <w:r w:rsidRPr="00D95C2C">
      <w:rPr>
        <w:rStyle w:val="ad"/>
        <w:sz w:val="16"/>
        <w:szCs w:val="16"/>
      </w:rPr>
      <w:fldChar w:fldCharType="begin"/>
    </w:r>
    <w:r w:rsidRPr="00D95C2C">
      <w:rPr>
        <w:rStyle w:val="ad"/>
        <w:sz w:val="16"/>
        <w:szCs w:val="16"/>
      </w:rPr>
      <w:instrText xml:space="preserve">PAGE  </w:instrText>
    </w:r>
    <w:r w:rsidRPr="00D95C2C">
      <w:rPr>
        <w:rStyle w:val="ad"/>
        <w:sz w:val="16"/>
        <w:szCs w:val="16"/>
      </w:rPr>
      <w:fldChar w:fldCharType="separate"/>
    </w:r>
    <w:r w:rsidR="006F778A">
      <w:rPr>
        <w:rStyle w:val="ad"/>
        <w:noProof/>
        <w:sz w:val="16"/>
        <w:szCs w:val="16"/>
      </w:rPr>
      <w:t>2</w:t>
    </w:r>
    <w:r w:rsidRPr="00D95C2C">
      <w:rPr>
        <w:rStyle w:val="ad"/>
        <w:sz w:val="16"/>
        <w:szCs w:val="16"/>
      </w:rPr>
      <w:fldChar w:fldCharType="end"/>
    </w:r>
  </w:p>
  <w:p w:rsidR="00D95C2C" w:rsidRDefault="00D95C2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5BE"/>
    <w:multiLevelType w:val="hybridMultilevel"/>
    <w:tmpl w:val="5A1655D6"/>
    <w:lvl w:ilvl="0" w:tplc="753850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62D2868"/>
    <w:multiLevelType w:val="hybridMultilevel"/>
    <w:tmpl w:val="6A42DC7C"/>
    <w:lvl w:ilvl="0" w:tplc="8C4E1B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686AC3"/>
    <w:multiLevelType w:val="hybridMultilevel"/>
    <w:tmpl w:val="656447F6"/>
    <w:lvl w:ilvl="0" w:tplc="6FC4141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01C4A10"/>
    <w:multiLevelType w:val="hybridMultilevel"/>
    <w:tmpl w:val="133C490E"/>
    <w:lvl w:ilvl="0" w:tplc="D1F416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71CE2AE9"/>
    <w:multiLevelType w:val="hybridMultilevel"/>
    <w:tmpl w:val="1A2A150A"/>
    <w:lvl w:ilvl="0" w:tplc="8B2EF7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03"/>
    <w:rsid w:val="0001219B"/>
    <w:rsid w:val="000155A5"/>
    <w:rsid w:val="000168FE"/>
    <w:rsid w:val="00016F03"/>
    <w:rsid w:val="0001764D"/>
    <w:rsid w:val="00034133"/>
    <w:rsid w:val="00035182"/>
    <w:rsid w:val="000458FC"/>
    <w:rsid w:val="00064690"/>
    <w:rsid w:val="00072925"/>
    <w:rsid w:val="00083EC4"/>
    <w:rsid w:val="00092F7D"/>
    <w:rsid w:val="000A25AE"/>
    <w:rsid w:val="000A74A6"/>
    <w:rsid w:val="000B5D93"/>
    <w:rsid w:val="000C0A9D"/>
    <w:rsid w:val="000C4EE8"/>
    <w:rsid w:val="000D1B21"/>
    <w:rsid w:val="000D1E9F"/>
    <w:rsid w:val="000D4924"/>
    <w:rsid w:val="000E2921"/>
    <w:rsid w:val="000E762E"/>
    <w:rsid w:val="000F0F2C"/>
    <w:rsid w:val="00112BF7"/>
    <w:rsid w:val="0011483B"/>
    <w:rsid w:val="001161C2"/>
    <w:rsid w:val="0011789B"/>
    <w:rsid w:val="00123F00"/>
    <w:rsid w:val="00127D23"/>
    <w:rsid w:val="001328C2"/>
    <w:rsid w:val="00142F5B"/>
    <w:rsid w:val="00151985"/>
    <w:rsid w:val="00174DA7"/>
    <w:rsid w:val="001771AA"/>
    <w:rsid w:val="001902FC"/>
    <w:rsid w:val="001A67F7"/>
    <w:rsid w:val="001D5D47"/>
    <w:rsid w:val="001E319A"/>
    <w:rsid w:val="001F2FFE"/>
    <w:rsid w:val="002075C4"/>
    <w:rsid w:val="00220F4A"/>
    <w:rsid w:val="002221D4"/>
    <w:rsid w:val="00222C74"/>
    <w:rsid w:val="00227A0C"/>
    <w:rsid w:val="00227DFF"/>
    <w:rsid w:val="00285459"/>
    <w:rsid w:val="002A14DB"/>
    <w:rsid w:val="002B0E18"/>
    <w:rsid w:val="002B175F"/>
    <w:rsid w:val="002C560F"/>
    <w:rsid w:val="002C582F"/>
    <w:rsid w:val="002E04DF"/>
    <w:rsid w:val="002E1D5A"/>
    <w:rsid w:val="002E3AD1"/>
    <w:rsid w:val="002E7BE6"/>
    <w:rsid w:val="00310C4D"/>
    <w:rsid w:val="00321E20"/>
    <w:rsid w:val="00326DF5"/>
    <w:rsid w:val="00340908"/>
    <w:rsid w:val="00350343"/>
    <w:rsid w:val="00361623"/>
    <w:rsid w:val="003675F8"/>
    <w:rsid w:val="00373E2B"/>
    <w:rsid w:val="003776DE"/>
    <w:rsid w:val="00381058"/>
    <w:rsid w:val="00382DFD"/>
    <w:rsid w:val="00384FD5"/>
    <w:rsid w:val="0039430A"/>
    <w:rsid w:val="003B25A8"/>
    <w:rsid w:val="003C0FCE"/>
    <w:rsid w:val="003C12BE"/>
    <w:rsid w:val="003C1B5F"/>
    <w:rsid w:val="003E22A2"/>
    <w:rsid w:val="003E4577"/>
    <w:rsid w:val="003F37B2"/>
    <w:rsid w:val="004046F8"/>
    <w:rsid w:val="00410C14"/>
    <w:rsid w:val="004114C3"/>
    <w:rsid w:val="00426EB2"/>
    <w:rsid w:val="00431623"/>
    <w:rsid w:val="0043370D"/>
    <w:rsid w:val="00442272"/>
    <w:rsid w:val="00460EA9"/>
    <w:rsid w:val="0046475C"/>
    <w:rsid w:val="0047005A"/>
    <w:rsid w:val="004709E0"/>
    <w:rsid w:val="004745A9"/>
    <w:rsid w:val="00483C84"/>
    <w:rsid w:val="00493EF9"/>
    <w:rsid w:val="004B0A2D"/>
    <w:rsid w:val="004B2A03"/>
    <w:rsid w:val="004B2D10"/>
    <w:rsid w:val="004B36DB"/>
    <w:rsid w:val="004C24A9"/>
    <w:rsid w:val="004C463B"/>
    <w:rsid w:val="004D39C4"/>
    <w:rsid w:val="004D65D7"/>
    <w:rsid w:val="004E40D3"/>
    <w:rsid w:val="00501650"/>
    <w:rsid w:val="00502292"/>
    <w:rsid w:val="00522FB6"/>
    <w:rsid w:val="005234E1"/>
    <w:rsid w:val="005243F5"/>
    <w:rsid w:val="005257AE"/>
    <w:rsid w:val="00531624"/>
    <w:rsid w:val="005358F7"/>
    <w:rsid w:val="00535B80"/>
    <w:rsid w:val="00563F3B"/>
    <w:rsid w:val="005676F7"/>
    <w:rsid w:val="00571EB3"/>
    <w:rsid w:val="00572CB0"/>
    <w:rsid w:val="005922E2"/>
    <w:rsid w:val="005A1207"/>
    <w:rsid w:val="005A1BEE"/>
    <w:rsid w:val="005C647B"/>
    <w:rsid w:val="005C69F8"/>
    <w:rsid w:val="005F3520"/>
    <w:rsid w:val="00602A9D"/>
    <w:rsid w:val="00603B1E"/>
    <w:rsid w:val="00612718"/>
    <w:rsid w:val="006141F5"/>
    <w:rsid w:val="006206FC"/>
    <w:rsid w:val="00623D83"/>
    <w:rsid w:val="00640EC0"/>
    <w:rsid w:val="00642230"/>
    <w:rsid w:val="00645FFE"/>
    <w:rsid w:val="006476A2"/>
    <w:rsid w:val="00653B42"/>
    <w:rsid w:val="00656C99"/>
    <w:rsid w:val="006665FC"/>
    <w:rsid w:val="006972B9"/>
    <w:rsid w:val="006A59B9"/>
    <w:rsid w:val="006A7ECC"/>
    <w:rsid w:val="006B130F"/>
    <w:rsid w:val="006B5672"/>
    <w:rsid w:val="006C09C7"/>
    <w:rsid w:val="006C2183"/>
    <w:rsid w:val="006C4EB1"/>
    <w:rsid w:val="006C627B"/>
    <w:rsid w:val="006C7D3C"/>
    <w:rsid w:val="006E2212"/>
    <w:rsid w:val="006E4771"/>
    <w:rsid w:val="006E7EC0"/>
    <w:rsid w:val="006F778A"/>
    <w:rsid w:val="0070529D"/>
    <w:rsid w:val="007069A1"/>
    <w:rsid w:val="00707418"/>
    <w:rsid w:val="0072112A"/>
    <w:rsid w:val="00726644"/>
    <w:rsid w:val="007363DF"/>
    <w:rsid w:val="00740198"/>
    <w:rsid w:val="0074773A"/>
    <w:rsid w:val="00754CBF"/>
    <w:rsid w:val="00767F36"/>
    <w:rsid w:val="00772348"/>
    <w:rsid w:val="007773CB"/>
    <w:rsid w:val="007814BE"/>
    <w:rsid w:val="00784691"/>
    <w:rsid w:val="007A1F9B"/>
    <w:rsid w:val="007A2D1F"/>
    <w:rsid w:val="007A71E7"/>
    <w:rsid w:val="007A778A"/>
    <w:rsid w:val="007B6076"/>
    <w:rsid w:val="007C3CA8"/>
    <w:rsid w:val="007C6438"/>
    <w:rsid w:val="007C7284"/>
    <w:rsid w:val="007D0D8D"/>
    <w:rsid w:val="007D2883"/>
    <w:rsid w:val="007E6555"/>
    <w:rsid w:val="007E7612"/>
    <w:rsid w:val="007F3EAD"/>
    <w:rsid w:val="007F4576"/>
    <w:rsid w:val="00831BED"/>
    <w:rsid w:val="00832450"/>
    <w:rsid w:val="00836584"/>
    <w:rsid w:val="00847BC1"/>
    <w:rsid w:val="00850A8E"/>
    <w:rsid w:val="008663F7"/>
    <w:rsid w:val="00870536"/>
    <w:rsid w:val="00870795"/>
    <w:rsid w:val="0087537C"/>
    <w:rsid w:val="00876CD9"/>
    <w:rsid w:val="00877547"/>
    <w:rsid w:val="008777DE"/>
    <w:rsid w:val="00892242"/>
    <w:rsid w:val="0089583A"/>
    <w:rsid w:val="008A50D8"/>
    <w:rsid w:val="008B06F9"/>
    <w:rsid w:val="008B21D5"/>
    <w:rsid w:val="008E0A42"/>
    <w:rsid w:val="00901509"/>
    <w:rsid w:val="00904A90"/>
    <w:rsid w:val="00907582"/>
    <w:rsid w:val="009103CE"/>
    <w:rsid w:val="00914869"/>
    <w:rsid w:val="00931456"/>
    <w:rsid w:val="00933680"/>
    <w:rsid w:val="009336C1"/>
    <w:rsid w:val="00935C53"/>
    <w:rsid w:val="00951604"/>
    <w:rsid w:val="009529FA"/>
    <w:rsid w:val="00961058"/>
    <w:rsid w:val="00963153"/>
    <w:rsid w:val="00973645"/>
    <w:rsid w:val="009B1804"/>
    <w:rsid w:val="009D3AB6"/>
    <w:rsid w:val="009F04F2"/>
    <w:rsid w:val="009F5324"/>
    <w:rsid w:val="00A028F1"/>
    <w:rsid w:val="00A16311"/>
    <w:rsid w:val="00A54C9F"/>
    <w:rsid w:val="00A661FE"/>
    <w:rsid w:val="00A724A0"/>
    <w:rsid w:val="00A74869"/>
    <w:rsid w:val="00A92D70"/>
    <w:rsid w:val="00AA2F07"/>
    <w:rsid w:val="00AA3BA7"/>
    <w:rsid w:val="00AB0297"/>
    <w:rsid w:val="00AB45F0"/>
    <w:rsid w:val="00AC5A1D"/>
    <w:rsid w:val="00AD53FE"/>
    <w:rsid w:val="00B04089"/>
    <w:rsid w:val="00B065E1"/>
    <w:rsid w:val="00B13094"/>
    <w:rsid w:val="00B174BC"/>
    <w:rsid w:val="00B20067"/>
    <w:rsid w:val="00B2108A"/>
    <w:rsid w:val="00B2220A"/>
    <w:rsid w:val="00B233F5"/>
    <w:rsid w:val="00B23C67"/>
    <w:rsid w:val="00B301A3"/>
    <w:rsid w:val="00B31831"/>
    <w:rsid w:val="00B41F9E"/>
    <w:rsid w:val="00B60467"/>
    <w:rsid w:val="00B71F9C"/>
    <w:rsid w:val="00B74836"/>
    <w:rsid w:val="00B74AE2"/>
    <w:rsid w:val="00B772EE"/>
    <w:rsid w:val="00B80018"/>
    <w:rsid w:val="00B86B9C"/>
    <w:rsid w:val="00B94FDB"/>
    <w:rsid w:val="00B9700F"/>
    <w:rsid w:val="00BA3ECA"/>
    <w:rsid w:val="00BB18E5"/>
    <w:rsid w:val="00BB21B4"/>
    <w:rsid w:val="00BD51B5"/>
    <w:rsid w:val="00BD59A0"/>
    <w:rsid w:val="00BE2FD3"/>
    <w:rsid w:val="00BE5401"/>
    <w:rsid w:val="00BF46FE"/>
    <w:rsid w:val="00BF5702"/>
    <w:rsid w:val="00C04A8B"/>
    <w:rsid w:val="00C211E4"/>
    <w:rsid w:val="00C21A88"/>
    <w:rsid w:val="00C275E3"/>
    <w:rsid w:val="00C30EEE"/>
    <w:rsid w:val="00C327C9"/>
    <w:rsid w:val="00C35003"/>
    <w:rsid w:val="00C46C05"/>
    <w:rsid w:val="00C512AC"/>
    <w:rsid w:val="00C51C6A"/>
    <w:rsid w:val="00C52DDC"/>
    <w:rsid w:val="00C566F8"/>
    <w:rsid w:val="00C82278"/>
    <w:rsid w:val="00C908D5"/>
    <w:rsid w:val="00C91B59"/>
    <w:rsid w:val="00C92FE3"/>
    <w:rsid w:val="00CA2DD2"/>
    <w:rsid w:val="00CA4759"/>
    <w:rsid w:val="00CA52B1"/>
    <w:rsid w:val="00CC0CA7"/>
    <w:rsid w:val="00CC2096"/>
    <w:rsid w:val="00CC5A9F"/>
    <w:rsid w:val="00CD06E1"/>
    <w:rsid w:val="00CD4775"/>
    <w:rsid w:val="00CD7519"/>
    <w:rsid w:val="00CE5710"/>
    <w:rsid w:val="00CE60E7"/>
    <w:rsid w:val="00CE7C78"/>
    <w:rsid w:val="00D11626"/>
    <w:rsid w:val="00D244B2"/>
    <w:rsid w:val="00D56536"/>
    <w:rsid w:val="00D61468"/>
    <w:rsid w:val="00D70DD7"/>
    <w:rsid w:val="00D7182E"/>
    <w:rsid w:val="00D71928"/>
    <w:rsid w:val="00D729BA"/>
    <w:rsid w:val="00D74B32"/>
    <w:rsid w:val="00D82004"/>
    <w:rsid w:val="00D87F45"/>
    <w:rsid w:val="00D95C2C"/>
    <w:rsid w:val="00DB0A4B"/>
    <w:rsid w:val="00DC52B6"/>
    <w:rsid w:val="00DC6D00"/>
    <w:rsid w:val="00DC7940"/>
    <w:rsid w:val="00DD057C"/>
    <w:rsid w:val="00DD16B0"/>
    <w:rsid w:val="00DE4BFB"/>
    <w:rsid w:val="00E01514"/>
    <w:rsid w:val="00E30E78"/>
    <w:rsid w:val="00E4556F"/>
    <w:rsid w:val="00E51E9D"/>
    <w:rsid w:val="00E56809"/>
    <w:rsid w:val="00E65E9A"/>
    <w:rsid w:val="00E7389D"/>
    <w:rsid w:val="00E821BA"/>
    <w:rsid w:val="00E829CA"/>
    <w:rsid w:val="00E85136"/>
    <w:rsid w:val="00E943A9"/>
    <w:rsid w:val="00EA1725"/>
    <w:rsid w:val="00EA679D"/>
    <w:rsid w:val="00EB5CC6"/>
    <w:rsid w:val="00EC22EE"/>
    <w:rsid w:val="00EC78A4"/>
    <w:rsid w:val="00ED713C"/>
    <w:rsid w:val="00F02743"/>
    <w:rsid w:val="00F04495"/>
    <w:rsid w:val="00F04B5E"/>
    <w:rsid w:val="00F259CD"/>
    <w:rsid w:val="00F41BF6"/>
    <w:rsid w:val="00F4591E"/>
    <w:rsid w:val="00F53FD8"/>
    <w:rsid w:val="00F60D8C"/>
    <w:rsid w:val="00F70C3B"/>
    <w:rsid w:val="00F76F9E"/>
    <w:rsid w:val="00F7762A"/>
    <w:rsid w:val="00F932E4"/>
    <w:rsid w:val="00FC19C1"/>
    <w:rsid w:val="00FC7E08"/>
    <w:rsid w:val="00FD6701"/>
    <w:rsid w:val="00FE14F1"/>
    <w:rsid w:val="00FE1523"/>
    <w:rsid w:val="00FE2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7D42F3-975C-4910-8FBF-081DFC01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uiPriority w:val="99"/>
    <w:rsid w:val="00C35003"/>
    <w:rPr>
      <w:rFonts w:cs="Times New Roman"/>
    </w:rPr>
  </w:style>
  <w:style w:type="character" w:styleId="a3">
    <w:name w:val="Hyperlink"/>
    <w:uiPriority w:val="99"/>
    <w:rsid w:val="00C35003"/>
    <w:rPr>
      <w:rFonts w:cs="Times New Roman"/>
      <w:color w:val="0000FF"/>
      <w:u w:val="single"/>
    </w:rPr>
  </w:style>
  <w:style w:type="paragraph" w:styleId="HTML">
    <w:name w:val="HTML Preformatted"/>
    <w:basedOn w:val="a"/>
    <w:link w:val="HTML0"/>
    <w:uiPriority w:val="99"/>
    <w:rsid w:val="00DD1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uiPriority w:val="99"/>
    <w:locked/>
    <w:rsid w:val="00BB21B4"/>
    <w:rPr>
      <w:rFonts w:ascii="Courier New" w:hAnsi="Courier New" w:cs="Courier New"/>
      <w:lang w:val="uk-UA" w:eastAsia="uk-UA" w:bidi="ar-SA"/>
    </w:rPr>
  </w:style>
  <w:style w:type="paragraph" w:customStyle="1" w:styleId="rvps2">
    <w:name w:val="rvps2"/>
    <w:basedOn w:val="a"/>
    <w:uiPriority w:val="99"/>
    <w:rsid w:val="00BB21B4"/>
    <w:pPr>
      <w:spacing w:before="100" w:beforeAutospacing="1" w:after="100" w:afterAutospacing="1"/>
    </w:pPr>
    <w:rPr>
      <w:sz w:val="20"/>
      <w:szCs w:val="20"/>
    </w:rPr>
  </w:style>
  <w:style w:type="character" w:customStyle="1" w:styleId="rvts44">
    <w:name w:val="rvts44"/>
    <w:uiPriority w:val="99"/>
    <w:rsid w:val="0011483B"/>
    <w:rPr>
      <w:rFonts w:cs="Times New Roman"/>
    </w:rPr>
  </w:style>
  <w:style w:type="character" w:customStyle="1" w:styleId="rvts9">
    <w:name w:val="rvts9"/>
    <w:uiPriority w:val="99"/>
    <w:rsid w:val="000168FE"/>
    <w:rPr>
      <w:rFonts w:cs="Times New Roman"/>
    </w:rPr>
  </w:style>
  <w:style w:type="paragraph" w:styleId="a4">
    <w:name w:val="Balloon Text"/>
    <w:basedOn w:val="a"/>
    <w:link w:val="a5"/>
    <w:uiPriority w:val="99"/>
    <w:semiHidden/>
    <w:rsid w:val="00602A9D"/>
    <w:rPr>
      <w:rFonts w:ascii="Segoe UI" w:hAnsi="Segoe UI" w:cs="Segoe UI"/>
      <w:sz w:val="18"/>
      <w:szCs w:val="18"/>
    </w:rPr>
  </w:style>
  <w:style w:type="character" w:customStyle="1" w:styleId="a5">
    <w:name w:val="Текст у виносці Знак"/>
    <w:link w:val="a4"/>
    <w:uiPriority w:val="99"/>
    <w:semiHidden/>
    <w:locked/>
    <w:rsid w:val="00602A9D"/>
    <w:rPr>
      <w:rFonts w:ascii="Segoe UI" w:hAnsi="Segoe UI" w:cs="Segoe UI"/>
      <w:sz w:val="18"/>
      <w:szCs w:val="18"/>
    </w:rPr>
  </w:style>
  <w:style w:type="character" w:customStyle="1" w:styleId="rvts23">
    <w:name w:val="rvts23"/>
    <w:uiPriority w:val="99"/>
    <w:rsid w:val="008E0A42"/>
  </w:style>
  <w:style w:type="paragraph" w:customStyle="1" w:styleId="a6">
    <w:name w:val="Нормальний текст"/>
    <w:basedOn w:val="a"/>
    <w:link w:val="a7"/>
    <w:uiPriority w:val="99"/>
    <w:rsid w:val="000155A5"/>
    <w:pPr>
      <w:spacing w:before="120"/>
      <w:ind w:firstLine="567"/>
      <w:jc w:val="both"/>
    </w:pPr>
    <w:rPr>
      <w:rFonts w:ascii="Antiqua" w:hAnsi="Antiqua"/>
      <w:sz w:val="26"/>
      <w:szCs w:val="20"/>
      <w:lang w:eastAsia="ru-RU"/>
    </w:rPr>
  </w:style>
  <w:style w:type="character" w:customStyle="1" w:styleId="a7">
    <w:name w:val="Нормальний текст Знак"/>
    <w:link w:val="a6"/>
    <w:uiPriority w:val="99"/>
    <w:locked/>
    <w:rsid w:val="000155A5"/>
    <w:rPr>
      <w:rFonts w:ascii="Antiqua" w:hAnsi="Antiqua"/>
      <w:sz w:val="20"/>
      <w:lang w:val="x-none" w:eastAsia="ru-RU"/>
    </w:rPr>
  </w:style>
  <w:style w:type="character" w:customStyle="1" w:styleId="rvts46">
    <w:name w:val="rvts46"/>
    <w:uiPriority w:val="99"/>
    <w:rsid w:val="00112BF7"/>
  </w:style>
  <w:style w:type="paragraph" w:styleId="a8">
    <w:name w:val="Normal (Web)"/>
    <w:basedOn w:val="a"/>
    <w:uiPriority w:val="99"/>
    <w:rsid w:val="00C91B59"/>
    <w:pPr>
      <w:spacing w:before="100" w:beforeAutospacing="1" w:after="100" w:afterAutospacing="1"/>
    </w:pPr>
    <w:rPr>
      <w:sz w:val="24"/>
      <w:szCs w:val="24"/>
      <w:lang w:val="ru-RU" w:eastAsia="ru-RU"/>
    </w:rPr>
  </w:style>
  <w:style w:type="paragraph" w:styleId="a9">
    <w:name w:val="header"/>
    <w:basedOn w:val="a"/>
    <w:link w:val="aa"/>
    <w:uiPriority w:val="99"/>
    <w:rsid w:val="0046475C"/>
    <w:pPr>
      <w:tabs>
        <w:tab w:val="center" w:pos="4677"/>
        <w:tab w:val="right" w:pos="9355"/>
      </w:tabs>
    </w:pPr>
  </w:style>
  <w:style w:type="character" w:customStyle="1" w:styleId="aa">
    <w:name w:val="Верхній колонтитул Знак"/>
    <w:link w:val="a9"/>
    <w:uiPriority w:val="99"/>
    <w:locked/>
    <w:rsid w:val="0046475C"/>
    <w:rPr>
      <w:rFonts w:cs="Times New Roman"/>
      <w:sz w:val="28"/>
      <w:szCs w:val="28"/>
      <w:lang w:val="uk-UA" w:eastAsia="uk-UA"/>
    </w:rPr>
  </w:style>
  <w:style w:type="paragraph" w:styleId="ab">
    <w:name w:val="footer"/>
    <w:basedOn w:val="a"/>
    <w:link w:val="ac"/>
    <w:uiPriority w:val="99"/>
    <w:rsid w:val="0046475C"/>
    <w:pPr>
      <w:tabs>
        <w:tab w:val="center" w:pos="4677"/>
        <w:tab w:val="right" w:pos="9355"/>
      </w:tabs>
    </w:pPr>
  </w:style>
  <w:style w:type="character" w:customStyle="1" w:styleId="ac">
    <w:name w:val="Нижній колонтитул Знак"/>
    <w:link w:val="ab"/>
    <w:uiPriority w:val="99"/>
    <w:locked/>
    <w:rsid w:val="0046475C"/>
    <w:rPr>
      <w:rFonts w:cs="Times New Roman"/>
      <w:sz w:val="28"/>
      <w:szCs w:val="28"/>
      <w:lang w:val="uk-UA" w:eastAsia="uk-UA"/>
    </w:rPr>
  </w:style>
  <w:style w:type="character" w:styleId="ad">
    <w:name w:val="page number"/>
    <w:uiPriority w:val="99"/>
    <w:locked/>
    <w:rsid w:val="00D95C2C"/>
    <w:rPr>
      <w:rFonts w:cs="Times New Roman"/>
    </w:rPr>
  </w:style>
  <w:style w:type="paragraph" w:styleId="ae">
    <w:name w:val="List Paragraph"/>
    <w:basedOn w:val="a"/>
    <w:uiPriority w:val="34"/>
    <w:qFormat/>
    <w:rsid w:val="001F2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50594">
      <w:marLeft w:val="0"/>
      <w:marRight w:val="0"/>
      <w:marTop w:val="0"/>
      <w:marBottom w:val="0"/>
      <w:divBdr>
        <w:top w:val="none" w:sz="0" w:space="0" w:color="auto"/>
        <w:left w:val="none" w:sz="0" w:space="0" w:color="auto"/>
        <w:bottom w:val="none" w:sz="0" w:space="0" w:color="auto"/>
        <w:right w:val="none" w:sz="0" w:space="0" w:color="auto"/>
      </w:divBdr>
    </w:div>
    <w:div w:id="436950595">
      <w:marLeft w:val="0"/>
      <w:marRight w:val="0"/>
      <w:marTop w:val="0"/>
      <w:marBottom w:val="0"/>
      <w:divBdr>
        <w:top w:val="none" w:sz="0" w:space="0" w:color="auto"/>
        <w:left w:val="none" w:sz="0" w:space="0" w:color="auto"/>
        <w:bottom w:val="none" w:sz="0" w:space="0" w:color="auto"/>
        <w:right w:val="none" w:sz="0" w:space="0" w:color="auto"/>
      </w:divBdr>
    </w:div>
    <w:div w:id="436950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4E98C-5405-4C52-9635-9B9882D47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9D4343-A162-43FD-8F4E-8C3C26D47A61}">
  <ds:schemaRefs>
    <ds:schemaRef ds:uri="http://schemas.microsoft.com/sharepoint/v3/contenttype/forms"/>
  </ds:schemaRefs>
</ds:datastoreItem>
</file>

<file path=customXml/itemProps3.xml><?xml version="1.0" encoding="utf-8"?>
<ds:datastoreItem xmlns:ds="http://schemas.openxmlformats.org/officeDocument/2006/customXml" ds:itemID="{EAB329C2-3B8B-46D1-AA19-B2C7D1DB0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2767</Words>
  <Characters>1578</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Проект</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2020-04-23T12:10:00Z</dcterms:created>
  <dcterms:modified xsi:type="dcterms:W3CDTF">2020-04-23T12:10:00Z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