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5C" w:rsidRPr="00713669" w:rsidRDefault="00713669" w:rsidP="00713669">
      <w:pPr>
        <w:spacing w:after="0" w:line="240" w:lineRule="auto"/>
        <w:ind w:firstLine="567"/>
        <w:jc w:val="right"/>
        <w:rPr>
          <w:rFonts w:ascii="Times New Roman" w:hAnsi="Times New Roman"/>
          <w:b/>
          <w:sz w:val="28"/>
          <w:szCs w:val="28"/>
          <w:lang w:val="uk-UA"/>
        </w:rPr>
      </w:pPr>
      <w:r w:rsidRPr="00713669">
        <w:rPr>
          <w:rFonts w:ascii="Times New Roman" w:hAnsi="Times New Roman"/>
          <w:b/>
          <w:sz w:val="28"/>
          <w:szCs w:val="28"/>
          <w:lang w:val="uk-UA"/>
        </w:rPr>
        <w:t>Верховна Рада України</w:t>
      </w:r>
    </w:p>
    <w:p w:rsidR="00713669" w:rsidRDefault="00713669" w:rsidP="00713669">
      <w:pPr>
        <w:spacing w:line="270" w:lineRule="atLeast"/>
        <w:ind w:firstLine="851"/>
        <w:jc w:val="both"/>
        <w:rPr>
          <w:rFonts w:ascii="Times New Roman" w:hAnsi="Times New Roman"/>
          <w:bCs/>
          <w:sz w:val="28"/>
          <w:szCs w:val="28"/>
          <w:lang w:val="uk-UA"/>
        </w:rPr>
      </w:pP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bCs/>
          <w:sz w:val="28"/>
          <w:szCs w:val="28"/>
          <w:lang w:val="uk-UA"/>
        </w:rPr>
        <w:t>Комітет Верховної Ради України з питань фінансів, податкової та митної політики на своєму засіданні</w:t>
      </w:r>
      <w:r>
        <w:rPr>
          <w:rFonts w:ascii="Times New Roman" w:hAnsi="Times New Roman"/>
          <w:bCs/>
          <w:sz w:val="28"/>
          <w:szCs w:val="28"/>
          <w:lang w:val="uk-UA"/>
        </w:rPr>
        <w:t xml:space="preserve"> </w:t>
      </w:r>
      <w:r w:rsidR="002E11EE">
        <w:rPr>
          <w:rFonts w:ascii="Times New Roman" w:hAnsi="Times New Roman"/>
          <w:bCs/>
          <w:sz w:val="28"/>
          <w:szCs w:val="28"/>
          <w:lang w:val="uk-UA"/>
        </w:rPr>
        <w:t>30</w:t>
      </w:r>
      <w:r w:rsidR="00E638FF" w:rsidRPr="00E638FF">
        <w:rPr>
          <w:rFonts w:ascii="Times New Roman" w:hAnsi="Times New Roman"/>
          <w:bCs/>
          <w:sz w:val="28"/>
          <w:szCs w:val="28"/>
          <w:lang w:val="uk-UA"/>
        </w:rPr>
        <w:t xml:space="preserve"> </w:t>
      </w:r>
      <w:r w:rsidR="00E638FF">
        <w:rPr>
          <w:rFonts w:ascii="Times New Roman" w:hAnsi="Times New Roman"/>
          <w:bCs/>
          <w:sz w:val="28"/>
          <w:szCs w:val="28"/>
          <w:lang w:val="uk-UA"/>
        </w:rPr>
        <w:t xml:space="preserve">квітня 2020 року протокол </w:t>
      </w:r>
      <w:r w:rsidR="00AC48A9">
        <w:rPr>
          <w:rFonts w:ascii="Times New Roman" w:hAnsi="Times New Roman"/>
          <w:bCs/>
          <w:sz w:val="28"/>
          <w:szCs w:val="28"/>
          <w:lang w:val="uk-UA"/>
        </w:rPr>
        <w:t>№ 3</w:t>
      </w:r>
      <w:r w:rsidR="00770DEE">
        <w:rPr>
          <w:rFonts w:ascii="Times New Roman" w:hAnsi="Times New Roman"/>
          <w:bCs/>
          <w:sz w:val="28"/>
          <w:szCs w:val="28"/>
          <w:lang w:val="uk-UA"/>
        </w:rPr>
        <w:t>1</w:t>
      </w:r>
      <w:r w:rsidR="00AC48A9">
        <w:rPr>
          <w:rFonts w:ascii="Times New Roman" w:hAnsi="Times New Roman"/>
          <w:bCs/>
          <w:sz w:val="28"/>
          <w:szCs w:val="28"/>
          <w:lang w:val="uk-UA"/>
        </w:rPr>
        <w:t xml:space="preserve"> </w:t>
      </w:r>
      <w:r w:rsidRPr="00713669">
        <w:rPr>
          <w:rFonts w:ascii="Times New Roman" w:hAnsi="Times New Roman"/>
          <w:bCs/>
          <w:sz w:val="28"/>
          <w:szCs w:val="28"/>
          <w:lang w:val="uk-UA"/>
        </w:rPr>
        <w:t xml:space="preserve">розглянув </w:t>
      </w:r>
      <w:r w:rsidRPr="00713669">
        <w:rPr>
          <w:rFonts w:ascii="Times New Roman" w:hAnsi="Times New Roman"/>
          <w:sz w:val="28"/>
          <w:szCs w:val="28"/>
          <w:lang w:val="uk-UA"/>
        </w:rPr>
        <w:t xml:space="preserve">проект Закону про внесення зміни до Податкового кодексу України щодо звільнення від оподаткування доходів медичних працівників, які безпосередньо зайняті на роботах з ліквідації захворювання серед людей на </w:t>
      </w:r>
      <w:proofErr w:type="spellStart"/>
      <w:r w:rsidRPr="00713669">
        <w:rPr>
          <w:rFonts w:ascii="Times New Roman" w:hAnsi="Times New Roman"/>
          <w:sz w:val="28"/>
          <w:szCs w:val="28"/>
          <w:lang w:val="uk-UA"/>
        </w:rPr>
        <w:t>коронавірусну</w:t>
      </w:r>
      <w:proofErr w:type="spellEnd"/>
      <w:r w:rsidRPr="00713669">
        <w:rPr>
          <w:rFonts w:ascii="Times New Roman" w:hAnsi="Times New Roman"/>
          <w:sz w:val="28"/>
          <w:szCs w:val="28"/>
          <w:lang w:val="uk-UA"/>
        </w:rPr>
        <w:t xml:space="preserve"> хворобу (COVID-19)</w:t>
      </w:r>
      <w:r w:rsidR="00E638FF">
        <w:rPr>
          <w:rFonts w:ascii="Times New Roman" w:hAnsi="Times New Roman"/>
          <w:sz w:val="28"/>
          <w:szCs w:val="28"/>
          <w:lang w:val="uk-UA"/>
        </w:rPr>
        <w:t xml:space="preserve">, поданий народним депутатом України Нестеренком К.О. та іншими народними депутатами України </w:t>
      </w:r>
      <w:r w:rsidRPr="00713669">
        <w:rPr>
          <w:rFonts w:ascii="Times New Roman" w:hAnsi="Times New Roman"/>
          <w:sz w:val="28"/>
          <w:szCs w:val="28"/>
          <w:lang w:val="uk-UA"/>
        </w:rPr>
        <w:t>(реєстр. № 3329 від</w:t>
      </w:r>
      <w:r w:rsidR="00E638FF">
        <w:rPr>
          <w:rFonts w:ascii="Times New Roman" w:hAnsi="Times New Roman"/>
          <w:sz w:val="28"/>
          <w:szCs w:val="28"/>
          <w:lang w:val="uk-UA"/>
        </w:rPr>
        <w:t> 13.04.2020 р.) та альтернативні</w:t>
      </w:r>
      <w:r w:rsidRPr="00713669">
        <w:rPr>
          <w:rFonts w:ascii="Times New Roman" w:hAnsi="Times New Roman"/>
          <w:sz w:val="28"/>
          <w:szCs w:val="28"/>
          <w:lang w:val="uk-UA"/>
        </w:rPr>
        <w:t xml:space="preserve"> до нього проект Закону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виникнення і поширення </w:t>
      </w:r>
      <w:proofErr w:type="spellStart"/>
      <w:r w:rsidRPr="00713669">
        <w:rPr>
          <w:rFonts w:ascii="Times New Roman" w:hAnsi="Times New Roman"/>
          <w:sz w:val="28"/>
          <w:szCs w:val="28"/>
          <w:lang w:val="uk-UA"/>
        </w:rPr>
        <w:t>короновірусної</w:t>
      </w:r>
      <w:proofErr w:type="spellEnd"/>
      <w:r w:rsidRPr="00713669">
        <w:rPr>
          <w:rFonts w:ascii="Times New Roman" w:hAnsi="Times New Roman"/>
          <w:sz w:val="28"/>
          <w:szCs w:val="28"/>
          <w:lang w:val="uk-UA"/>
        </w:rPr>
        <w:t xml:space="preserve"> хвороби</w:t>
      </w:r>
      <w:r w:rsidR="00AC48A9">
        <w:rPr>
          <w:rFonts w:ascii="Times New Roman" w:hAnsi="Times New Roman"/>
          <w:sz w:val="28"/>
          <w:szCs w:val="28"/>
          <w:lang w:val="uk-UA"/>
        </w:rPr>
        <w:t xml:space="preserve"> </w:t>
      </w:r>
      <w:r w:rsidR="00AC48A9" w:rsidRPr="00713669">
        <w:rPr>
          <w:rFonts w:ascii="Times New Roman" w:hAnsi="Times New Roman"/>
          <w:sz w:val="28"/>
          <w:szCs w:val="28"/>
          <w:lang w:val="uk-UA"/>
        </w:rPr>
        <w:t>(COVID-19)</w:t>
      </w:r>
      <w:r w:rsidR="00E638FF">
        <w:rPr>
          <w:rFonts w:ascii="Times New Roman" w:hAnsi="Times New Roman"/>
          <w:sz w:val="28"/>
          <w:szCs w:val="28"/>
          <w:lang w:val="uk-UA"/>
        </w:rPr>
        <w:t xml:space="preserve">, </w:t>
      </w:r>
      <w:r w:rsidR="00E638FF" w:rsidRPr="00E638FF">
        <w:rPr>
          <w:rFonts w:ascii="Times New Roman" w:hAnsi="Times New Roman"/>
          <w:sz w:val="28"/>
          <w:szCs w:val="28"/>
          <w:lang w:val="uk-UA"/>
        </w:rPr>
        <w:t xml:space="preserve">поданий народним депутатом України </w:t>
      </w:r>
      <w:proofErr w:type="spellStart"/>
      <w:r w:rsidR="00AC48A9">
        <w:rPr>
          <w:rFonts w:ascii="Times New Roman" w:hAnsi="Times New Roman"/>
          <w:sz w:val="28"/>
          <w:szCs w:val="28"/>
          <w:lang w:val="uk-UA"/>
        </w:rPr>
        <w:t>Заблоцьким</w:t>
      </w:r>
      <w:proofErr w:type="spellEnd"/>
      <w:r w:rsidR="00AC48A9">
        <w:rPr>
          <w:rFonts w:ascii="Times New Roman" w:hAnsi="Times New Roman"/>
          <w:sz w:val="28"/>
          <w:szCs w:val="28"/>
          <w:lang w:val="uk-UA"/>
        </w:rPr>
        <w:t xml:space="preserve"> М.Б.</w:t>
      </w:r>
      <w:r w:rsidR="00E638FF" w:rsidRPr="00E638FF">
        <w:rPr>
          <w:rFonts w:ascii="Times New Roman" w:hAnsi="Times New Roman"/>
          <w:sz w:val="28"/>
          <w:szCs w:val="28"/>
          <w:lang w:val="uk-UA"/>
        </w:rPr>
        <w:t xml:space="preserve">  та іншими народними депутатами України</w:t>
      </w:r>
      <w:r w:rsidRPr="00713669">
        <w:rPr>
          <w:rFonts w:ascii="Times New Roman" w:hAnsi="Times New Roman"/>
          <w:sz w:val="28"/>
          <w:szCs w:val="28"/>
          <w:lang w:val="uk-UA"/>
        </w:rPr>
        <w:t xml:space="preserve"> (реєстр. № 3329-1 від 28.04.2020 р)</w:t>
      </w:r>
      <w:r w:rsidR="00AC48A9">
        <w:rPr>
          <w:rFonts w:ascii="Times New Roman" w:hAnsi="Times New Roman"/>
          <w:sz w:val="28"/>
          <w:szCs w:val="28"/>
          <w:lang w:val="uk-UA"/>
        </w:rPr>
        <w:t xml:space="preserve"> та п</w:t>
      </w:r>
      <w:r w:rsidR="00AC48A9" w:rsidRPr="00AC48A9">
        <w:rPr>
          <w:rFonts w:ascii="Times New Roman" w:hAnsi="Times New Roman"/>
          <w:sz w:val="28"/>
          <w:szCs w:val="28"/>
          <w:lang w:val="uk-UA"/>
        </w:rPr>
        <w:t xml:space="preserve">роект Закону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виникнення і поширення </w:t>
      </w:r>
      <w:proofErr w:type="spellStart"/>
      <w:r w:rsidR="00AC48A9" w:rsidRPr="00AC48A9">
        <w:rPr>
          <w:rFonts w:ascii="Times New Roman" w:hAnsi="Times New Roman"/>
          <w:sz w:val="28"/>
          <w:szCs w:val="28"/>
          <w:lang w:val="uk-UA"/>
        </w:rPr>
        <w:t>короновірусної</w:t>
      </w:r>
      <w:proofErr w:type="spellEnd"/>
      <w:r w:rsidR="00AC48A9" w:rsidRPr="00AC48A9">
        <w:rPr>
          <w:rFonts w:ascii="Times New Roman" w:hAnsi="Times New Roman"/>
          <w:sz w:val="28"/>
          <w:szCs w:val="28"/>
          <w:lang w:val="uk-UA"/>
        </w:rPr>
        <w:t xml:space="preserve"> хвороби (COVID-19)</w:t>
      </w:r>
      <w:r w:rsidR="00AC48A9">
        <w:rPr>
          <w:rFonts w:ascii="Times New Roman" w:hAnsi="Times New Roman"/>
          <w:sz w:val="28"/>
          <w:szCs w:val="28"/>
          <w:lang w:val="uk-UA"/>
        </w:rPr>
        <w:t>,</w:t>
      </w:r>
      <w:r w:rsidR="00AC48A9" w:rsidRPr="00AC48A9">
        <w:rPr>
          <w:lang w:val="uk-UA"/>
        </w:rPr>
        <w:t xml:space="preserve"> </w:t>
      </w:r>
      <w:r w:rsidR="00AC48A9" w:rsidRPr="00AC48A9">
        <w:rPr>
          <w:rFonts w:ascii="Times New Roman" w:hAnsi="Times New Roman"/>
          <w:sz w:val="28"/>
          <w:szCs w:val="28"/>
          <w:lang w:val="uk-UA"/>
        </w:rPr>
        <w:t xml:space="preserve">поданий народним депутатом України </w:t>
      </w:r>
      <w:proofErr w:type="spellStart"/>
      <w:r w:rsidR="00AC48A9">
        <w:rPr>
          <w:rFonts w:ascii="Times New Roman" w:hAnsi="Times New Roman"/>
          <w:sz w:val="28"/>
          <w:szCs w:val="28"/>
          <w:lang w:val="uk-UA"/>
        </w:rPr>
        <w:t>Железняком</w:t>
      </w:r>
      <w:proofErr w:type="spellEnd"/>
      <w:r w:rsidR="00AC48A9">
        <w:rPr>
          <w:rFonts w:ascii="Times New Roman" w:hAnsi="Times New Roman"/>
          <w:sz w:val="28"/>
          <w:szCs w:val="28"/>
          <w:lang w:val="uk-UA"/>
        </w:rPr>
        <w:t xml:space="preserve"> Я.І.</w:t>
      </w:r>
      <w:r w:rsidR="00AC48A9" w:rsidRPr="00AC48A9">
        <w:rPr>
          <w:rFonts w:ascii="Times New Roman" w:hAnsi="Times New Roman"/>
          <w:sz w:val="28"/>
          <w:szCs w:val="28"/>
          <w:lang w:val="uk-UA"/>
        </w:rPr>
        <w:t xml:space="preserve"> та іншими народними депутатами України (реєстр. № 3329-</w:t>
      </w:r>
      <w:r w:rsidR="00AC48A9">
        <w:rPr>
          <w:rFonts w:ascii="Times New Roman" w:hAnsi="Times New Roman"/>
          <w:sz w:val="28"/>
          <w:szCs w:val="28"/>
          <w:lang w:val="uk-UA"/>
        </w:rPr>
        <w:t>2</w:t>
      </w:r>
      <w:r w:rsidR="00AC48A9" w:rsidRPr="00AC48A9">
        <w:rPr>
          <w:rFonts w:ascii="Times New Roman" w:hAnsi="Times New Roman"/>
          <w:sz w:val="28"/>
          <w:szCs w:val="28"/>
          <w:lang w:val="uk-UA"/>
        </w:rPr>
        <w:t xml:space="preserve"> від 28.04.2020 р)</w:t>
      </w:r>
      <w:r w:rsidR="00AC48A9">
        <w:rPr>
          <w:rFonts w:ascii="Times New Roman" w:hAnsi="Times New Roman"/>
          <w:sz w:val="28"/>
          <w:szCs w:val="28"/>
          <w:lang w:val="uk-UA"/>
        </w:rPr>
        <w:t>.</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xml:space="preserve">Законопроектом (реєстр. № 3329 від 13.04.2020 р.) пропонується тимчасово, на період виконання заходів, спрямованих на запобігання виникненню і поширенню, локалізацію та ліквідацію спалахів, епідемій та пандемій </w:t>
      </w:r>
      <w:proofErr w:type="spellStart"/>
      <w:r w:rsidRPr="00713669">
        <w:rPr>
          <w:rFonts w:ascii="Times New Roman" w:hAnsi="Times New Roman"/>
          <w:sz w:val="28"/>
          <w:szCs w:val="28"/>
          <w:lang w:val="uk-UA"/>
        </w:rPr>
        <w:t>коронавірусної</w:t>
      </w:r>
      <w:proofErr w:type="spellEnd"/>
      <w:r w:rsidRPr="00713669">
        <w:rPr>
          <w:rFonts w:ascii="Times New Roman" w:hAnsi="Times New Roman"/>
          <w:sz w:val="28"/>
          <w:szCs w:val="28"/>
          <w:lang w:val="uk-UA"/>
        </w:rPr>
        <w:t xml:space="preserve"> хвороби (COVID-19), визначений у рішенні Кабінету Міністрів України про встановлення карантину, до завершення виконання цих заходів, </w:t>
      </w:r>
      <w:r w:rsidRPr="00713669">
        <w:rPr>
          <w:rFonts w:ascii="Times New Roman" w:hAnsi="Times New Roman"/>
          <w:b/>
          <w:sz w:val="28"/>
          <w:szCs w:val="28"/>
          <w:lang w:val="uk-UA"/>
        </w:rPr>
        <w:t>звільнити від сплати усіх податків і зборів, передбачених Податковим кодексом України</w:t>
      </w:r>
      <w:r w:rsidRPr="00713669">
        <w:rPr>
          <w:rFonts w:ascii="Times New Roman" w:hAnsi="Times New Roman"/>
          <w:sz w:val="28"/>
          <w:szCs w:val="28"/>
          <w:lang w:val="uk-UA"/>
        </w:rPr>
        <w:t xml:space="preserve">, доходи у вигляді заробітної плати, премій та доплат до неї, які отримують платники податків, що є медичними працівниками, які безпосередньо зайняті на роботах з ліквідації захворювання серед людей на </w:t>
      </w:r>
      <w:proofErr w:type="spellStart"/>
      <w:r w:rsidRPr="00713669">
        <w:rPr>
          <w:rFonts w:ascii="Times New Roman" w:hAnsi="Times New Roman"/>
          <w:sz w:val="28"/>
          <w:szCs w:val="28"/>
          <w:lang w:val="uk-UA"/>
        </w:rPr>
        <w:t>коронавірусну</w:t>
      </w:r>
      <w:proofErr w:type="spellEnd"/>
      <w:r w:rsidRPr="00713669">
        <w:rPr>
          <w:rFonts w:ascii="Times New Roman" w:hAnsi="Times New Roman"/>
          <w:sz w:val="28"/>
          <w:szCs w:val="28"/>
          <w:lang w:val="uk-UA"/>
        </w:rPr>
        <w:t xml:space="preserve"> хворобу (COVID-19).</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xml:space="preserve">Перелік посад медичних працівників, на які поширюватиметься таке звільнення, пропонується визначати головним органом у системі центральних органів виконавчої влади, що забезпечує формування та реалізує державну політику у сфері охорони здоров’я, а також захисту населення від інфекційних </w:t>
      </w:r>
      <w:proofErr w:type="spellStart"/>
      <w:r w:rsidRPr="00713669">
        <w:rPr>
          <w:rFonts w:ascii="Times New Roman" w:hAnsi="Times New Roman"/>
          <w:sz w:val="28"/>
          <w:szCs w:val="28"/>
          <w:lang w:val="uk-UA"/>
        </w:rPr>
        <w:t>хвороб</w:t>
      </w:r>
      <w:proofErr w:type="spellEnd"/>
      <w:r w:rsidRPr="00713669">
        <w:rPr>
          <w:rFonts w:ascii="Times New Roman" w:hAnsi="Times New Roman"/>
          <w:sz w:val="28"/>
          <w:szCs w:val="28"/>
          <w:lang w:val="uk-UA"/>
        </w:rPr>
        <w:t xml:space="preserve">. </w:t>
      </w:r>
    </w:p>
    <w:p w:rsidR="00AC48A9" w:rsidRDefault="00AC48A9" w:rsidP="00713669">
      <w:pPr>
        <w:spacing w:line="270" w:lineRule="atLeast"/>
        <w:ind w:firstLine="851"/>
        <w:jc w:val="both"/>
        <w:rPr>
          <w:rFonts w:ascii="Times New Roman" w:hAnsi="Times New Roman"/>
          <w:sz w:val="28"/>
          <w:szCs w:val="28"/>
          <w:lang w:val="uk-UA"/>
        </w:rPr>
      </w:pPr>
      <w:r w:rsidRPr="00AC48A9">
        <w:rPr>
          <w:rFonts w:ascii="Times New Roman" w:hAnsi="Times New Roman"/>
          <w:sz w:val="28"/>
          <w:szCs w:val="28"/>
          <w:lang w:val="uk-UA"/>
        </w:rPr>
        <w:t>Альтернат</w:t>
      </w:r>
      <w:r>
        <w:rPr>
          <w:rFonts w:ascii="Times New Roman" w:hAnsi="Times New Roman"/>
          <w:sz w:val="28"/>
          <w:szCs w:val="28"/>
          <w:lang w:val="uk-UA"/>
        </w:rPr>
        <w:t>ивним проектом (реєстр. № 3329-1</w:t>
      </w:r>
      <w:r w:rsidRPr="00AC48A9">
        <w:rPr>
          <w:rFonts w:ascii="Times New Roman" w:hAnsi="Times New Roman"/>
          <w:sz w:val="28"/>
          <w:szCs w:val="28"/>
          <w:lang w:val="uk-UA"/>
        </w:rPr>
        <w:t xml:space="preserve"> від 28.04.2020 р) пропонується, зокрема,</w:t>
      </w:r>
      <w:r w:rsidR="000A7B59">
        <w:rPr>
          <w:rFonts w:ascii="Times New Roman" w:hAnsi="Times New Roman"/>
          <w:sz w:val="28"/>
          <w:szCs w:val="28"/>
          <w:lang w:val="uk-UA"/>
        </w:rPr>
        <w:t xml:space="preserve"> </w:t>
      </w:r>
    </w:p>
    <w:p w:rsidR="000A7B59" w:rsidRPr="000A7B59"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lastRenderedPageBreak/>
        <w:t>- тимчасово до 30 червня 2020 року не включ</w:t>
      </w:r>
      <w:r w:rsidR="00FF0AA6">
        <w:rPr>
          <w:rFonts w:ascii="Times New Roman" w:hAnsi="Times New Roman"/>
          <w:sz w:val="28"/>
          <w:szCs w:val="28"/>
          <w:lang w:val="uk-UA"/>
        </w:rPr>
        <w:t>ати</w:t>
      </w:r>
      <w:r w:rsidRPr="000A7B59">
        <w:rPr>
          <w:rFonts w:ascii="Times New Roman" w:hAnsi="Times New Roman"/>
          <w:sz w:val="28"/>
          <w:szCs w:val="28"/>
          <w:lang w:val="uk-UA"/>
        </w:rPr>
        <w:t xml:space="preserve"> до загального місячного (річного) оподатковуваного доходу платника податку доходи у вигляді заробітної плати нараховані (виплачені) медичним та іншим працівникам закладів охорони здоров’я державної та/або комунальної власності, що безпосередньо зайняті у ліквідації епідемії та здійсненні заходів з запобігання поширенню гострої респіраторної хвороби COVID-19, спричиненої </w:t>
      </w:r>
      <w:proofErr w:type="spellStart"/>
      <w:r w:rsidRPr="000A7B59">
        <w:rPr>
          <w:rFonts w:ascii="Times New Roman" w:hAnsi="Times New Roman"/>
          <w:sz w:val="28"/>
          <w:szCs w:val="28"/>
          <w:lang w:val="uk-UA"/>
        </w:rPr>
        <w:t>коронавірусом</w:t>
      </w:r>
      <w:proofErr w:type="spellEnd"/>
      <w:r w:rsidRPr="000A7B59">
        <w:rPr>
          <w:rFonts w:ascii="Times New Roman" w:hAnsi="Times New Roman"/>
          <w:sz w:val="28"/>
          <w:szCs w:val="28"/>
          <w:lang w:val="uk-UA"/>
        </w:rPr>
        <w:t xml:space="preserve"> SARS CoV-2 та лікуванням пацієнтів із випадками гострої респіраторної хвороби COVID-19, спричиненої </w:t>
      </w:r>
      <w:proofErr w:type="spellStart"/>
      <w:r w:rsidRPr="000A7B59">
        <w:rPr>
          <w:rFonts w:ascii="Times New Roman" w:hAnsi="Times New Roman"/>
          <w:sz w:val="28"/>
          <w:szCs w:val="28"/>
          <w:lang w:val="uk-UA"/>
        </w:rPr>
        <w:t>коронавірусом</w:t>
      </w:r>
      <w:proofErr w:type="spellEnd"/>
      <w:r w:rsidRPr="000A7B59">
        <w:rPr>
          <w:rFonts w:ascii="Times New Roman" w:hAnsi="Times New Roman"/>
          <w:sz w:val="28"/>
          <w:szCs w:val="28"/>
          <w:lang w:val="uk-UA"/>
        </w:rPr>
        <w:t xml:space="preserve"> SARS-CoV-2, за переліком, що визначається центральним органом виконавчої влади, що реалізує державну політику у сфері охорони здоров’я; </w:t>
      </w:r>
    </w:p>
    <w:p w:rsidR="000A7B59" w:rsidRPr="000A7B59"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t>- продовж</w:t>
      </w:r>
      <w:r w:rsidR="00FF0AA6">
        <w:rPr>
          <w:rFonts w:ascii="Times New Roman" w:hAnsi="Times New Roman"/>
          <w:sz w:val="28"/>
          <w:szCs w:val="28"/>
          <w:lang w:val="uk-UA"/>
        </w:rPr>
        <w:t>ити</w:t>
      </w:r>
      <w:r w:rsidRPr="000A7B59">
        <w:rPr>
          <w:rFonts w:ascii="Times New Roman" w:hAnsi="Times New Roman"/>
          <w:sz w:val="28"/>
          <w:szCs w:val="28"/>
          <w:lang w:val="uk-UA"/>
        </w:rPr>
        <w:t xml:space="preserve"> строк незастосування штрафних санкцій за порушення податкового законодавства, вчинені протягом періоду з 1 березня по 30 червня пропонується подовжити  включно до дня відміни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0A7B59">
        <w:rPr>
          <w:rFonts w:ascii="Times New Roman" w:hAnsi="Times New Roman"/>
          <w:sz w:val="28"/>
          <w:szCs w:val="28"/>
          <w:lang w:val="uk-UA"/>
        </w:rPr>
        <w:t>коронавірусом</w:t>
      </w:r>
      <w:proofErr w:type="spellEnd"/>
      <w:r w:rsidRPr="000A7B59">
        <w:rPr>
          <w:rFonts w:ascii="Times New Roman" w:hAnsi="Times New Roman"/>
          <w:sz w:val="28"/>
          <w:szCs w:val="28"/>
          <w:lang w:val="uk-UA"/>
        </w:rPr>
        <w:t xml:space="preserve"> SARS-CoV-2 </w:t>
      </w:r>
    </w:p>
    <w:p w:rsidR="000A7B59" w:rsidRPr="000A7B59"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t xml:space="preserve"> - продовж</w:t>
      </w:r>
      <w:r w:rsidR="00FF0AA6">
        <w:rPr>
          <w:rFonts w:ascii="Times New Roman" w:hAnsi="Times New Roman"/>
          <w:sz w:val="28"/>
          <w:szCs w:val="28"/>
          <w:lang w:val="uk-UA"/>
        </w:rPr>
        <w:t>ити</w:t>
      </w:r>
      <w:r w:rsidRPr="000A7B59">
        <w:rPr>
          <w:rFonts w:ascii="Times New Roman" w:hAnsi="Times New Roman"/>
          <w:sz w:val="28"/>
          <w:szCs w:val="28"/>
          <w:lang w:val="uk-UA"/>
        </w:rPr>
        <w:t xml:space="preserve"> строк не нарахування пені; </w:t>
      </w:r>
    </w:p>
    <w:p w:rsidR="000A7B59" w:rsidRPr="000A7B59"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t>- продовж</w:t>
      </w:r>
      <w:r w:rsidR="00FF0AA6">
        <w:rPr>
          <w:rFonts w:ascii="Times New Roman" w:hAnsi="Times New Roman"/>
          <w:sz w:val="28"/>
          <w:szCs w:val="28"/>
          <w:lang w:val="uk-UA"/>
        </w:rPr>
        <w:t>ити</w:t>
      </w:r>
      <w:r w:rsidRPr="000A7B59">
        <w:rPr>
          <w:rFonts w:ascii="Times New Roman" w:hAnsi="Times New Roman"/>
          <w:sz w:val="28"/>
          <w:szCs w:val="28"/>
          <w:lang w:val="uk-UA"/>
        </w:rPr>
        <w:t xml:space="preserve"> звільнення від сплати ЄСВ за себе </w:t>
      </w:r>
      <w:r w:rsidR="00FF0AA6">
        <w:rPr>
          <w:rFonts w:ascii="Times New Roman" w:hAnsi="Times New Roman"/>
          <w:sz w:val="28"/>
          <w:szCs w:val="28"/>
          <w:lang w:val="uk-UA"/>
        </w:rPr>
        <w:t>фізичними особами - підприємцями</w:t>
      </w:r>
      <w:r w:rsidRPr="000A7B59">
        <w:rPr>
          <w:rFonts w:ascii="Times New Roman" w:hAnsi="Times New Roman"/>
          <w:sz w:val="28"/>
          <w:szCs w:val="28"/>
          <w:lang w:val="uk-UA"/>
        </w:rPr>
        <w:t xml:space="preserve"> та особами, які провадять незалежну професійну діяльність на період з 1 по 30 червня 2020 року; </w:t>
      </w:r>
    </w:p>
    <w:p w:rsidR="000A7B59" w:rsidRPr="000A7B59"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t>- продовж</w:t>
      </w:r>
      <w:r w:rsidR="00FF0AA6">
        <w:rPr>
          <w:rFonts w:ascii="Times New Roman" w:hAnsi="Times New Roman"/>
          <w:sz w:val="28"/>
          <w:szCs w:val="28"/>
          <w:lang w:val="uk-UA"/>
        </w:rPr>
        <w:t>ити</w:t>
      </w:r>
      <w:r w:rsidRPr="000A7B59">
        <w:rPr>
          <w:rFonts w:ascii="Times New Roman" w:hAnsi="Times New Roman"/>
          <w:sz w:val="28"/>
          <w:szCs w:val="28"/>
          <w:lang w:val="uk-UA"/>
        </w:rPr>
        <w:t xml:space="preserve"> мораторі</w:t>
      </w:r>
      <w:r w:rsidR="00FF0AA6">
        <w:rPr>
          <w:rFonts w:ascii="Times New Roman" w:hAnsi="Times New Roman"/>
          <w:sz w:val="28"/>
          <w:szCs w:val="28"/>
          <w:lang w:val="uk-UA"/>
        </w:rPr>
        <w:t>й</w:t>
      </w:r>
      <w:r w:rsidRPr="000A7B59">
        <w:rPr>
          <w:rFonts w:ascii="Times New Roman" w:hAnsi="Times New Roman"/>
          <w:sz w:val="28"/>
          <w:szCs w:val="28"/>
          <w:lang w:val="uk-UA"/>
        </w:rPr>
        <w:t xml:space="preserve"> на проведення документальних та фактичних перевірок по день відміни карантину (включно),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0A7B59">
        <w:rPr>
          <w:rFonts w:ascii="Times New Roman" w:hAnsi="Times New Roman"/>
          <w:sz w:val="28"/>
          <w:szCs w:val="28"/>
          <w:lang w:val="uk-UA"/>
        </w:rPr>
        <w:t>коронавірусом</w:t>
      </w:r>
      <w:proofErr w:type="spellEnd"/>
      <w:r w:rsidRPr="000A7B59">
        <w:rPr>
          <w:rFonts w:ascii="Times New Roman" w:hAnsi="Times New Roman"/>
          <w:sz w:val="28"/>
          <w:szCs w:val="28"/>
          <w:lang w:val="uk-UA"/>
        </w:rPr>
        <w:t xml:space="preserve"> SARS-CoV-2). </w:t>
      </w:r>
    </w:p>
    <w:p w:rsidR="00FF0AA6"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t xml:space="preserve">- зменшення вимог до мінімального розміру статутного капіталу банків з 500 млн. грн. до 200 млн. грн; </w:t>
      </w:r>
    </w:p>
    <w:p w:rsidR="000A7B59" w:rsidRDefault="000A7B59" w:rsidP="000A7B59">
      <w:pPr>
        <w:spacing w:line="270" w:lineRule="atLeast"/>
        <w:ind w:firstLine="851"/>
        <w:jc w:val="both"/>
        <w:rPr>
          <w:rFonts w:ascii="Times New Roman" w:hAnsi="Times New Roman"/>
          <w:sz w:val="28"/>
          <w:szCs w:val="28"/>
          <w:lang w:val="uk-UA"/>
        </w:rPr>
      </w:pPr>
      <w:r w:rsidRPr="000A7B59">
        <w:rPr>
          <w:rFonts w:ascii="Times New Roman" w:hAnsi="Times New Roman"/>
          <w:sz w:val="28"/>
          <w:szCs w:val="28"/>
          <w:lang w:val="uk-UA"/>
        </w:rPr>
        <w:t>- продовж</w:t>
      </w:r>
      <w:r w:rsidR="00FF0AA6">
        <w:rPr>
          <w:rFonts w:ascii="Times New Roman" w:hAnsi="Times New Roman"/>
          <w:sz w:val="28"/>
          <w:szCs w:val="28"/>
          <w:lang w:val="uk-UA"/>
        </w:rPr>
        <w:t xml:space="preserve">ити </w:t>
      </w:r>
      <w:r w:rsidRPr="000A7B59">
        <w:rPr>
          <w:rFonts w:ascii="Times New Roman" w:hAnsi="Times New Roman"/>
          <w:sz w:val="28"/>
          <w:szCs w:val="28"/>
          <w:lang w:val="uk-UA"/>
        </w:rPr>
        <w:t xml:space="preserve">строк дії Закону України "Про спрощення процедур реорганізації та капіталізації банків", який завершується </w:t>
      </w:r>
      <w:r w:rsidR="00FF0AA6">
        <w:rPr>
          <w:rFonts w:ascii="Times New Roman" w:hAnsi="Times New Roman"/>
          <w:sz w:val="28"/>
          <w:szCs w:val="28"/>
          <w:lang w:val="uk-UA"/>
        </w:rPr>
        <w:t>1 серпня 2020 року до 2024 року.</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xml:space="preserve">Альтернативним проектом </w:t>
      </w:r>
      <w:r>
        <w:rPr>
          <w:rFonts w:ascii="Times New Roman" w:hAnsi="Times New Roman"/>
          <w:sz w:val="28"/>
          <w:szCs w:val="28"/>
          <w:lang w:val="uk-UA"/>
        </w:rPr>
        <w:t>(реєстр. № </w:t>
      </w:r>
      <w:r w:rsidRPr="00713669">
        <w:rPr>
          <w:rFonts w:ascii="Times New Roman" w:hAnsi="Times New Roman"/>
          <w:sz w:val="28"/>
          <w:szCs w:val="28"/>
          <w:lang w:val="uk-UA"/>
        </w:rPr>
        <w:t>3329-</w:t>
      </w:r>
      <w:r w:rsidR="00AC48A9">
        <w:rPr>
          <w:rFonts w:ascii="Times New Roman" w:hAnsi="Times New Roman"/>
          <w:sz w:val="28"/>
          <w:szCs w:val="28"/>
          <w:lang w:val="uk-UA"/>
        </w:rPr>
        <w:t>2</w:t>
      </w:r>
      <w:r w:rsidRPr="00713669">
        <w:rPr>
          <w:rFonts w:ascii="Times New Roman" w:hAnsi="Times New Roman"/>
          <w:sz w:val="28"/>
          <w:szCs w:val="28"/>
          <w:lang w:val="uk-UA"/>
        </w:rPr>
        <w:t xml:space="preserve"> від 28.04.2020 р)</w:t>
      </w:r>
      <w:r>
        <w:rPr>
          <w:rFonts w:ascii="Times New Roman" w:hAnsi="Times New Roman"/>
          <w:sz w:val="28"/>
          <w:szCs w:val="28"/>
          <w:lang w:val="uk-UA"/>
        </w:rPr>
        <w:t xml:space="preserve"> </w:t>
      </w:r>
      <w:r w:rsidRPr="00713669">
        <w:rPr>
          <w:rFonts w:ascii="Times New Roman" w:hAnsi="Times New Roman"/>
          <w:sz w:val="28"/>
          <w:szCs w:val="28"/>
          <w:lang w:val="uk-UA"/>
        </w:rPr>
        <w:t>пропонується, зокрема,</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xml:space="preserve">- тимчасово до 30 червня 2020 року не включати до загального місячного (річного) оподатковуваного доходу платника податку доходи у вигляді заробітної плати нараховані (виплачені) медичним та іншим працівникам закладів охорони здоров’я державної та/або комунальної власності, що безпосередньо зайняті у ліквідації епідемії та здійсненні заходів з запобігання поширенню гострої респіраторної хвороби COVID-19, спричиненої </w:t>
      </w:r>
      <w:proofErr w:type="spellStart"/>
      <w:r w:rsidRPr="00713669">
        <w:rPr>
          <w:rFonts w:ascii="Times New Roman" w:hAnsi="Times New Roman"/>
          <w:sz w:val="28"/>
          <w:szCs w:val="28"/>
          <w:lang w:val="uk-UA"/>
        </w:rPr>
        <w:t>коронавірусом</w:t>
      </w:r>
      <w:proofErr w:type="spellEnd"/>
      <w:r w:rsidRPr="00713669">
        <w:rPr>
          <w:rFonts w:ascii="Times New Roman" w:hAnsi="Times New Roman"/>
          <w:sz w:val="28"/>
          <w:szCs w:val="28"/>
          <w:lang w:val="uk-UA"/>
        </w:rPr>
        <w:t xml:space="preserve"> SARS‑CoV-2 та лікуванням пацієнтів із випадками гострої респіраторної хвороби COVID-19, спричиненої </w:t>
      </w:r>
      <w:proofErr w:type="spellStart"/>
      <w:r w:rsidRPr="00713669">
        <w:rPr>
          <w:rFonts w:ascii="Times New Roman" w:hAnsi="Times New Roman"/>
          <w:sz w:val="28"/>
          <w:szCs w:val="28"/>
          <w:lang w:val="uk-UA"/>
        </w:rPr>
        <w:t>коронавірусом</w:t>
      </w:r>
      <w:proofErr w:type="spellEnd"/>
      <w:r w:rsidRPr="00713669">
        <w:rPr>
          <w:rFonts w:ascii="Times New Roman" w:hAnsi="Times New Roman"/>
          <w:sz w:val="28"/>
          <w:szCs w:val="28"/>
          <w:lang w:val="uk-UA"/>
        </w:rPr>
        <w:t xml:space="preserve"> SARS-CoV-2, за переліком, що визначається центральним органом виконавчої влади, що реалізує державну політику у сфері охорони здоров’я;</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lastRenderedPageBreak/>
        <w:t xml:space="preserve">- продовжити строк не застосування штрафних санкцій за порушення податкового законодавства, вчинені протягом періоду з 1 березня по останній календарний день місяця (включно), в якому завершиться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713669">
        <w:rPr>
          <w:rFonts w:ascii="Times New Roman" w:hAnsi="Times New Roman"/>
          <w:sz w:val="28"/>
          <w:szCs w:val="28"/>
          <w:lang w:val="uk-UA"/>
        </w:rPr>
        <w:t>коронавірусної</w:t>
      </w:r>
      <w:proofErr w:type="spellEnd"/>
      <w:r w:rsidRPr="00713669">
        <w:rPr>
          <w:rFonts w:ascii="Times New Roman" w:hAnsi="Times New Roman"/>
          <w:sz w:val="28"/>
          <w:szCs w:val="28"/>
          <w:lang w:val="uk-UA"/>
        </w:rPr>
        <w:t xml:space="preserve"> хвороби (COVID-19);</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xml:space="preserve">- продовжити строк не нарахування пені по останній календарний день місяця (включно), в якому завершиться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713669">
        <w:rPr>
          <w:rFonts w:ascii="Times New Roman" w:hAnsi="Times New Roman"/>
          <w:sz w:val="28"/>
          <w:szCs w:val="28"/>
          <w:lang w:val="uk-UA"/>
        </w:rPr>
        <w:t>коронавірусної</w:t>
      </w:r>
      <w:proofErr w:type="spellEnd"/>
      <w:r w:rsidRPr="00713669">
        <w:rPr>
          <w:rFonts w:ascii="Times New Roman" w:hAnsi="Times New Roman"/>
          <w:sz w:val="28"/>
          <w:szCs w:val="28"/>
          <w:lang w:val="uk-UA"/>
        </w:rPr>
        <w:t xml:space="preserve"> хвороби (COVID-19);</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продовжити зві</w:t>
      </w:r>
      <w:r>
        <w:rPr>
          <w:rFonts w:ascii="Times New Roman" w:hAnsi="Times New Roman"/>
          <w:sz w:val="28"/>
          <w:szCs w:val="28"/>
          <w:lang w:val="uk-UA"/>
        </w:rPr>
        <w:t>льнення від сплати ЄСВ за себе фізичними особами – підприємцями т</w:t>
      </w:r>
      <w:r w:rsidRPr="00713669">
        <w:rPr>
          <w:rFonts w:ascii="Times New Roman" w:hAnsi="Times New Roman"/>
          <w:sz w:val="28"/>
          <w:szCs w:val="28"/>
          <w:lang w:val="uk-UA"/>
        </w:rPr>
        <w:t>а особами, які провадять незалежну професійну діяльність на період з 1 по 31 травня 2020 року;</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xml:space="preserve">- продовжити мораторій на проведення документальних та фактичних перевірок по останній календарний день місяця (включно), в якому завершиться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713669">
        <w:rPr>
          <w:rFonts w:ascii="Times New Roman" w:hAnsi="Times New Roman"/>
          <w:sz w:val="28"/>
          <w:szCs w:val="28"/>
          <w:lang w:val="uk-UA"/>
        </w:rPr>
        <w:t>коронавірусної</w:t>
      </w:r>
      <w:proofErr w:type="spellEnd"/>
      <w:r w:rsidRPr="00713669">
        <w:rPr>
          <w:rFonts w:ascii="Times New Roman" w:hAnsi="Times New Roman"/>
          <w:sz w:val="28"/>
          <w:szCs w:val="28"/>
          <w:lang w:val="uk-UA"/>
        </w:rPr>
        <w:t xml:space="preserve"> хвороби (COVID-19);</w:t>
      </w:r>
    </w:p>
    <w:p w:rsidR="00713669" w:rsidRP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зменшення вимог до мінімального розміру статутного капіталу банків з 500 млн. грн. до 200 млн. грн;</w:t>
      </w:r>
    </w:p>
    <w:p w:rsidR="00713669" w:rsidRDefault="00713669" w:rsidP="00713669">
      <w:pPr>
        <w:spacing w:line="270" w:lineRule="atLeast"/>
        <w:ind w:firstLine="851"/>
        <w:jc w:val="both"/>
        <w:rPr>
          <w:rFonts w:ascii="Times New Roman" w:hAnsi="Times New Roman"/>
          <w:sz w:val="28"/>
          <w:szCs w:val="28"/>
          <w:lang w:val="uk-UA"/>
        </w:rPr>
      </w:pPr>
      <w:r w:rsidRPr="00713669">
        <w:rPr>
          <w:rFonts w:ascii="Times New Roman" w:hAnsi="Times New Roman"/>
          <w:sz w:val="28"/>
          <w:szCs w:val="28"/>
          <w:lang w:val="uk-UA"/>
        </w:rPr>
        <w:t>- продовжити строк дії Закону України "Про спрощення процедур реорганізації та капіталізації банків", який завершується 1 серпня 2020 року до 2024 року.</w:t>
      </w:r>
    </w:p>
    <w:p w:rsidR="00C12CE8" w:rsidRDefault="00C12CE8" w:rsidP="00713669">
      <w:pPr>
        <w:spacing w:line="270" w:lineRule="atLeast"/>
        <w:ind w:firstLine="851"/>
        <w:jc w:val="both"/>
        <w:rPr>
          <w:rFonts w:ascii="Times New Roman" w:hAnsi="Times New Roman"/>
          <w:sz w:val="28"/>
          <w:szCs w:val="28"/>
          <w:lang w:val="uk-UA"/>
        </w:rPr>
      </w:pPr>
      <w:r>
        <w:rPr>
          <w:rFonts w:ascii="Times New Roman" w:hAnsi="Times New Roman"/>
          <w:sz w:val="28"/>
          <w:szCs w:val="28"/>
          <w:lang w:val="uk-UA"/>
        </w:rPr>
        <w:t>Підтримуючи в цілому мету та спрямування зазначених законопроектів щодо необхідності</w:t>
      </w:r>
      <w:r w:rsidRPr="00C12CE8">
        <w:rPr>
          <w:lang w:val="uk-UA"/>
        </w:rPr>
        <w:t xml:space="preserve"> </w:t>
      </w:r>
      <w:r w:rsidRPr="00C12CE8">
        <w:rPr>
          <w:rFonts w:ascii="Times New Roman" w:hAnsi="Times New Roman"/>
          <w:sz w:val="28"/>
          <w:szCs w:val="28"/>
          <w:lang w:val="uk-UA"/>
        </w:rPr>
        <w:t>захист</w:t>
      </w:r>
      <w:r>
        <w:rPr>
          <w:rFonts w:ascii="Times New Roman" w:hAnsi="Times New Roman"/>
          <w:sz w:val="28"/>
          <w:szCs w:val="28"/>
          <w:lang w:val="uk-UA"/>
        </w:rPr>
        <w:t>у</w:t>
      </w:r>
      <w:r w:rsidRPr="00C12CE8">
        <w:rPr>
          <w:rFonts w:ascii="Times New Roman" w:hAnsi="Times New Roman"/>
          <w:sz w:val="28"/>
          <w:szCs w:val="28"/>
          <w:lang w:val="uk-UA"/>
        </w:rPr>
        <w:t xml:space="preserve"> бізнесу від негативних наслідків, у зв’язку з невикористанням економічного потенціалу </w:t>
      </w:r>
      <w:r>
        <w:rPr>
          <w:rFonts w:ascii="Times New Roman" w:hAnsi="Times New Roman"/>
          <w:sz w:val="28"/>
          <w:szCs w:val="28"/>
          <w:lang w:val="uk-UA"/>
        </w:rPr>
        <w:t>внаслідок дії</w:t>
      </w:r>
      <w:r w:rsidRPr="00C12CE8">
        <w:rPr>
          <w:rFonts w:ascii="Times New Roman" w:hAnsi="Times New Roman"/>
          <w:sz w:val="28"/>
          <w:szCs w:val="28"/>
          <w:lang w:val="uk-UA"/>
        </w:rPr>
        <w:t xml:space="preserve"> обмежувальних карантинних заходів</w:t>
      </w:r>
      <w:r w:rsidR="001A2101">
        <w:rPr>
          <w:rFonts w:ascii="Times New Roman" w:hAnsi="Times New Roman"/>
          <w:sz w:val="28"/>
          <w:szCs w:val="28"/>
          <w:lang w:val="uk-UA"/>
        </w:rPr>
        <w:t>,</w:t>
      </w:r>
      <w:r w:rsidRPr="00C12CE8">
        <w:rPr>
          <w:rFonts w:ascii="Times New Roman" w:hAnsi="Times New Roman"/>
          <w:sz w:val="28"/>
          <w:szCs w:val="28"/>
          <w:lang w:val="uk-UA"/>
        </w:rPr>
        <w:t xml:space="preserve"> встановле</w:t>
      </w:r>
      <w:r>
        <w:rPr>
          <w:rFonts w:ascii="Times New Roman" w:hAnsi="Times New Roman"/>
          <w:sz w:val="28"/>
          <w:szCs w:val="28"/>
          <w:lang w:val="uk-UA"/>
        </w:rPr>
        <w:t xml:space="preserve">них Кабінетом Міністрів України, народні депутати України – члени Комітети </w:t>
      </w:r>
      <w:r w:rsidR="006B0B9B">
        <w:rPr>
          <w:rFonts w:ascii="Times New Roman" w:hAnsi="Times New Roman"/>
          <w:sz w:val="28"/>
          <w:szCs w:val="28"/>
          <w:lang w:val="uk-UA"/>
        </w:rPr>
        <w:t xml:space="preserve">висловили окремі зауваження до </w:t>
      </w:r>
      <w:r w:rsidR="001A2101">
        <w:rPr>
          <w:rFonts w:ascii="Times New Roman" w:hAnsi="Times New Roman"/>
          <w:sz w:val="28"/>
          <w:szCs w:val="28"/>
          <w:lang w:val="uk-UA"/>
        </w:rPr>
        <w:t>положень законопроектів</w:t>
      </w:r>
      <w:r w:rsidR="006B0B9B">
        <w:rPr>
          <w:rFonts w:ascii="Times New Roman" w:hAnsi="Times New Roman"/>
          <w:sz w:val="28"/>
          <w:szCs w:val="28"/>
          <w:lang w:val="uk-UA"/>
        </w:rPr>
        <w:t>.</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Частина друга статті 110 Регламенту Верховної Ради України передбачає, що 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 який вноситься на розгляд Верховної Ради народними депутатами - членами цього комітету.</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Пункти 1 і 2 частини першої</w:t>
      </w:r>
      <w:r>
        <w:rPr>
          <w:rFonts w:ascii="Times New Roman" w:hAnsi="Times New Roman"/>
          <w:sz w:val="28"/>
          <w:szCs w:val="28"/>
          <w:lang w:val="uk-UA"/>
        </w:rPr>
        <w:t xml:space="preserve"> статті 12 Закону України "Про К</w:t>
      </w:r>
      <w:r w:rsidRPr="002C4C27">
        <w:rPr>
          <w:rFonts w:ascii="Times New Roman" w:hAnsi="Times New Roman"/>
          <w:sz w:val="28"/>
          <w:szCs w:val="28"/>
          <w:lang w:val="uk-UA"/>
        </w:rPr>
        <w:t xml:space="preserve">омітети Верховної Ради України" визначає, що законопроектна функція комітетів, зокрема, полягає в розробці проектів законів та у попередньому розгляді та підготовці висновків і пропозицій щодо законопроектів, внесених суб'єктами законодавчої ініціативи на розгляд Верховної Ради. При цьому пункт 1 частини першої статті 15 названого Закону України надає Комітету право при здійсненні законопроектної функції, зокрема, розробляти з власної ініціативи проекти законів з питань, що </w:t>
      </w:r>
      <w:r w:rsidRPr="002C4C27">
        <w:rPr>
          <w:rFonts w:ascii="Times New Roman" w:hAnsi="Times New Roman"/>
          <w:sz w:val="28"/>
          <w:szCs w:val="28"/>
          <w:lang w:val="uk-UA"/>
        </w:rPr>
        <w:lastRenderedPageBreak/>
        <w:t>віднесені до предметів відання, з наступним внесенням їх на розгляд Верховної Ради членами Комітету за його рішенням.</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 xml:space="preserve">За наслідками розгляду та обговорення даного питання, з огляду на викладене вище, Комітет вирішив підтримати та подати на розгляд Верховної Ради України доопрацьований у Комітеті проект Закону України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виникнення і поширення </w:t>
      </w:r>
      <w:proofErr w:type="spellStart"/>
      <w:r w:rsidRPr="002C4C27">
        <w:rPr>
          <w:rFonts w:ascii="Times New Roman" w:hAnsi="Times New Roman"/>
          <w:sz w:val="28"/>
          <w:szCs w:val="28"/>
          <w:lang w:val="uk-UA"/>
        </w:rPr>
        <w:t>короновірусної</w:t>
      </w:r>
      <w:proofErr w:type="spellEnd"/>
      <w:r w:rsidRPr="002C4C27">
        <w:rPr>
          <w:rFonts w:ascii="Times New Roman" w:hAnsi="Times New Roman"/>
          <w:sz w:val="28"/>
          <w:szCs w:val="28"/>
          <w:lang w:val="uk-UA"/>
        </w:rPr>
        <w:t xml:space="preserve"> хвороби (COVID-19) та рекомендувати Верховній Раді України прийняти його за основу і в цілому.</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Доповідати на пленарному засіданні сесії Верховної Ради України за зазначеним законопроектом буде народ</w:t>
      </w:r>
      <w:bookmarkStart w:id="0" w:name="_GoBack"/>
      <w:bookmarkEnd w:id="0"/>
      <w:r w:rsidRPr="002C4C27">
        <w:rPr>
          <w:rFonts w:ascii="Times New Roman" w:hAnsi="Times New Roman"/>
          <w:sz w:val="28"/>
          <w:szCs w:val="28"/>
          <w:lang w:val="uk-UA"/>
        </w:rPr>
        <w:t xml:space="preserve">ний депутат України </w:t>
      </w:r>
      <w:proofErr w:type="spellStart"/>
      <w:r w:rsidRPr="002C4C27">
        <w:rPr>
          <w:rFonts w:ascii="Times New Roman" w:hAnsi="Times New Roman"/>
          <w:sz w:val="28"/>
          <w:szCs w:val="28"/>
          <w:lang w:val="uk-UA"/>
        </w:rPr>
        <w:t>Железняк</w:t>
      </w:r>
      <w:proofErr w:type="spellEnd"/>
      <w:r w:rsidRPr="002C4C27">
        <w:rPr>
          <w:rFonts w:ascii="Times New Roman" w:hAnsi="Times New Roman"/>
          <w:sz w:val="28"/>
          <w:szCs w:val="28"/>
          <w:lang w:val="uk-UA"/>
        </w:rPr>
        <w:t xml:space="preserve"> Я.І.</w:t>
      </w:r>
    </w:p>
    <w:p w:rsidR="002C4C27" w:rsidRPr="002C4C27" w:rsidRDefault="002C4C27" w:rsidP="002C4C27">
      <w:pPr>
        <w:spacing w:line="270" w:lineRule="atLeast"/>
        <w:ind w:firstLine="851"/>
        <w:jc w:val="both"/>
        <w:rPr>
          <w:rFonts w:ascii="Times New Roman" w:hAnsi="Times New Roman"/>
          <w:sz w:val="28"/>
          <w:szCs w:val="28"/>
          <w:lang w:val="uk-UA"/>
        </w:rPr>
      </w:pP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Додатки:</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 xml:space="preserve">1. </w:t>
      </w:r>
      <w:proofErr w:type="spellStart"/>
      <w:r w:rsidRPr="002C4C27">
        <w:rPr>
          <w:rFonts w:ascii="Times New Roman" w:hAnsi="Times New Roman"/>
          <w:sz w:val="28"/>
          <w:szCs w:val="28"/>
          <w:lang w:val="uk-UA"/>
        </w:rPr>
        <w:t>Проєкт</w:t>
      </w:r>
      <w:proofErr w:type="spellEnd"/>
      <w:r w:rsidRPr="002C4C27">
        <w:rPr>
          <w:rFonts w:ascii="Times New Roman" w:hAnsi="Times New Roman"/>
          <w:sz w:val="28"/>
          <w:szCs w:val="28"/>
          <w:lang w:val="uk-UA"/>
        </w:rPr>
        <w:t xml:space="preserve"> Закону на 7 </w:t>
      </w:r>
      <w:proofErr w:type="spellStart"/>
      <w:r w:rsidRPr="002C4C27">
        <w:rPr>
          <w:rFonts w:ascii="Times New Roman" w:hAnsi="Times New Roman"/>
          <w:sz w:val="28"/>
          <w:szCs w:val="28"/>
          <w:lang w:val="uk-UA"/>
        </w:rPr>
        <w:t>арк</w:t>
      </w:r>
      <w:proofErr w:type="spellEnd"/>
      <w:r w:rsidRPr="002C4C27">
        <w:rPr>
          <w:rFonts w:ascii="Times New Roman" w:hAnsi="Times New Roman"/>
          <w:sz w:val="28"/>
          <w:szCs w:val="28"/>
          <w:lang w:val="uk-UA"/>
        </w:rPr>
        <w:t>.</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 xml:space="preserve">2. Пояснювальна записка на 4 </w:t>
      </w:r>
      <w:proofErr w:type="spellStart"/>
      <w:r w:rsidRPr="002C4C27">
        <w:rPr>
          <w:rFonts w:ascii="Times New Roman" w:hAnsi="Times New Roman"/>
          <w:sz w:val="28"/>
          <w:szCs w:val="28"/>
          <w:lang w:val="uk-UA"/>
        </w:rPr>
        <w:t>арк</w:t>
      </w:r>
      <w:proofErr w:type="spellEnd"/>
      <w:r w:rsidRPr="002C4C27">
        <w:rPr>
          <w:rFonts w:ascii="Times New Roman" w:hAnsi="Times New Roman"/>
          <w:sz w:val="28"/>
          <w:szCs w:val="28"/>
          <w:lang w:val="uk-UA"/>
        </w:rPr>
        <w:t>.</w:t>
      </w:r>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 xml:space="preserve">3. Порівняльна таблиця на 17 </w:t>
      </w:r>
      <w:proofErr w:type="spellStart"/>
      <w:r w:rsidRPr="002C4C27">
        <w:rPr>
          <w:rFonts w:ascii="Times New Roman" w:hAnsi="Times New Roman"/>
          <w:sz w:val="28"/>
          <w:szCs w:val="28"/>
          <w:lang w:val="uk-UA"/>
        </w:rPr>
        <w:t>арк</w:t>
      </w:r>
      <w:proofErr w:type="spellEnd"/>
    </w:p>
    <w:p w:rsidR="002C4C27" w:rsidRPr="002C4C27" w:rsidRDefault="002C4C27" w:rsidP="002C4C27">
      <w:pPr>
        <w:spacing w:line="270" w:lineRule="atLeast"/>
        <w:ind w:firstLine="851"/>
        <w:jc w:val="both"/>
        <w:rPr>
          <w:rFonts w:ascii="Times New Roman" w:hAnsi="Times New Roman"/>
          <w:sz w:val="28"/>
          <w:szCs w:val="28"/>
          <w:lang w:val="uk-UA"/>
        </w:rPr>
      </w:pPr>
      <w:r w:rsidRPr="002C4C27">
        <w:rPr>
          <w:rFonts w:ascii="Times New Roman" w:hAnsi="Times New Roman"/>
          <w:sz w:val="28"/>
          <w:szCs w:val="28"/>
          <w:lang w:val="uk-UA"/>
        </w:rPr>
        <w:t xml:space="preserve">4. </w:t>
      </w:r>
      <w:proofErr w:type="spellStart"/>
      <w:r w:rsidRPr="002C4C27">
        <w:rPr>
          <w:rFonts w:ascii="Times New Roman" w:hAnsi="Times New Roman"/>
          <w:sz w:val="28"/>
          <w:szCs w:val="28"/>
          <w:lang w:val="uk-UA"/>
        </w:rPr>
        <w:t>Проєкт</w:t>
      </w:r>
      <w:proofErr w:type="spellEnd"/>
      <w:r w:rsidRPr="002C4C27">
        <w:rPr>
          <w:rFonts w:ascii="Times New Roman" w:hAnsi="Times New Roman"/>
          <w:sz w:val="28"/>
          <w:szCs w:val="28"/>
          <w:lang w:val="uk-UA"/>
        </w:rPr>
        <w:t xml:space="preserve"> постанови на 1 </w:t>
      </w:r>
      <w:proofErr w:type="spellStart"/>
      <w:r w:rsidRPr="002C4C27">
        <w:rPr>
          <w:rFonts w:ascii="Times New Roman" w:hAnsi="Times New Roman"/>
          <w:sz w:val="28"/>
          <w:szCs w:val="28"/>
          <w:lang w:val="uk-UA"/>
        </w:rPr>
        <w:t>арк</w:t>
      </w:r>
      <w:proofErr w:type="spellEnd"/>
      <w:r w:rsidRPr="002C4C27">
        <w:rPr>
          <w:rFonts w:ascii="Times New Roman" w:hAnsi="Times New Roman"/>
          <w:sz w:val="28"/>
          <w:szCs w:val="28"/>
          <w:lang w:val="uk-UA"/>
        </w:rPr>
        <w:t>.</w:t>
      </w:r>
    </w:p>
    <w:p w:rsidR="002C4C27" w:rsidRPr="002C4C27" w:rsidRDefault="002C4C27" w:rsidP="002C4C27">
      <w:pPr>
        <w:spacing w:line="270" w:lineRule="atLeast"/>
        <w:ind w:firstLine="851"/>
        <w:jc w:val="both"/>
        <w:rPr>
          <w:rFonts w:ascii="Times New Roman" w:hAnsi="Times New Roman"/>
          <w:sz w:val="28"/>
          <w:szCs w:val="28"/>
          <w:lang w:val="uk-UA"/>
        </w:rPr>
      </w:pPr>
    </w:p>
    <w:p w:rsidR="00A7635E" w:rsidRPr="002C4C27" w:rsidRDefault="002C4C27" w:rsidP="002C4C27">
      <w:pPr>
        <w:spacing w:line="270" w:lineRule="atLeast"/>
        <w:ind w:firstLine="851"/>
        <w:jc w:val="both"/>
        <w:rPr>
          <w:b/>
          <w:szCs w:val="28"/>
        </w:rPr>
      </w:pPr>
      <w:r w:rsidRPr="002C4C27">
        <w:rPr>
          <w:rFonts w:ascii="Times New Roman" w:hAnsi="Times New Roman"/>
          <w:b/>
          <w:sz w:val="28"/>
          <w:szCs w:val="28"/>
          <w:lang w:val="uk-UA"/>
        </w:rPr>
        <w:t xml:space="preserve">Голова Комітету                                                               Д.О. </w:t>
      </w:r>
      <w:proofErr w:type="spellStart"/>
      <w:r w:rsidRPr="002C4C27">
        <w:rPr>
          <w:rFonts w:ascii="Times New Roman" w:hAnsi="Times New Roman"/>
          <w:b/>
          <w:sz w:val="28"/>
          <w:szCs w:val="28"/>
          <w:lang w:val="uk-UA"/>
        </w:rPr>
        <w:t>Гетманцев</w:t>
      </w:r>
      <w:proofErr w:type="spellEnd"/>
    </w:p>
    <w:sectPr w:rsidR="00A7635E" w:rsidRPr="002C4C27" w:rsidSect="002F7E21">
      <w:headerReference w:type="default" r:id="rId7"/>
      <w:headerReference w:type="first" r:id="rId8"/>
      <w:footerReference w:type="first" r:id="rId9"/>
      <w:pgSz w:w="11906" w:h="16838"/>
      <w:pgMar w:top="1134" w:right="851" w:bottom="1134" w:left="1134"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3A" w:rsidRDefault="0028453A" w:rsidP="005E306B">
      <w:pPr>
        <w:spacing w:after="0" w:line="240" w:lineRule="auto"/>
      </w:pPr>
      <w:r>
        <w:separator/>
      </w:r>
    </w:p>
  </w:endnote>
  <w:endnote w:type="continuationSeparator" w:id="0">
    <w:p w:rsidR="0028453A" w:rsidRDefault="0028453A"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28453A">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3A" w:rsidRDefault="0028453A" w:rsidP="005E306B">
      <w:pPr>
        <w:spacing w:after="0" w:line="240" w:lineRule="auto"/>
      </w:pPr>
      <w:r>
        <w:separator/>
      </w:r>
    </w:p>
  </w:footnote>
  <w:footnote w:type="continuationSeparator" w:id="0">
    <w:p w:rsidR="0028453A" w:rsidRDefault="0028453A"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340E70">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B311E8">
            <w:rPr>
              <w:rFonts w:ascii="Times New Roman" w:hAnsi="Times New Roman"/>
              <w:b/>
              <w:color w:val="1829A8"/>
              <w:spacing w:val="20"/>
              <w:sz w:val="24"/>
              <w:szCs w:val="24"/>
              <w:lang w:val="uk-UA"/>
            </w:rPr>
            <w:t>фінансів, податкової та митної політики</w:t>
          </w:r>
        </w:p>
        <w:p w:rsidR="00C27AE9" w:rsidRPr="00C86266" w:rsidRDefault="0080545D" w:rsidP="00B311E8">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2</w:t>
          </w:r>
          <w:r w:rsidR="00B311E8">
            <w:rPr>
              <w:rFonts w:ascii="Times New Roman" w:hAnsi="Times New Roman"/>
              <w:color w:val="1829A8"/>
              <w:sz w:val="20"/>
              <w:szCs w:val="20"/>
              <w:lang w:val="uk-UA"/>
            </w:rPr>
            <w:t>8</w:t>
          </w:r>
          <w:r w:rsidR="00C27AE9" w:rsidRPr="00A833C8">
            <w:rPr>
              <w:rFonts w:ascii="Times New Roman" w:hAnsi="Times New Roman"/>
              <w:color w:val="1829A8"/>
              <w:sz w:val="20"/>
              <w:szCs w:val="20"/>
              <w:lang w:val="uk-UA"/>
            </w:rPr>
            <w:t>-</w:t>
          </w:r>
          <w:r w:rsidR="00A60747">
            <w:rPr>
              <w:rFonts w:ascii="Times New Roman" w:hAnsi="Times New Roman"/>
              <w:color w:val="1829A8"/>
              <w:sz w:val="20"/>
              <w:szCs w:val="20"/>
              <w:lang w:val="uk-UA"/>
            </w:rPr>
            <w:t>0</w:t>
          </w:r>
          <w:r w:rsidR="00B311E8">
            <w:rPr>
              <w:rFonts w:ascii="Times New Roman" w:hAnsi="Times New Roman"/>
              <w:color w:val="1829A8"/>
              <w:sz w:val="20"/>
              <w:szCs w:val="20"/>
              <w:lang w:val="uk-UA"/>
            </w:rPr>
            <w:t>7, факс: 255-25-91</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40E70" w:rsidRPr="00053776" w:rsidTr="003E0669">
      <w:tc>
        <w:tcPr>
          <w:tcW w:w="1087"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9714" w:type="dxa"/>
        </w:tcPr>
        <w:p w:rsidR="00340E70" w:rsidRPr="00053776" w:rsidRDefault="00340E70" w:rsidP="00340E70">
          <w:pPr>
            <w:pStyle w:val="a3"/>
            <w:tabs>
              <w:tab w:val="clear" w:pos="4677"/>
              <w:tab w:val="clear" w:pos="9355"/>
            </w:tabs>
            <w:rPr>
              <w:rFonts w:ascii="Times New Roman" w:hAnsi="Times New Roman"/>
              <w:color w:val="002060"/>
              <w:lang w:val="uk-UA"/>
            </w:rPr>
          </w:pPr>
        </w:p>
      </w:tc>
      <w:tc>
        <w:tcPr>
          <w:tcW w:w="1086" w:type="dxa"/>
          <w:tcBorders>
            <w:top w:val="nil"/>
          </w:tcBorders>
        </w:tcPr>
        <w:p w:rsidR="00340E70" w:rsidRPr="00053776" w:rsidRDefault="00340E70" w:rsidP="00340E70">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5425"/>
    <w:rsid w:val="000163C3"/>
    <w:rsid w:val="000A7B59"/>
    <w:rsid w:val="000F1586"/>
    <w:rsid w:val="00120C3B"/>
    <w:rsid w:val="00141617"/>
    <w:rsid w:val="00150449"/>
    <w:rsid w:val="00154156"/>
    <w:rsid w:val="0019108F"/>
    <w:rsid w:val="001966F0"/>
    <w:rsid w:val="001A2101"/>
    <w:rsid w:val="001D3C24"/>
    <w:rsid w:val="0021032F"/>
    <w:rsid w:val="00235CD7"/>
    <w:rsid w:val="0028453A"/>
    <w:rsid w:val="002A5D4C"/>
    <w:rsid w:val="002B5FC1"/>
    <w:rsid w:val="002C4C27"/>
    <w:rsid w:val="002D0561"/>
    <w:rsid w:val="002E0A18"/>
    <w:rsid w:val="002E11EE"/>
    <w:rsid w:val="002E31BF"/>
    <w:rsid w:val="002E44DA"/>
    <w:rsid w:val="002F7E21"/>
    <w:rsid w:val="0032109D"/>
    <w:rsid w:val="00340E70"/>
    <w:rsid w:val="003A554E"/>
    <w:rsid w:val="003A7AC4"/>
    <w:rsid w:val="003C2088"/>
    <w:rsid w:val="003D1CBA"/>
    <w:rsid w:val="004002B8"/>
    <w:rsid w:val="00404648"/>
    <w:rsid w:val="00433327"/>
    <w:rsid w:val="00451750"/>
    <w:rsid w:val="004852FA"/>
    <w:rsid w:val="004A2D5C"/>
    <w:rsid w:val="004E4F5C"/>
    <w:rsid w:val="004F7B8A"/>
    <w:rsid w:val="0050620F"/>
    <w:rsid w:val="00514FD8"/>
    <w:rsid w:val="0055005A"/>
    <w:rsid w:val="0056039F"/>
    <w:rsid w:val="0056352F"/>
    <w:rsid w:val="005A4728"/>
    <w:rsid w:val="005B71F5"/>
    <w:rsid w:val="005E306B"/>
    <w:rsid w:val="005F20B5"/>
    <w:rsid w:val="00620F04"/>
    <w:rsid w:val="0062405E"/>
    <w:rsid w:val="00626A3E"/>
    <w:rsid w:val="006312B2"/>
    <w:rsid w:val="00660B13"/>
    <w:rsid w:val="0066623D"/>
    <w:rsid w:val="00695D94"/>
    <w:rsid w:val="006B0B9B"/>
    <w:rsid w:val="006D13C5"/>
    <w:rsid w:val="006F10E8"/>
    <w:rsid w:val="00713669"/>
    <w:rsid w:val="00713E93"/>
    <w:rsid w:val="0073224C"/>
    <w:rsid w:val="00770DEE"/>
    <w:rsid w:val="007F5D91"/>
    <w:rsid w:val="0080545D"/>
    <w:rsid w:val="008655DD"/>
    <w:rsid w:val="009031D3"/>
    <w:rsid w:val="00945B68"/>
    <w:rsid w:val="00957D31"/>
    <w:rsid w:val="009A720A"/>
    <w:rsid w:val="00A00059"/>
    <w:rsid w:val="00A25E8A"/>
    <w:rsid w:val="00A60747"/>
    <w:rsid w:val="00A7635E"/>
    <w:rsid w:val="00A833C8"/>
    <w:rsid w:val="00AB113F"/>
    <w:rsid w:val="00AC48A9"/>
    <w:rsid w:val="00AD7F82"/>
    <w:rsid w:val="00AE6330"/>
    <w:rsid w:val="00AF08D3"/>
    <w:rsid w:val="00B311E8"/>
    <w:rsid w:val="00BD02F7"/>
    <w:rsid w:val="00BD0801"/>
    <w:rsid w:val="00BE4B16"/>
    <w:rsid w:val="00BF1E95"/>
    <w:rsid w:val="00C11FB6"/>
    <w:rsid w:val="00C12CE8"/>
    <w:rsid w:val="00C2397B"/>
    <w:rsid w:val="00C27AE9"/>
    <w:rsid w:val="00C86266"/>
    <w:rsid w:val="00CA7044"/>
    <w:rsid w:val="00CC39A1"/>
    <w:rsid w:val="00CD4A38"/>
    <w:rsid w:val="00CE3E1B"/>
    <w:rsid w:val="00CE6A4B"/>
    <w:rsid w:val="00CF4475"/>
    <w:rsid w:val="00D242C2"/>
    <w:rsid w:val="00D37FA2"/>
    <w:rsid w:val="00D52549"/>
    <w:rsid w:val="00D57E1B"/>
    <w:rsid w:val="00D918A7"/>
    <w:rsid w:val="00DF0115"/>
    <w:rsid w:val="00E33681"/>
    <w:rsid w:val="00E638FF"/>
    <w:rsid w:val="00F55423"/>
    <w:rsid w:val="00F91DD3"/>
    <w:rsid w:val="00FC3DF4"/>
    <w:rsid w:val="00FF0AA6"/>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6BAD4"/>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3">
    <w:name w:val="heading 3"/>
    <w:basedOn w:val="a"/>
    <w:next w:val="a"/>
    <w:link w:val="30"/>
    <w:qFormat/>
    <w:locked/>
    <w:rsid w:val="00713669"/>
    <w:pPr>
      <w:keepNext/>
      <w:spacing w:after="0" w:line="360" w:lineRule="auto"/>
      <w:ind w:firstLine="1259"/>
      <w:jc w:val="both"/>
      <w:outlineLvl w:val="2"/>
    </w:pPr>
    <w:rPr>
      <w:rFonts w:ascii="Times New Roman" w:eastAsia="Times New Roman" w:hAnsi="Times New Roman"/>
      <w:b/>
      <w:bCs/>
      <w:sz w:val="28"/>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30">
    <w:name w:val="Заголовок 3 Знак"/>
    <w:basedOn w:val="a0"/>
    <w:link w:val="3"/>
    <w:rsid w:val="00713669"/>
    <w:rPr>
      <w:rFonts w:ascii="Times New Roman" w:eastAsia="Times New Roman" w:hAnsi="Times New Roman"/>
      <w:b/>
      <w:bCs/>
      <w:sz w:val="28"/>
      <w:szCs w:val="16"/>
      <w:lang w:val="uk-UA" w:eastAsia="ru-RU"/>
    </w:rPr>
  </w:style>
  <w:style w:type="paragraph" w:styleId="ab">
    <w:name w:val="List Paragraph"/>
    <w:basedOn w:val="a"/>
    <w:uiPriority w:val="34"/>
    <w:qFormat/>
    <w:rsid w:val="0062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848D9-B4B0-4755-AA37-71A8DFCE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5449</Words>
  <Characters>3107</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Клишта Ольга Анатоліївна</cp:lastModifiedBy>
  <cp:revision>15</cp:revision>
  <cp:lastPrinted>2019-11-08T11:28:00Z</cp:lastPrinted>
  <dcterms:created xsi:type="dcterms:W3CDTF">2020-04-30T06:00:00Z</dcterms:created>
  <dcterms:modified xsi:type="dcterms:W3CDTF">2020-04-30T07:42:00Z</dcterms:modified>
</cp:coreProperties>
</file>