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4C" w:rsidRPr="00132A48" w:rsidRDefault="0082014C" w:rsidP="00CB74B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132A48">
        <w:rPr>
          <w:rFonts w:ascii="Times New Roman" w:hAnsi="Times New Roman"/>
          <w:b/>
          <w:sz w:val="26"/>
          <w:szCs w:val="26"/>
          <w:lang w:val="uk-UA"/>
        </w:rPr>
        <w:t>ПОЯСНЮВАЛЬНА ЗАПИСКА</w:t>
      </w:r>
    </w:p>
    <w:p w:rsidR="0082014C" w:rsidRPr="009A3EB4" w:rsidRDefault="0082014C" w:rsidP="009A3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32A48">
        <w:rPr>
          <w:rFonts w:ascii="Times New Roman" w:hAnsi="Times New Roman"/>
          <w:b/>
          <w:sz w:val="26"/>
          <w:szCs w:val="26"/>
          <w:lang w:val="uk-UA"/>
        </w:rPr>
        <w:t>до проєкту Закону України «Про внесення змін до</w:t>
      </w:r>
      <w:r w:rsidR="00363378">
        <w:rPr>
          <w:rFonts w:ascii="Times New Roman" w:hAnsi="Times New Roman"/>
          <w:b/>
          <w:sz w:val="26"/>
          <w:szCs w:val="26"/>
          <w:lang w:val="uk-UA"/>
        </w:rPr>
        <w:t xml:space="preserve"> деяких законів </w:t>
      </w:r>
      <w:r w:rsidR="00CB74B9" w:rsidRPr="00132A48">
        <w:rPr>
          <w:rFonts w:ascii="Times New Roman" w:hAnsi="Times New Roman"/>
          <w:b/>
          <w:sz w:val="26"/>
          <w:szCs w:val="26"/>
          <w:lang w:val="uk-UA"/>
        </w:rPr>
        <w:t>України (щодо вдосконалення порядку утворення та діяльності третейських судів з метою відновлення довіри до третейського розгляду)</w:t>
      </w:r>
      <w:r w:rsidRPr="00132A48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82014C" w:rsidRPr="009A3EB4" w:rsidRDefault="0082014C" w:rsidP="009A3EB4">
      <w:pPr>
        <w:widowControl w:val="0"/>
        <w:suppressAutoHyphens/>
        <w:spacing w:before="1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A3EB4">
        <w:rPr>
          <w:rFonts w:ascii="Times New Roman" w:hAnsi="Times New Roman"/>
          <w:b/>
          <w:sz w:val="26"/>
          <w:szCs w:val="26"/>
          <w:lang w:val="uk-UA"/>
        </w:rPr>
        <w:t>1. Резюме</w:t>
      </w:r>
      <w:r w:rsidRPr="009A3EB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2014C" w:rsidRPr="009A3EB4" w:rsidRDefault="005477C6" w:rsidP="009A3E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32A4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Удосконалення</w:t>
      </w:r>
      <w:r w:rsidR="0082014C" w:rsidRPr="009A3EB4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2014C" w:rsidRPr="009A3EB4">
        <w:rPr>
          <w:rFonts w:ascii="Times New Roman" w:hAnsi="Times New Roman"/>
          <w:sz w:val="26"/>
          <w:szCs w:val="26"/>
          <w:lang w:val="uk-UA"/>
        </w:rPr>
        <w:t xml:space="preserve">порядку </w:t>
      </w:r>
      <w:r w:rsidRPr="00132A48">
        <w:rPr>
          <w:rFonts w:ascii="Times New Roman" w:hAnsi="Times New Roman"/>
          <w:sz w:val="26"/>
          <w:szCs w:val="26"/>
          <w:lang w:val="uk-UA"/>
        </w:rPr>
        <w:t>утворення та діяльності третейських судів</w:t>
      </w:r>
      <w:r w:rsidR="0082014C" w:rsidRPr="009A3EB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2014C" w:rsidRPr="00132A48">
        <w:rPr>
          <w:rFonts w:ascii="Times New Roman" w:hAnsi="Times New Roman"/>
          <w:sz w:val="26"/>
          <w:szCs w:val="26"/>
          <w:lang w:val="uk-UA"/>
        </w:rPr>
        <w:t xml:space="preserve">шляхом </w:t>
      </w:r>
      <w:r w:rsidRPr="00132A48">
        <w:rPr>
          <w:rFonts w:ascii="Times New Roman" w:hAnsi="Times New Roman"/>
          <w:sz w:val="26"/>
          <w:szCs w:val="26"/>
          <w:lang w:val="uk-UA"/>
        </w:rPr>
        <w:t>посилення вимог до організацій, при яких можуть діяти постійно діючі третейські суди, та розширення повноважень органів третейського самоврядування</w:t>
      </w:r>
      <w:r w:rsidR="0082014C" w:rsidRPr="00132A4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2014C" w:rsidRPr="00132A48">
        <w:rPr>
          <w:rFonts w:ascii="Times New Roman" w:hAnsi="Times New Roman"/>
          <w:color w:val="000000"/>
          <w:sz w:val="26"/>
          <w:szCs w:val="26"/>
          <w:lang w:val="uk-UA"/>
        </w:rPr>
        <w:t xml:space="preserve">з метою </w:t>
      </w:r>
      <w:r w:rsidR="005C5970" w:rsidRPr="00132A48">
        <w:rPr>
          <w:rFonts w:ascii="Times New Roman" w:hAnsi="Times New Roman"/>
          <w:color w:val="000000"/>
          <w:sz w:val="26"/>
          <w:szCs w:val="26"/>
          <w:lang w:val="uk-UA"/>
        </w:rPr>
        <w:t>ефективного здійснення третейського розгляду</w:t>
      </w:r>
      <w:r w:rsidR="0082014C" w:rsidRPr="00132A48">
        <w:rPr>
          <w:rFonts w:ascii="Times New Roman" w:hAnsi="Times New Roman"/>
          <w:sz w:val="26"/>
          <w:szCs w:val="26"/>
          <w:lang w:val="uk-UA"/>
        </w:rPr>
        <w:t>.</w:t>
      </w:r>
    </w:p>
    <w:p w:rsidR="0082014C" w:rsidRPr="00132A48" w:rsidRDefault="0082014C" w:rsidP="009A3EB4">
      <w:pPr>
        <w:widowControl w:val="0"/>
        <w:suppressAutoHyphens/>
        <w:spacing w:before="160" w:after="0" w:line="240" w:lineRule="auto"/>
        <w:ind w:firstLine="567"/>
        <w:jc w:val="both"/>
        <w:rPr>
          <w:rFonts w:ascii="Times New Roman" w:hAnsi="Times New Roman"/>
          <w:b/>
          <w:bCs/>
          <w:kern w:val="1"/>
          <w:sz w:val="26"/>
          <w:szCs w:val="26"/>
          <w:lang w:val="uk-UA" w:eastAsia="hi-IN" w:bidi="hi-IN"/>
        </w:rPr>
      </w:pPr>
      <w:r w:rsidRPr="00132A48">
        <w:rPr>
          <w:rFonts w:ascii="Times New Roman" w:hAnsi="Times New Roman"/>
          <w:b/>
          <w:sz w:val="26"/>
          <w:szCs w:val="26"/>
        </w:rPr>
        <w:t>2. </w:t>
      </w:r>
      <w:r w:rsidRPr="00132A48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 xml:space="preserve">Проблема, яка </w:t>
      </w:r>
      <w:r w:rsidRPr="00132A48">
        <w:rPr>
          <w:rFonts w:ascii="Times New Roman" w:hAnsi="Times New Roman"/>
          <w:b/>
          <w:bCs/>
          <w:kern w:val="1"/>
          <w:sz w:val="26"/>
          <w:szCs w:val="26"/>
          <w:lang w:val="uk-UA" w:eastAsia="hi-IN" w:bidi="hi-IN"/>
        </w:rPr>
        <w:t>потребує розв’язання</w:t>
      </w:r>
    </w:p>
    <w:p w:rsidR="009C1194" w:rsidRPr="00132A48" w:rsidRDefault="00070C88" w:rsidP="00820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32A48">
        <w:rPr>
          <w:rFonts w:ascii="Times New Roman" w:hAnsi="Times New Roman"/>
          <w:sz w:val="26"/>
          <w:szCs w:val="26"/>
          <w:lang w:val="uk-UA"/>
        </w:rPr>
        <w:t xml:space="preserve">У 2004 році Верховною Радою України було прийнято </w:t>
      </w:r>
      <w:r w:rsidR="00FF27DF" w:rsidRPr="00132A48">
        <w:rPr>
          <w:rFonts w:ascii="Times New Roman" w:hAnsi="Times New Roman"/>
          <w:sz w:val="26"/>
          <w:szCs w:val="26"/>
          <w:lang w:val="uk-UA"/>
        </w:rPr>
        <w:t xml:space="preserve">Закон України «Про третейські суди» </w:t>
      </w:r>
      <w:r w:rsidR="000D5086" w:rsidRPr="00132A48">
        <w:rPr>
          <w:rFonts w:ascii="Times New Roman" w:hAnsi="Times New Roman"/>
          <w:sz w:val="26"/>
          <w:szCs w:val="26"/>
          <w:lang w:val="uk-UA"/>
        </w:rPr>
        <w:t>(далі – Закон)</w:t>
      </w:r>
      <w:r w:rsidRPr="00132A48">
        <w:rPr>
          <w:rFonts w:ascii="Times New Roman" w:hAnsi="Times New Roman"/>
          <w:sz w:val="26"/>
          <w:szCs w:val="26"/>
          <w:lang w:val="uk-UA"/>
        </w:rPr>
        <w:t>, який</w:t>
      </w:r>
      <w:r w:rsidR="000D5086" w:rsidRPr="00132A4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F27DF" w:rsidRPr="00132A48">
        <w:rPr>
          <w:rFonts w:ascii="Times New Roman" w:hAnsi="Times New Roman"/>
          <w:sz w:val="26"/>
          <w:szCs w:val="26"/>
          <w:lang w:val="uk-UA"/>
        </w:rPr>
        <w:t>регулює питання утворення і діяльності третейських судів</w:t>
      </w:r>
      <w:r w:rsidR="00A77079" w:rsidRPr="00132A48">
        <w:rPr>
          <w:rFonts w:ascii="Times New Roman" w:hAnsi="Times New Roman"/>
          <w:sz w:val="26"/>
          <w:szCs w:val="26"/>
          <w:lang w:val="uk-UA"/>
        </w:rPr>
        <w:t xml:space="preserve">, а також </w:t>
      </w:r>
      <w:r w:rsidR="00A77079" w:rsidRPr="00132A4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встановлює вимоги щодо третейського розгляду</w:t>
      </w:r>
      <w:r w:rsidR="00FF27DF" w:rsidRPr="00132A48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263C3C" w:rsidRPr="00132A48" w:rsidRDefault="00070C88" w:rsidP="00820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32A48">
        <w:rPr>
          <w:rFonts w:ascii="Times New Roman" w:hAnsi="Times New Roman"/>
          <w:sz w:val="26"/>
          <w:szCs w:val="26"/>
          <w:lang w:val="uk-UA"/>
        </w:rPr>
        <w:t xml:space="preserve">За час дії </w:t>
      </w:r>
      <w:r w:rsidR="00FF27DF" w:rsidRPr="00132A48">
        <w:rPr>
          <w:rFonts w:ascii="Times New Roman" w:hAnsi="Times New Roman"/>
          <w:sz w:val="26"/>
          <w:szCs w:val="26"/>
          <w:lang w:val="uk-UA"/>
        </w:rPr>
        <w:t>Закон</w:t>
      </w:r>
      <w:r w:rsidRPr="00132A48">
        <w:rPr>
          <w:rFonts w:ascii="Times New Roman" w:hAnsi="Times New Roman"/>
          <w:sz w:val="26"/>
          <w:szCs w:val="26"/>
          <w:lang w:val="uk-UA"/>
        </w:rPr>
        <w:t>у до нього було внесено</w:t>
      </w:r>
      <w:r w:rsidR="00FF27DF" w:rsidRPr="00132A48">
        <w:rPr>
          <w:rFonts w:ascii="Times New Roman" w:hAnsi="Times New Roman"/>
          <w:sz w:val="26"/>
          <w:szCs w:val="26"/>
          <w:lang w:val="uk-UA"/>
        </w:rPr>
        <w:t xml:space="preserve"> велик</w:t>
      </w:r>
      <w:r w:rsidRPr="00132A48">
        <w:rPr>
          <w:rFonts w:ascii="Times New Roman" w:hAnsi="Times New Roman"/>
          <w:sz w:val="26"/>
          <w:szCs w:val="26"/>
          <w:lang w:val="uk-UA"/>
        </w:rPr>
        <w:t>у кількі</w:t>
      </w:r>
      <w:r w:rsidR="00FF27DF" w:rsidRPr="00132A48">
        <w:rPr>
          <w:rFonts w:ascii="Times New Roman" w:hAnsi="Times New Roman"/>
          <w:sz w:val="26"/>
          <w:szCs w:val="26"/>
          <w:lang w:val="uk-UA"/>
        </w:rPr>
        <w:t>ст</w:t>
      </w:r>
      <w:r w:rsidRPr="00132A48">
        <w:rPr>
          <w:rFonts w:ascii="Times New Roman" w:hAnsi="Times New Roman"/>
          <w:sz w:val="26"/>
          <w:szCs w:val="26"/>
          <w:lang w:val="uk-UA"/>
        </w:rPr>
        <w:t>ь</w:t>
      </w:r>
      <w:r w:rsidR="00FF27DF" w:rsidRPr="00132A48">
        <w:rPr>
          <w:rFonts w:ascii="Times New Roman" w:hAnsi="Times New Roman"/>
          <w:sz w:val="26"/>
          <w:szCs w:val="26"/>
          <w:lang w:val="uk-UA"/>
        </w:rPr>
        <w:t xml:space="preserve"> змін, при цьому н</w:t>
      </w:r>
      <w:r w:rsidR="000D5086" w:rsidRPr="00132A48">
        <w:rPr>
          <w:rFonts w:ascii="Times New Roman" w:hAnsi="Times New Roman"/>
          <w:sz w:val="26"/>
          <w:szCs w:val="26"/>
          <w:lang w:val="uk-UA"/>
        </w:rPr>
        <w:t>а</w:t>
      </w:r>
      <w:r w:rsidR="00A77079" w:rsidRPr="00132A48">
        <w:rPr>
          <w:rFonts w:ascii="Times New Roman" w:hAnsi="Times New Roman"/>
          <w:sz w:val="26"/>
          <w:szCs w:val="26"/>
          <w:lang w:val="uk-UA"/>
        </w:rPr>
        <w:t>йбільш суттєвими є зміни до ста</w:t>
      </w:r>
      <w:r w:rsidR="000D5086" w:rsidRPr="00132A48">
        <w:rPr>
          <w:rFonts w:ascii="Times New Roman" w:hAnsi="Times New Roman"/>
          <w:sz w:val="26"/>
          <w:szCs w:val="26"/>
          <w:lang w:val="uk-UA"/>
        </w:rPr>
        <w:t>тті</w:t>
      </w:r>
      <w:r w:rsidR="00FF27DF" w:rsidRPr="00132A48">
        <w:rPr>
          <w:rFonts w:ascii="Times New Roman" w:hAnsi="Times New Roman"/>
          <w:sz w:val="26"/>
          <w:szCs w:val="26"/>
          <w:lang w:val="uk-UA"/>
        </w:rPr>
        <w:t xml:space="preserve"> 6 Закону, якими було обмежено підвідо</w:t>
      </w:r>
      <w:r w:rsidR="00263C3C" w:rsidRPr="00132A48">
        <w:rPr>
          <w:rFonts w:ascii="Times New Roman" w:hAnsi="Times New Roman"/>
          <w:sz w:val="26"/>
          <w:szCs w:val="26"/>
          <w:lang w:val="uk-UA"/>
        </w:rPr>
        <w:t>мчість спр</w:t>
      </w:r>
      <w:r w:rsidR="00563F91">
        <w:rPr>
          <w:rFonts w:ascii="Times New Roman" w:hAnsi="Times New Roman"/>
          <w:sz w:val="26"/>
          <w:szCs w:val="26"/>
          <w:lang w:val="uk-UA"/>
        </w:rPr>
        <w:t xml:space="preserve">ав третейським судам у зв’язку </w:t>
      </w:r>
      <w:r w:rsidR="00263C3C" w:rsidRPr="00132A48">
        <w:rPr>
          <w:rFonts w:ascii="Times New Roman" w:hAnsi="Times New Roman"/>
          <w:sz w:val="26"/>
          <w:szCs w:val="26"/>
          <w:lang w:val="uk-UA"/>
        </w:rPr>
        <w:t>з поширенням шахрайства щодо нерухомості.</w:t>
      </w:r>
    </w:p>
    <w:p w:rsidR="00A77079" w:rsidRPr="00132A48" w:rsidRDefault="00263C3C" w:rsidP="00263C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32A48">
        <w:rPr>
          <w:rFonts w:ascii="Times New Roman" w:hAnsi="Times New Roman"/>
          <w:sz w:val="26"/>
          <w:szCs w:val="26"/>
          <w:lang w:val="uk-UA"/>
        </w:rPr>
        <w:t>Законодавчими змінами було усунуто ряд передумов, які робили можливим використання третейських судів з метою незаконних дій.</w:t>
      </w:r>
    </w:p>
    <w:p w:rsidR="00892927" w:rsidRPr="00132A48" w:rsidRDefault="00782ADE" w:rsidP="00263C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Проте</w:t>
      </w:r>
      <w:r w:rsidR="00892927" w:rsidRPr="00132A48">
        <w:rPr>
          <w:rFonts w:ascii="Times New Roman" w:hAnsi="Times New Roman"/>
          <w:sz w:val="26"/>
          <w:szCs w:val="26"/>
          <w:lang w:val="uk-UA"/>
        </w:rPr>
        <w:t xml:space="preserve"> на сьогодні рівень підтримки третейського вирішення спорів </w:t>
      </w:r>
      <w:r w:rsidR="00E04733" w:rsidRPr="00132A48">
        <w:rPr>
          <w:rFonts w:ascii="Times New Roman" w:hAnsi="Times New Roman"/>
          <w:sz w:val="26"/>
          <w:szCs w:val="26"/>
          <w:lang w:val="uk-UA"/>
        </w:rPr>
        <w:t>в Україні залишається надзвичайно низьким.</w:t>
      </w:r>
    </w:p>
    <w:p w:rsidR="00732B59" w:rsidRPr="00132A48" w:rsidRDefault="00732B59" w:rsidP="00732B59">
      <w:pPr>
        <w:pStyle w:val="a5"/>
        <w:ind w:firstLine="567"/>
        <w:jc w:val="both"/>
      </w:pPr>
      <w:r w:rsidRPr="00132A48">
        <w:t xml:space="preserve">Необхідно </w:t>
      </w:r>
      <w:r w:rsidR="00782ADE">
        <w:t>зазначити</w:t>
      </w:r>
      <w:r w:rsidRPr="00132A48">
        <w:t>, що потреба у підготовці та прийняті проєкту Закону випливає з цілі «Сторона договору</w:t>
      </w:r>
      <w:r w:rsidR="00674E7B">
        <w:t xml:space="preserve"> захищена від його невиконання»</w:t>
      </w:r>
      <w:r w:rsidRPr="00132A48">
        <w:t xml:space="preserve"> Програми діяльності Кабінет</w:t>
      </w:r>
      <w:r w:rsidR="00674E7B">
        <w:t>у Міністрів України.</w:t>
      </w:r>
      <w:r w:rsidR="00563F91">
        <w:t xml:space="preserve"> </w:t>
      </w:r>
    </w:p>
    <w:p w:rsidR="00732B59" w:rsidRPr="00132A48" w:rsidRDefault="00732B59" w:rsidP="00E04733">
      <w:pPr>
        <w:pStyle w:val="a5"/>
        <w:ind w:firstLine="567"/>
        <w:jc w:val="both"/>
        <w:rPr>
          <w:color w:val="000000"/>
        </w:rPr>
      </w:pPr>
      <w:r w:rsidRPr="00132A48">
        <w:t xml:space="preserve">Одним із механізмів досягнення вказаної цілі відповідно до положень зазначеної Програми є </w:t>
      </w:r>
      <w:r w:rsidRPr="00132A48">
        <w:rPr>
          <w:color w:val="000000"/>
        </w:rPr>
        <w:t xml:space="preserve">створення, зокрема, ефективної системи </w:t>
      </w:r>
      <w:r w:rsidR="00892927" w:rsidRPr="00132A48">
        <w:rPr>
          <w:color w:val="000000"/>
        </w:rPr>
        <w:t>третейських судів</w:t>
      </w:r>
      <w:r w:rsidRPr="00132A48">
        <w:rPr>
          <w:color w:val="000000"/>
        </w:rPr>
        <w:t xml:space="preserve">, що має значно розвантажити судову систему, оскільки до </w:t>
      </w:r>
      <w:r w:rsidR="00892927" w:rsidRPr="00132A48">
        <w:rPr>
          <w:color w:val="000000"/>
        </w:rPr>
        <w:t>третейського розгляду</w:t>
      </w:r>
      <w:r w:rsidRPr="00132A48">
        <w:rPr>
          <w:color w:val="000000"/>
        </w:rPr>
        <w:t xml:space="preserve"> буде довіра у сторін договору.</w:t>
      </w:r>
    </w:p>
    <w:p w:rsidR="0082014C" w:rsidRPr="00132A48" w:rsidRDefault="0082014C" w:rsidP="009A3EB4">
      <w:pPr>
        <w:spacing w:after="0" w:line="240" w:lineRule="auto"/>
        <w:ind w:firstLine="567"/>
        <w:jc w:val="both"/>
        <w:rPr>
          <w:rStyle w:val="FontStyle44"/>
          <w:sz w:val="26"/>
          <w:szCs w:val="26"/>
          <w:lang w:val="uk-UA"/>
        </w:rPr>
      </w:pPr>
      <w:r w:rsidRPr="00132A48">
        <w:rPr>
          <w:rFonts w:ascii="Times New Roman" w:hAnsi="Times New Roman"/>
          <w:sz w:val="26"/>
          <w:szCs w:val="26"/>
          <w:lang w:val="uk-UA"/>
        </w:rPr>
        <w:t xml:space="preserve">Враховуючи зазначене, необхідність прийняття проєкту Закону зумовлена </w:t>
      </w:r>
      <w:r w:rsidR="00B27477" w:rsidRPr="00132A48">
        <w:rPr>
          <w:rFonts w:ascii="Times New Roman" w:hAnsi="Times New Roman"/>
          <w:sz w:val="26"/>
          <w:szCs w:val="26"/>
          <w:lang w:val="uk-UA"/>
        </w:rPr>
        <w:t>потребою подальшого вдосконалення законодавства, яке регулює утворення й діяльність третейських судів з метою відновлення довіри до третейських судів та третейського розгляду</w:t>
      </w:r>
      <w:r w:rsidRPr="00132A48">
        <w:rPr>
          <w:rFonts w:ascii="Times New Roman" w:hAnsi="Times New Roman"/>
          <w:sz w:val="26"/>
          <w:szCs w:val="26"/>
          <w:lang w:val="uk-UA"/>
        </w:rPr>
        <w:t>.</w:t>
      </w:r>
    </w:p>
    <w:p w:rsidR="0082014C" w:rsidRPr="00132A48" w:rsidRDefault="0082014C" w:rsidP="009A3EB4">
      <w:pPr>
        <w:pStyle w:val="a7"/>
        <w:spacing w:before="160" w:after="0"/>
        <w:ind w:firstLine="567"/>
        <w:jc w:val="both"/>
        <w:rPr>
          <w:rFonts w:ascii="Times New Roman" w:hAnsi="Times New Roman"/>
          <w:bCs/>
          <w:szCs w:val="26"/>
          <w:lang w:eastAsia="uk-UA"/>
        </w:rPr>
      </w:pPr>
      <w:r w:rsidRPr="00132A48">
        <w:rPr>
          <w:rFonts w:ascii="Times New Roman" w:hAnsi="Times New Roman"/>
          <w:szCs w:val="26"/>
        </w:rPr>
        <w:t>3. </w:t>
      </w:r>
      <w:r w:rsidRPr="00132A48">
        <w:rPr>
          <w:rFonts w:ascii="Times New Roman" w:hAnsi="Times New Roman"/>
          <w:bCs/>
          <w:szCs w:val="26"/>
          <w:lang w:eastAsia="uk-UA"/>
        </w:rPr>
        <w:t xml:space="preserve">Суть проєкту акта </w:t>
      </w:r>
    </w:p>
    <w:p w:rsidR="0082014C" w:rsidRPr="00132A48" w:rsidRDefault="0082014C" w:rsidP="00DE3E5F">
      <w:pPr>
        <w:pStyle w:val="1"/>
        <w:ind w:firstLine="567"/>
        <w:jc w:val="both"/>
        <w:rPr>
          <w:sz w:val="26"/>
          <w:szCs w:val="26"/>
        </w:rPr>
      </w:pPr>
      <w:r w:rsidRPr="00132A48">
        <w:rPr>
          <w:sz w:val="26"/>
          <w:szCs w:val="26"/>
        </w:rPr>
        <w:t xml:space="preserve">Проєктом Закону пропонується внести зміни до </w:t>
      </w:r>
      <w:r w:rsidR="00070C88" w:rsidRPr="00132A48">
        <w:rPr>
          <w:sz w:val="26"/>
          <w:szCs w:val="26"/>
        </w:rPr>
        <w:t>положень</w:t>
      </w:r>
      <w:r w:rsidRPr="00132A48">
        <w:rPr>
          <w:sz w:val="26"/>
          <w:szCs w:val="26"/>
        </w:rPr>
        <w:t xml:space="preserve"> Закону</w:t>
      </w:r>
      <w:r w:rsidR="00070C88" w:rsidRPr="00132A48">
        <w:rPr>
          <w:sz w:val="26"/>
          <w:szCs w:val="26"/>
        </w:rPr>
        <w:t xml:space="preserve"> та Закону України «Про державну реєстрацію юридичних осіб, фізичних осіб </w:t>
      </w:r>
      <w:r w:rsidR="00563F91">
        <w:rPr>
          <w:b/>
          <w:bCs/>
        </w:rPr>
        <w:t>–</w:t>
      </w:r>
      <w:r w:rsidR="00070C88" w:rsidRPr="00132A48">
        <w:rPr>
          <w:sz w:val="26"/>
          <w:szCs w:val="26"/>
        </w:rPr>
        <w:t xml:space="preserve"> підприємців та громадських формувань»</w:t>
      </w:r>
      <w:r w:rsidRPr="00132A48">
        <w:rPr>
          <w:sz w:val="26"/>
          <w:szCs w:val="26"/>
        </w:rPr>
        <w:t>, якими передбач</w:t>
      </w:r>
      <w:r w:rsidR="00070C88" w:rsidRPr="00132A48">
        <w:rPr>
          <w:sz w:val="26"/>
          <w:szCs w:val="26"/>
        </w:rPr>
        <w:t>ити:</w:t>
      </w:r>
      <w:r w:rsidRPr="00132A48">
        <w:rPr>
          <w:sz w:val="26"/>
          <w:szCs w:val="26"/>
        </w:rPr>
        <w:t xml:space="preserve"> </w:t>
      </w:r>
    </w:p>
    <w:p w:rsidR="00070C88" w:rsidRPr="00132A48" w:rsidRDefault="00070C88" w:rsidP="00DE3E5F">
      <w:pPr>
        <w:pStyle w:val="1"/>
        <w:ind w:firstLine="567"/>
        <w:jc w:val="both"/>
        <w:rPr>
          <w:color w:val="000000"/>
          <w:sz w:val="26"/>
          <w:szCs w:val="26"/>
          <w:lang w:eastAsia="ru-RU"/>
        </w:rPr>
      </w:pPr>
      <w:r w:rsidRPr="00132A48">
        <w:rPr>
          <w:color w:val="000000"/>
          <w:sz w:val="26"/>
          <w:szCs w:val="26"/>
          <w:lang w:eastAsia="ru-RU"/>
        </w:rPr>
        <w:t xml:space="preserve">зміну порядку державної реєстрації третейських судів, </w:t>
      </w:r>
      <w:r w:rsidR="006244BA" w:rsidRPr="00132A48">
        <w:rPr>
          <w:color w:val="000000"/>
          <w:sz w:val="26"/>
          <w:szCs w:val="26"/>
          <w:lang w:eastAsia="ru-RU"/>
        </w:rPr>
        <w:t>зокрема,</w:t>
      </w:r>
      <w:r w:rsidRPr="00132A48">
        <w:rPr>
          <w:color w:val="000000"/>
          <w:sz w:val="26"/>
          <w:szCs w:val="26"/>
          <w:lang w:eastAsia="ru-RU"/>
        </w:rPr>
        <w:t xml:space="preserve"> визначення Міністерства юстиції України єдиним суб’єктом державної реєстрації постійно діючих третейських судів;</w:t>
      </w:r>
    </w:p>
    <w:p w:rsidR="00070C88" w:rsidRPr="00563F91" w:rsidRDefault="00070C88" w:rsidP="00DE3E5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32A48">
        <w:rPr>
          <w:rFonts w:ascii="Times New Roman" w:hAnsi="Times New Roman"/>
          <w:color w:val="000000"/>
          <w:sz w:val="26"/>
          <w:szCs w:val="26"/>
          <w:lang w:val="uk-UA"/>
        </w:rPr>
        <w:t>посилення вимог щодо організацій</w:t>
      </w:r>
      <w:r w:rsidR="004807FE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Pr="00132A48">
        <w:rPr>
          <w:rFonts w:ascii="Times New Roman" w:hAnsi="Times New Roman"/>
          <w:color w:val="000000"/>
          <w:sz w:val="26"/>
          <w:szCs w:val="26"/>
          <w:lang w:val="uk-UA"/>
        </w:rPr>
        <w:t xml:space="preserve"> при яких можуть утворюватися</w:t>
      </w:r>
      <w:r w:rsidR="00663722" w:rsidRPr="00132A48">
        <w:rPr>
          <w:rFonts w:ascii="Times New Roman" w:hAnsi="Times New Roman"/>
          <w:color w:val="000000"/>
          <w:sz w:val="26"/>
          <w:szCs w:val="26"/>
          <w:lang w:val="uk-UA"/>
        </w:rPr>
        <w:t xml:space="preserve"> постійно діючі третейські суди, а саме визначення, що такі організації </w:t>
      </w:r>
      <w:r w:rsidR="004807FE">
        <w:rPr>
          <w:rFonts w:ascii="Times New Roman" w:hAnsi="Times New Roman"/>
          <w:sz w:val="26"/>
          <w:szCs w:val="26"/>
          <w:lang w:val="uk-UA" w:eastAsia="uk-UA"/>
        </w:rPr>
        <w:t>мають бути неприбутковими</w:t>
      </w:r>
      <w:r w:rsidR="00DE3E5F" w:rsidRPr="00132A48">
        <w:rPr>
          <w:rFonts w:ascii="Times New Roman" w:hAnsi="Times New Roman"/>
          <w:sz w:val="26"/>
          <w:szCs w:val="26"/>
          <w:lang w:val="uk-UA" w:eastAsia="uk-UA"/>
        </w:rPr>
        <w:t xml:space="preserve"> та внесені до Реєстру неприбуткових установ та організацій</w:t>
      </w:r>
      <w:bookmarkStart w:id="1" w:name="o76"/>
      <w:bookmarkEnd w:id="1"/>
      <w:r w:rsidR="00DE3E5F" w:rsidRPr="00132A48">
        <w:rPr>
          <w:rFonts w:ascii="Times New Roman" w:hAnsi="Times New Roman"/>
          <w:sz w:val="26"/>
          <w:szCs w:val="26"/>
          <w:lang w:val="uk-UA" w:eastAsia="uk-UA"/>
        </w:rPr>
        <w:t>, а строк їх діяльності від моменту державної реєстрації як юридичної особи до прийняття рішення про утворення третейського суду має становити понад п’ять років</w:t>
      </w:r>
      <w:r w:rsidR="00563F91" w:rsidRPr="00840ADA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DE3E5F" w:rsidRPr="00132A48" w:rsidRDefault="00070C88" w:rsidP="00070C88">
      <w:pPr>
        <w:pStyle w:val="1"/>
        <w:ind w:firstLine="567"/>
        <w:jc w:val="both"/>
        <w:rPr>
          <w:rStyle w:val="rvts0"/>
          <w:sz w:val="26"/>
          <w:szCs w:val="26"/>
        </w:rPr>
      </w:pPr>
      <w:r w:rsidRPr="00132A48">
        <w:rPr>
          <w:color w:val="000000"/>
          <w:sz w:val="26"/>
          <w:szCs w:val="26"/>
          <w:lang w:eastAsia="ru-RU"/>
        </w:rPr>
        <w:t>розширення повноважень Третейської палати України</w:t>
      </w:r>
      <w:r w:rsidR="00DE3E5F" w:rsidRPr="00132A48">
        <w:rPr>
          <w:color w:val="000000"/>
          <w:sz w:val="26"/>
          <w:szCs w:val="26"/>
          <w:lang w:eastAsia="ru-RU"/>
        </w:rPr>
        <w:t xml:space="preserve">, зокрема, до її повноважень буде віднесено встановлення відповідності засновника утворюваного постійно діючого третейського суду </w:t>
      </w:r>
      <w:r w:rsidR="009F0810">
        <w:rPr>
          <w:color w:val="000000"/>
          <w:sz w:val="26"/>
          <w:szCs w:val="26"/>
          <w:lang w:eastAsia="ru-RU"/>
        </w:rPr>
        <w:t xml:space="preserve">вимогам Закону </w:t>
      </w:r>
      <w:r w:rsidR="00DE3E5F" w:rsidRPr="00132A48">
        <w:rPr>
          <w:color w:val="000000"/>
          <w:sz w:val="26"/>
          <w:szCs w:val="26"/>
          <w:lang w:eastAsia="ru-RU"/>
        </w:rPr>
        <w:t xml:space="preserve">та надання відповідного висновку, а у разі </w:t>
      </w:r>
      <w:r w:rsidR="00DE3E5F" w:rsidRPr="00132A48">
        <w:rPr>
          <w:rStyle w:val="rvts0"/>
          <w:sz w:val="26"/>
          <w:szCs w:val="26"/>
        </w:rPr>
        <w:t xml:space="preserve">невиконання засновником постійно діючого третейського суду </w:t>
      </w:r>
      <w:r w:rsidR="00DE3E5F" w:rsidRPr="00132A48">
        <w:rPr>
          <w:rStyle w:val="rvts0"/>
          <w:sz w:val="26"/>
          <w:szCs w:val="26"/>
        </w:rPr>
        <w:lastRenderedPageBreak/>
        <w:t xml:space="preserve">вимог </w:t>
      </w:r>
      <w:r w:rsidR="00563F91">
        <w:rPr>
          <w:rStyle w:val="rvts0"/>
          <w:sz w:val="26"/>
          <w:szCs w:val="26"/>
        </w:rPr>
        <w:t>Закону</w:t>
      </w:r>
      <w:r w:rsidR="00674438" w:rsidRPr="00132A48">
        <w:rPr>
          <w:rStyle w:val="rvts0"/>
          <w:sz w:val="26"/>
          <w:szCs w:val="26"/>
        </w:rPr>
        <w:t xml:space="preserve"> Третейська палата України повинна буде звертатись </w:t>
      </w:r>
      <w:r w:rsidR="00674438" w:rsidRPr="00132A48">
        <w:rPr>
          <w:sz w:val="26"/>
          <w:szCs w:val="26"/>
          <w:shd w:val="clear" w:color="auto" w:fill="FFFFFF"/>
        </w:rPr>
        <w:t xml:space="preserve">до </w:t>
      </w:r>
      <w:r w:rsidR="00674438" w:rsidRPr="00132A48">
        <w:rPr>
          <w:rStyle w:val="rvts0"/>
          <w:sz w:val="26"/>
          <w:szCs w:val="26"/>
        </w:rPr>
        <w:t>органу державної реєстрації із відповідною заявою</w:t>
      </w:r>
      <w:r w:rsidR="00563F91" w:rsidRPr="00132A48">
        <w:rPr>
          <w:color w:val="000000"/>
          <w:sz w:val="26"/>
          <w:szCs w:val="26"/>
          <w:lang w:eastAsia="ru-RU"/>
        </w:rPr>
        <w:t>;</w:t>
      </w:r>
    </w:p>
    <w:p w:rsidR="006244BA" w:rsidRPr="00132A48" w:rsidRDefault="00261B4E" w:rsidP="00070C88">
      <w:pPr>
        <w:pStyle w:val="1"/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розширення</w:t>
      </w:r>
      <w:r w:rsidR="006244BA" w:rsidRPr="00132A48">
        <w:rPr>
          <w:color w:val="000000"/>
          <w:sz w:val="26"/>
          <w:szCs w:val="26"/>
          <w:lang w:eastAsia="ru-RU"/>
        </w:rPr>
        <w:t xml:space="preserve"> підвідомчості справ, які можуть розглядати третейські суди</w:t>
      </w:r>
      <w:r w:rsidR="00674438" w:rsidRPr="00132A48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шляхом надання права</w:t>
      </w:r>
      <w:r w:rsidR="00674438" w:rsidRPr="00132A48">
        <w:rPr>
          <w:color w:val="000000"/>
          <w:sz w:val="26"/>
          <w:szCs w:val="26"/>
          <w:lang w:eastAsia="ru-RU"/>
        </w:rPr>
        <w:t xml:space="preserve"> розгляд</w:t>
      </w:r>
      <w:r>
        <w:rPr>
          <w:color w:val="000000"/>
          <w:sz w:val="26"/>
          <w:szCs w:val="26"/>
          <w:lang w:eastAsia="ru-RU"/>
        </w:rPr>
        <w:t>ати</w:t>
      </w:r>
      <w:r w:rsidR="00674438" w:rsidRPr="00132A48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спори у </w:t>
      </w:r>
      <w:r w:rsidR="00674438" w:rsidRPr="00132A48">
        <w:rPr>
          <w:color w:val="000000"/>
          <w:sz w:val="26"/>
          <w:szCs w:val="26"/>
          <w:lang w:eastAsia="ru-RU"/>
        </w:rPr>
        <w:t>справ</w:t>
      </w:r>
      <w:r>
        <w:rPr>
          <w:color w:val="000000"/>
          <w:sz w:val="26"/>
          <w:szCs w:val="26"/>
          <w:lang w:eastAsia="ru-RU"/>
        </w:rPr>
        <w:t>ах</w:t>
      </w:r>
      <w:r w:rsidR="00674438" w:rsidRPr="00132A48">
        <w:rPr>
          <w:color w:val="000000"/>
          <w:sz w:val="26"/>
          <w:szCs w:val="26"/>
          <w:lang w:eastAsia="ru-RU"/>
        </w:rPr>
        <w:t xml:space="preserve"> </w:t>
      </w:r>
      <w:r w:rsidR="00422F73">
        <w:rPr>
          <w:color w:val="000000"/>
          <w:sz w:val="26"/>
          <w:szCs w:val="26"/>
          <w:lang w:eastAsia="ru-RU"/>
        </w:rPr>
        <w:t xml:space="preserve">щодо </w:t>
      </w:r>
      <w:r w:rsidR="00674438" w:rsidRPr="00132A48">
        <w:rPr>
          <w:color w:val="000000"/>
          <w:sz w:val="26"/>
          <w:szCs w:val="26"/>
          <w:lang w:eastAsia="ru-RU"/>
        </w:rPr>
        <w:t>нерухом</w:t>
      </w:r>
      <w:r w:rsidR="00422F73">
        <w:rPr>
          <w:color w:val="000000"/>
          <w:sz w:val="26"/>
          <w:szCs w:val="26"/>
          <w:lang w:eastAsia="ru-RU"/>
        </w:rPr>
        <w:t>ого майна</w:t>
      </w:r>
      <w:r>
        <w:rPr>
          <w:color w:val="000000"/>
          <w:sz w:val="26"/>
          <w:szCs w:val="26"/>
          <w:lang w:eastAsia="ru-RU"/>
        </w:rPr>
        <w:t>, а також уточнення компетенції третейського суду в частині розгляду справ у спорах щодо захисту прав споживачів</w:t>
      </w:r>
      <w:r w:rsidR="00CB2980">
        <w:rPr>
          <w:color w:val="000000"/>
          <w:sz w:val="26"/>
          <w:szCs w:val="26"/>
          <w:lang w:eastAsia="ru-RU"/>
        </w:rPr>
        <w:t xml:space="preserve"> (положення наберуть чинності через три роки з дня набрання чинності цим Законом)</w:t>
      </w:r>
      <w:r w:rsidR="00674438" w:rsidRPr="00132A48">
        <w:rPr>
          <w:color w:val="000000"/>
          <w:sz w:val="26"/>
          <w:szCs w:val="26"/>
          <w:lang w:eastAsia="ru-RU"/>
        </w:rPr>
        <w:t>.</w:t>
      </w:r>
    </w:p>
    <w:p w:rsidR="006244BA" w:rsidRPr="00132A48" w:rsidRDefault="006244BA" w:rsidP="00070C88">
      <w:pPr>
        <w:pStyle w:val="1"/>
        <w:ind w:firstLine="567"/>
        <w:jc w:val="both"/>
        <w:rPr>
          <w:color w:val="000000"/>
          <w:sz w:val="26"/>
          <w:szCs w:val="26"/>
          <w:lang w:eastAsia="ru-RU"/>
        </w:rPr>
      </w:pPr>
      <w:r w:rsidRPr="00132A48">
        <w:rPr>
          <w:color w:val="000000"/>
          <w:sz w:val="26"/>
          <w:szCs w:val="26"/>
          <w:lang w:eastAsia="ru-RU"/>
        </w:rPr>
        <w:t>Крім того, розділом ІІ «Прикінцеві та перехідні положення» проєкту Закону передбачено здійснення перереєстрації постійно діючих третейських судів відповідно до нових вимог Закону.</w:t>
      </w:r>
    </w:p>
    <w:p w:rsidR="0082014C" w:rsidRPr="009A3EB4" w:rsidRDefault="006244BA" w:rsidP="009A3EB4">
      <w:pPr>
        <w:pStyle w:val="1"/>
        <w:ind w:firstLine="567"/>
        <w:jc w:val="both"/>
        <w:rPr>
          <w:color w:val="000000"/>
          <w:sz w:val="26"/>
          <w:szCs w:val="26"/>
          <w:lang w:eastAsia="ru-RU"/>
        </w:rPr>
      </w:pPr>
      <w:r w:rsidRPr="00132A48">
        <w:rPr>
          <w:color w:val="000000"/>
          <w:sz w:val="26"/>
          <w:szCs w:val="26"/>
          <w:lang w:eastAsia="ru-RU"/>
        </w:rPr>
        <w:t>Діяльність постійно діючих третейських судів, які не звернуться до органу державної реєстрації у встановлений строк, буде припинена у судовому порядку.</w:t>
      </w:r>
    </w:p>
    <w:p w:rsidR="0082014C" w:rsidRPr="00132A48" w:rsidRDefault="0082014C" w:rsidP="009A3EB4">
      <w:pPr>
        <w:pStyle w:val="a6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132A48">
        <w:rPr>
          <w:rFonts w:ascii="Times New Roman" w:hAnsi="Times New Roman"/>
          <w:b/>
          <w:sz w:val="26"/>
          <w:szCs w:val="26"/>
        </w:rPr>
        <w:t>4. Вплив на бюджет</w:t>
      </w:r>
    </w:p>
    <w:p w:rsidR="00644D24" w:rsidRPr="009A3EB4" w:rsidRDefault="0082014C" w:rsidP="009A3E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32A48">
        <w:rPr>
          <w:rFonts w:ascii="Times New Roman" w:hAnsi="Times New Roman"/>
          <w:sz w:val="26"/>
          <w:szCs w:val="26"/>
        </w:rPr>
        <w:t xml:space="preserve">Реалізація </w:t>
      </w:r>
      <w:r w:rsidRPr="00132A48">
        <w:rPr>
          <w:rFonts w:ascii="Times New Roman" w:hAnsi="Times New Roman"/>
          <w:sz w:val="26"/>
          <w:szCs w:val="26"/>
          <w:lang w:val="uk-UA"/>
        </w:rPr>
        <w:t>проєкту Закону</w:t>
      </w:r>
      <w:r w:rsidRPr="00132A48">
        <w:rPr>
          <w:rFonts w:ascii="Times New Roman" w:hAnsi="Times New Roman"/>
          <w:sz w:val="26"/>
          <w:szCs w:val="26"/>
        </w:rPr>
        <w:t xml:space="preserve"> не потребуватиме додаткових витрат з </w:t>
      </w:r>
      <w:r w:rsidRPr="00132A48">
        <w:rPr>
          <w:rFonts w:ascii="Times New Roman" w:hAnsi="Times New Roman"/>
          <w:sz w:val="26"/>
          <w:szCs w:val="26"/>
          <w:lang w:val="uk-UA"/>
        </w:rPr>
        <w:t>д</w:t>
      </w:r>
      <w:r w:rsidRPr="00132A48">
        <w:rPr>
          <w:rFonts w:ascii="Times New Roman" w:hAnsi="Times New Roman"/>
          <w:sz w:val="26"/>
          <w:szCs w:val="26"/>
        </w:rPr>
        <w:t xml:space="preserve">ержавного </w:t>
      </w:r>
      <w:r w:rsidRPr="00132A48">
        <w:rPr>
          <w:rFonts w:ascii="Times New Roman" w:hAnsi="Times New Roman"/>
          <w:sz w:val="26"/>
          <w:szCs w:val="26"/>
          <w:lang w:val="uk-UA"/>
        </w:rPr>
        <w:t>та місцевих бюджетів</w:t>
      </w:r>
      <w:r w:rsidRPr="00132A48">
        <w:rPr>
          <w:rFonts w:ascii="Times New Roman" w:hAnsi="Times New Roman"/>
          <w:sz w:val="26"/>
          <w:szCs w:val="26"/>
        </w:rPr>
        <w:t xml:space="preserve">. </w:t>
      </w:r>
    </w:p>
    <w:p w:rsidR="0082014C" w:rsidRPr="00132A48" w:rsidRDefault="0082014C" w:rsidP="009A3EB4">
      <w:pPr>
        <w:spacing w:before="16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 w:eastAsia="en-US"/>
        </w:rPr>
      </w:pPr>
      <w:r w:rsidRPr="00132A48">
        <w:rPr>
          <w:rFonts w:ascii="Times New Roman" w:hAnsi="Times New Roman"/>
          <w:b/>
          <w:sz w:val="26"/>
          <w:szCs w:val="26"/>
          <w:lang w:val="uk-UA" w:eastAsia="en-US"/>
        </w:rPr>
        <w:t>5. Позиція заінтересованих сторін</w:t>
      </w:r>
    </w:p>
    <w:p w:rsidR="00093B86" w:rsidRPr="00093B86" w:rsidRDefault="00093B86" w:rsidP="00093B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93B86">
        <w:rPr>
          <w:rFonts w:ascii="Times New Roman" w:hAnsi="Times New Roman"/>
          <w:color w:val="000000"/>
          <w:sz w:val="26"/>
          <w:szCs w:val="26"/>
          <w:lang w:val="uk-UA"/>
        </w:rPr>
        <w:t>Реалізація проєкту Закону не матиме впливу на інтереси суб’єктів господарювання тощо.</w:t>
      </w:r>
    </w:p>
    <w:p w:rsidR="00093B86" w:rsidRPr="00093B86" w:rsidRDefault="00093B86" w:rsidP="00093B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93B86">
        <w:rPr>
          <w:rFonts w:ascii="Times New Roman" w:hAnsi="Times New Roman"/>
          <w:color w:val="000000"/>
          <w:sz w:val="26"/>
          <w:szCs w:val="26"/>
          <w:lang w:val="uk-UA"/>
        </w:rPr>
        <w:t>Реалізація проєкту Закону матиме вплив на ключові інтереси заінтересованих сторін (прогноз впливу додається).</w:t>
      </w:r>
    </w:p>
    <w:p w:rsidR="00093B86" w:rsidRPr="00093B86" w:rsidRDefault="00093B86" w:rsidP="00093B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93B86">
        <w:rPr>
          <w:rFonts w:ascii="Times New Roman" w:hAnsi="Times New Roman"/>
          <w:color w:val="000000"/>
          <w:sz w:val="26"/>
          <w:szCs w:val="26"/>
          <w:lang w:val="uk-UA"/>
        </w:rPr>
        <w:t>Проєкт Закону не стосується питань прав та інтересів територіальних громад, місцевого та регіонального розвитку, соціально-трудової сфери, прав осіб з інвалідністю, сфери наукової та науково-технічної діяльності.</w:t>
      </w:r>
    </w:p>
    <w:p w:rsidR="0082014C" w:rsidRPr="009A3EB4" w:rsidRDefault="00093B86" w:rsidP="009A3E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93B86">
        <w:rPr>
          <w:rFonts w:ascii="Times New Roman" w:hAnsi="Times New Roman"/>
          <w:color w:val="000000"/>
          <w:sz w:val="26"/>
          <w:szCs w:val="26"/>
          <w:lang w:val="uk-UA"/>
        </w:rPr>
        <w:t>Проєкт Закону не потребує громадського обговорення.</w:t>
      </w:r>
    </w:p>
    <w:p w:rsidR="0082014C" w:rsidRPr="00132A48" w:rsidRDefault="0082014C" w:rsidP="009A3EB4">
      <w:pPr>
        <w:autoSpaceDE w:val="0"/>
        <w:autoSpaceDN w:val="0"/>
        <w:spacing w:before="16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132A48">
        <w:rPr>
          <w:rFonts w:ascii="Times New Roman" w:hAnsi="Times New Roman"/>
          <w:b/>
          <w:bCs/>
          <w:sz w:val="26"/>
          <w:szCs w:val="26"/>
          <w:lang w:val="uk-UA"/>
        </w:rPr>
        <w:t>6. Прогноз впливу</w:t>
      </w:r>
    </w:p>
    <w:p w:rsidR="0082014C" w:rsidRPr="00132A48" w:rsidRDefault="0082014C" w:rsidP="0082014C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132A48">
        <w:rPr>
          <w:rFonts w:ascii="Times New Roman" w:eastAsia="Times New Roman" w:hAnsi="Times New Roman" w:cs="Times New Roman"/>
          <w:b w:val="0"/>
          <w:bCs w:val="0"/>
          <w:color w:val="auto"/>
        </w:rPr>
        <w:t>Проєкт Закону не належить до регуляторних актів.</w:t>
      </w:r>
    </w:p>
    <w:p w:rsidR="0082014C" w:rsidRDefault="0082014C" w:rsidP="0082014C">
      <w:pPr>
        <w:pStyle w:val="a5"/>
        <w:ind w:firstLine="567"/>
        <w:jc w:val="both"/>
        <w:rPr>
          <w:shd w:val="clear" w:color="auto" w:fill="FFFFFF"/>
        </w:rPr>
      </w:pPr>
      <w:r w:rsidRPr="00132A48">
        <w:t>Реалізація проєкту Закону не вплине на ринок праці,</w:t>
      </w:r>
      <w:r w:rsidRPr="00132A48">
        <w:rPr>
          <w:shd w:val="clear" w:color="auto" w:fill="FFFFFF"/>
        </w:rPr>
        <w:t xml:space="preserve"> громадське здоров’я, екологію та навколишнє природне середовище.</w:t>
      </w:r>
    </w:p>
    <w:p w:rsidR="0082014C" w:rsidRPr="009A3EB4" w:rsidRDefault="00093B86" w:rsidP="009A3EB4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93B86">
        <w:rPr>
          <w:rFonts w:ascii="Times New Roman" w:hAnsi="Times New Roman"/>
          <w:color w:val="000000"/>
          <w:sz w:val="26"/>
          <w:szCs w:val="26"/>
          <w:lang w:val="uk-UA"/>
        </w:rPr>
        <w:t>Проєкт Закону матиме безпосередній позитивний вплив на сферу правовідносин, пов’язаних із вирішенням конфліктів (спорів), які виникають 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цивільних та господарських</w:t>
      </w:r>
      <w:r w:rsidRPr="00093B86">
        <w:rPr>
          <w:rFonts w:ascii="Times New Roman" w:hAnsi="Times New Roman"/>
          <w:color w:val="000000"/>
          <w:sz w:val="26"/>
          <w:szCs w:val="26"/>
          <w:lang w:val="uk-UA"/>
        </w:rPr>
        <w:t xml:space="preserve"> правовідносин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ах</w:t>
      </w:r>
      <w:r w:rsidRPr="00093B86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82014C" w:rsidRPr="00132A48" w:rsidRDefault="0082014C" w:rsidP="009A3EB4">
      <w:pPr>
        <w:spacing w:before="16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32A48">
        <w:rPr>
          <w:rFonts w:ascii="Times New Roman" w:hAnsi="Times New Roman"/>
          <w:b/>
          <w:sz w:val="26"/>
          <w:szCs w:val="26"/>
          <w:lang w:val="uk-UA"/>
        </w:rPr>
        <w:t>7. Позиція заінтересованих органів</w:t>
      </w:r>
    </w:p>
    <w:p w:rsidR="0082014C" w:rsidRPr="009A3EB4" w:rsidRDefault="0082014C" w:rsidP="009A3EB4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32A48">
        <w:rPr>
          <w:rFonts w:ascii="Times New Roman" w:hAnsi="Times New Roman" w:cs="Times New Roman"/>
          <w:b w:val="0"/>
          <w:color w:val="auto"/>
        </w:rPr>
        <w:t xml:space="preserve">Проєкт Закону </w:t>
      </w:r>
      <w:r w:rsidR="009A3EB4">
        <w:rPr>
          <w:rFonts w:ascii="Times New Roman" w:hAnsi="Times New Roman" w:cs="Times New Roman"/>
          <w:b w:val="0"/>
          <w:color w:val="auto"/>
        </w:rPr>
        <w:t>погоджений без зауважень</w:t>
      </w:r>
      <w:r w:rsidR="00BA7493">
        <w:rPr>
          <w:rFonts w:ascii="Times New Roman" w:hAnsi="Times New Roman" w:cs="Times New Roman"/>
          <w:b w:val="0"/>
          <w:color w:val="auto"/>
        </w:rPr>
        <w:t xml:space="preserve"> </w:t>
      </w:r>
      <w:r w:rsidRPr="00132A48">
        <w:rPr>
          <w:rFonts w:ascii="Times New Roman" w:hAnsi="Times New Roman" w:cs="Times New Roman"/>
          <w:b w:val="0"/>
          <w:color w:val="auto"/>
        </w:rPr>
        <w:t xml:space="preserve">Міністерством фінансів України та Міністерством розвитку економіки, торгівлі та </w:t>
      </w:r>
      <w:r w:rsidR="00732B59" w:rsidRPr="00132A48">
        <w:rPr>
          <w:rFonts w:ascii="Times New Roman" w:hAnsi="Times New Roman" w:cs="Times New Roman"/>
          <w:b w:val="0"/>
          <w:color w:val="auto"/>
        </w:rPr>
        <w:t>сільського господарства України</w:t>
      </w:r>
      <w:r w:rsidRPr="00132A48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82014C" w:rsidRPr="00132A48" w:rsidRDefault="0082014C" w:rsidP="009A3EB4">
      <w:pPr>
        <w:pStyle w:val="a5"/>
        <w:spacing w:before="160"/>
        <w:ind w:firstLine="567"/>
        <w:jc w:val="both"/>
        <w:rPr>
          <w:b/>
        </w:rPr>
      </w:pPr>
      <w:r w:rsidRPr="00132A48">
        <w:rPr>
          <w:b/>
        </w:rPr>
        <w:t>8. Ризики та обмеження</w:t>
      </w:r>
    </w:p>
    <w:p w:rsidR="0082014C" w:rsidRPr="00132A48" w:rsidRDefault="0082014C" w:rsidP="009A3EB4">
      <w:pPr>
        <w:pStyle w:val="a5"/>
        <w:ind w:firstLine="567"/>
        <w:jc w:val="both"/>
      </w:pPr>
      <w:r w:rsidRPr="00132A48">
        <w:t>Положення проєкту Закону не порушують права та свободи, гарантовані Конвенцією про захист прав людини і основоположних свобод, не впливають на забезпечення рівних прав та можливостей жінок і чоловіків, не містять ризики вчинення корупційних правопорушень та правопорушень, пов’язаних з корупцією, не створюють підстави для дискримінації та не стосуються інших ризиків та обмежень.</w:t>
      </w:r>
    </w:p>
    <w:p w:rsidR="0082014C" w:rsidRPr="00132A48" w:rsidRDefault="0082014C" w:rsidP="009A3EB4">
      <w:pPr>
        <w:widowControl w:val="0"/>
        <w:suppressAutoHyphens/>
        <w:spacing w:before="160" w:after="0" w:line="240" w:lineRule="auto"/>
        <w:ind w:firstLine="567"/>
        <w:jc w:val="both"/>
        <w:rPr>
          <w:rFonts w:ascii="Times New Roman" w:hAnsi="Times New Roman"/>
          <w:b/>
          <w:kern w:val="1"/>
          <w:sz w:val="26"/>
          <w:szCs w:val="26"/>
          <w:highlight w:val="yellow"/>
          <w:lang w:val="uk-UA" w:eastAsia="hi-IN" w:bidi="hi-IN"/>
        </w:rPr>
      </w:pPr>
      <w:r w:rsidRPr="00132A48">
        <w:rPr>
          <w:rFonts w:ascii="Times New Roman" w:hAnsi="Times New Roman"/>
          <w:b/>
          <w:kern w:val="1"/>
          <w:sz w:val="26"/>
          <w:szCs w:val="26"/>
          <w:lang w:val="uk-UA" w:eastAsia="hi-IN" w:bidi="hi-IN"/>
        </w:rPr>
        <w:t>9. Підстава розроблення проєкту акта</w:t>
      </w:r>
    </w:p>
    <w:p w:rsidR="009A3EB4" w:rsidRDefault="0082014C" w:rsidP="009A3EB4">
      <w:pPr>
        <w:pStyle w:val="a5"/>
        <w:ind w:firstLine="567"/>
        <w:jc w:val="both"/>
      </w:pPr>
      <w:r w:rsidRPr="00132A48">
        <w:t xml:space="preserve">Проєкт Закону розроблено Міністерством юстиції України </w:t>
      </w:r>
      <w:r w:rsidR="000D5086" w:rsidRPr="00132A48">
        <w:t xml:space="preserve">на виконання </w:t>
      </w:r>
      <w:r w:rsidR="00732B59" w:rsidRPr="00132A48">
        <w:t xml:space="preserve">                  </w:t>
      </w:r>
      <w:r w:rsidR="000D5086" w:rsidRPr="00132A48">
        <w:t>Програми діяльн</w:t>
      </w:r>
      <w:r w:rsidR="009A3EB4">
        <w:t>ості Кабінету Міністрів України.</w:t>
      </w:r>
    </w:p>
    <w:p w:rsidR="009A3EB4" w:rsidRDefault="009A3EB4" w:rsidP="009A3EB4">
      <w:pPr>
        <w:pStyle w:val="a5"/>
        <w:jc w:val="both"/>
        <w:rPr>
          <w:b/>
        </w:rPr>
      </w:pPr>
    </w:p>
    <w:p w:rsidR="00261B4E" w:rsidRPr="00261B4E" w:rsidRDefault="0082014C" w:rsidP="00261B4E">
      <w:pPr>
        <w:pStyle w:val="a5"/>
        <w:jc w:val="both"/>
      </w:pPr>
      <w:r w:rsidRPr="00132A48">
        <w:rPr>
          <w:b/>
        </w:rPr>
        <w:t>Міністр                                                                                                Денис МАЛЮСЬКА</w:t>
      </w:r>
    </w:p>
    <w:sectPr w:rsidR="00261B4E" w:rsidRPr="00261B4E" w:rsidSect="009A3EB4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CE" w:rsidRDefault="00C60ACE" w:rsidP="00BD06C7">
      <w:pPr>
        <w:spacing w:after="0" w:line="240" w:lineRule="auto"/>
      </w:pPr>
      <w:r>
        <w:separator/>
      </w:r>
    </w:p>
  </w:endnote>
  <w:endnote w:type="continuationSeparator" w:id="0">
    <w:p w:rsidR="00C60ACE" w:rsidRDefault="00C60ACE" w:rsidP="00BD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CE" w:rsidRDefault="00C60ACE" w:rsidP="00BD06C7">
      <w:pPr>
        <w:spacing w:after="0" w:line="240" w:lineRule="auto"/>
      </w:pPr>
      <w:r>
        <w:separator/>
      </w:r>
    </w:p>
  </w:footnote>
  <w:footnote w:type="continuationSeparator" w:id="0">
    <w:p w:rsidR="00C60ACE" w:rsidRDefault="00C60ACE" w:rsidP="00BD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633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BD06C7" w:rsidRPr="00BD06C7" w:rsidRDefault="00CB326D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BD06C7">
          <w:rPr>
            <w:rFonts w:ascii="Times New Roman" w:hAnsi="Times New Roman"/>
            <w:sz w:val="26"/>
            <w:szCs w:val="26"/>
          </w:rPr>
          <w:fldChar w:fldCharType="begin"/>
        </w:r>
        <w:r w:rsidR="00BD06C7" w:rsidRPr="00BD06C7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BD06C7">
          <w:rPr>
            <w:rFonts w:ascii="Times New Roman" w:hAnsi="Times New Roman"/>
            <w:sz w:val="26"/>
            <w:szCs w:val="26"/>
          </w:rPr>
          <w:fldChar w:fldCharType="separate"/>
        </w:r>
        <w:r w:rsidR="00A91CF4">
          <w:rPr>
            <w:rFonts w:ascii="Times New Roman" w:hAnsi="Times New Roman"/>
            <w:noProof/>
            <w:sz w:val="26"/>
            <w:szCs w:val="26"/>
          </w:rPr>
          <w:t>2</w:t>
        </w:r>
        <w:r w:rsidRPr="00BD06C7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BD06C7" w:rsidRDefault="00BD06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43A7"/>
    <w:multiLevelType w:val="hybridMultilevel"/>
    <w:tmpl w:val="E40AE908"/>
    <w:lvl w:ilvl="0" w:tplc="8D207BC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595"/>
    <w:rsid w:val="00070C88"/>
    <w:rsid w:val="00093B86"/>
    <w:rsid w:val="000D5086"/>
    <w:rsid w:val="00132A48"/>
    <w:rsid w:val="0013526C"/>
    <w:rsid w:val="00261B4E"/>
    <w:rsid w:val="00263C3C"/>
    <w:rsid w:val="0028760A"/>
    <w:rsid w:val="002A4E76"/>
    <w:rsid w:val="002B7124"/>
    <w:rsid w:val="002F7BBB"/>
    <w:rsid w:val="00350A34"/>
    <w:rsid w:val="003540F0"/>
    <w:rsid w:val="00363378"/>
    <w:rsid w:val="0037714C"/>
    <w:rsid w:val="003A1FA1"/>
    <w:rsid w:val="00422F73"/>
    <w:rsid w:val="004631C6"/>
    <w:rsid w:val="00463EAA"/>
    <w:rsid w:val="00472595"/>
    <w:rsid w:val="00474B2F"/>
    <w:rsid w:val="004807FE"/>
    <w:rsid w:val="004964F5"/>
    <w:rsid w:val="004C4843"/>
    <w:rsid w:val="005477C6"/>
    <w:rsid w:val="00563F91"/>
    <w:rsid w:val="00567289"/>
    <w:rsid w:val="00571C35"/>
    <w:rsid w:val="005961F9"/>
    <w:rsid w:val="005C1319"/>
    <w:rsid w:val="005C5970"/>
    <w:rsid w:val="00613DA8"/>
    <w:rsid w:val="00623035"/>
    <w:rsid w:val="006244BA"/>
    <w:rsid w:val="00644D24"/>
    <w:rsid w:val="00663722"/>
    <w:rsid w:val="00674438"/>
    <w:rsid w:val="00674E7B"/>
    <w:rsid w:val="00685593"/>
    <w:rsid w:val="0069031A"/>
    <w:rsid w:val="006F0EA6"/>
    <w:rsid w:val="00716B60"/>
    <w:rsid w:val="00732B59"/>
    <w:rsid w:val="0077581F"/>
    <w:rsid w:val="00782ADE"/>
    <w:rsid w:val="007A3C3A"/>
    <w:rsid w:val="007F1B74"/>
    <w:rsid w:val="0082014C"/>
    <w:rsid w:val="008405D6"/>
    <w:rsid w:val="00840ADA"/>
    <w:rsid w:val="00892927"/>
    <w:rsid w:val="00893110"/>
    <w:rsid w:val="008B164C"/>
    <w:rsid w:val="008E2260"/>
    <w:rsid w:val="008E57FA"/>
    <w:rsid w:val="008E6D20"/>
    <w:rsid w:val="009751EA"/>
    <w:rsid w:val="009A3EB4"/>
    <w:rsid w:val="009C1194"/>
    <w:rsid w:val="009D608C"/>
    <w:rsid w:val="009F0810"/>
    <w:rsid w:val="00A20112"/>
    <w:rsid w:val="00A71A3A"/>
    <w:rsid w:val="00A77079"/>
    <w:rsid w:val="00A91CF4"/>
    <w:rsid w:val="00AB110A"/>
    <w:rsid w:val="00B27477"/>
    <w:rsid w:val="00B768C5"/>
    <w:rsid w:val="00BA7493"/>
    <w:rsid w:val="00BC50AA"/>
    <w:rsid w:val="00BD06C7"/>
    <w:rsid w:val="00C60ACE"/>
    <w:rsid w:val="00C92E54"/>
    <w:rsid w:val="00CB2980"/>
    <w:rsid w:val="00CB326D"/>
    <w:rsid w:val="00CB74B9"/>
    <w:rsid w:val="00CC75AD"/>
    <w:rsid w:val="00CF4387"/>
    <w:rsid w:val="00D05698"/>
    <w:rsid w:val="00D8144D"/>
    <w:rsid w:val="00DD0361"/>
    <w:rsid w:val="00DE3E5F"/>
    <w:rsid w:val="00E04733"/>
    <w:rsid w:val="00E04BBA"/>
    <w:rsid w:val="00E04FBD"/>
    <w:rsid w:val="00E93E3A"/>
    <w:rsid w:val="00EA3DD4"/>
    <w:rsid w:val="00F14EED"/>
    <w:rsid w:val="00F31B8A"/>
    <w:rsid w:val="00F31D1B"/>
    <w:rsid w:val="00F5581D"/>
    <w:rsid w:val="00F75C20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D04BE-DD50-4CFF-851B-ACFA2D51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4C"/>
    <w:rPr>
      <w:rFonts w:ascii="Calibri" w:eastAsia="Times New Roman" w:hAnsi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0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8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014C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4">
    <w:name w:val="Без інтервалів Знак"/>
    <w:basedOn w:val="a0"/>
    <w:link w:val="a5"/>
    <w:uiPriority w:val="1"/>
    <w:locked/>
    <w:rsid w:val="0082014C"/>
    <w:rPr>
      <w:rFonts w:eastAsia="Times New Roman"/>
    </w:rPr>
  </w:style>
  <w:style w:type="paragraph" w:styleId="a5">
    <w:name w:val="No Spacing"/>
    <w:link w:val="a4"/>
    <w:uiPriority w:val="1"/>
    <w:qFormat/>
    <w:rsid w:val="0082014C"/>
    <w:pPr>
      <w:spacing w:after="0" w:line="240" w:lineRule="auto"/>
    </w:pPr>
    <w:rPr>
      <w:rFonts w:eastAsia="Times New Roman"/>
    </w:rPr>
  </w:style>
  <w:style w:type="paragraph" w:styleId="a6">
    <w:name w:val="List Paragraph"/>
    <w:basedOn w:val="a"/>
    <w:uiPriority w:val="99"/>
    <w:qFormat/>
    <w:rsid w:val="0082014C"/>
    <w:pPr>
      <w:ind w:left="720"/>
      <w:contextualSpacing/>
    </w:pPr>
    <w:rPr>
      <w:lang w:val="uk-UA" w:eastAsia="en-US"/>
    </w:rPr>
  </w:style>
  <w:style w:type="character" w:customStyle="1" w:styleId="rvts44">
    <w:name w:val="rvts44"/>
    <w:basedOn w:val="a0"/>
    <w:rsid w:val="0082014C"/>
  </w:style>
  <w:style w:type="paragraph" w:customStyle="1" w:styleId="Style3">
    <w:name w:val="Style3"/>
    <w:basedOn w:val="a"/>
    <w:uiPriority w:val="99"/>
    <w:rsid w:val="0082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7">
    <w:name w:val="Назва документа"/>
    <w:basedOn w:val="a"/>
    <w:next w:val="a"/>
    <w:uiPriority w:val="99"/>
    <w:rsid w:val="0082014C"/>
    <w:pPr>
      <w:keepNext/>
      <w:keepLines/>
      <w:spacing w:before="360" w:after="36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1">
    <w:name w:val="Обычный1"/>
    <w:rsid w:val="0082014C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ListParagraph1">
    <w:name w:val="List Paragraph1"/>
    <w:basedOn w:val="a"/>
    <w:rsid w:val="0082014C"/>
    <w:pPr>
      <w:ind w:left="720"/>
      <w:contextualSpacing/>
    </w:pPr>
  </w:style>
  <w:style w:type="character" w:customStyle="1" w:styleId="FontStyle44">
    <w:name w:val="Font Style44"/>
    <w:rsid w:val="0082014C"/>
    <w:rPr>
      <w:rFonts w:ascii="Times New Roman" w:hAnsi="Times New Roman"/>
      <w:sz w:val="16"/>
    </w:rPr>
  </w:style>
  <w:style w:type="character" w:customStyle="1" w:styleId="rvts0">
    <w:name w:val="rvts0"/>
    <w:basedOn w:val="a0"/>
    <w:rsid w:val="00DE3E5F"/>
  </w:style>
  <w:style w:type="paragraph" w:styleId="a8">
    <w:name w:val="header"/>
    <w:basedOn w:val="a"/>
    <w:link w:val="a9"/>
    <w:uiPriority w:val="99"/>
    <w:unhideWhenUsed/>
    <w:rsid w:val="00BD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D06C7"/>
    <w:rPr>
      <w:rFonts w:ascii="Calibri" w:eastAsia="Times New Roman" w:hAnsi="Calibri"/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D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BD06C7"/>
    <w:rPr>
      <w:rFonts w:ascii="Calibri" w:eastAsia="Times New Roman" w:hAnsi="Calibri"/>
      <w:sz w:val="22"/>
      <w:szCs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6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F9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A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A3C3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3579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2</cp:revision>
  <cp:lastPrinted>2020-01-03T15:05:00Z</cp:lastPrinted>
  <dcterms:created xsi:type="dcterms:W3CDTF">2020-04-29T12:11:00Z</dcterms:created>
  <dcterms:modified xsi:type="dcterms:W3CDTF">2020-04-29T12:11:00Z</dcterms:modified>
</cp:coreProperties>
</file>