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8C" w:rsidRPr="006E7195" w:rsidRDefault="0027258C" w:rsidP="005D0320">
      <w:pPr>
        <w:spacing w:after="0" w:line="240" w:lineRule="auto"/>
        <w:jc w:val="both"/>
        <w:rPr>
          <w:rFonts w:ascii="Times New Roman" w:hAnsi="Times New Roman" w:cs="Times New Roman"/>
          <w:sz w:val="28"/>
          <w:szCs w:val="28"/>
          <w:lang w:val="uk-UA"/>
        </w:rPr>
      </w:pPr>
    </w:p>
    <w:p w:rsidR="0027258C" w:rsidRPr="006E7195" w:rsidRDefault="0027258C" w:rsidP="005D0320">
      <w:pPr>
        <w:spacing w:after="0" w:line="240" w:lineRule="auto"/>
        <w:jc w:val="both"/>
        <w:rPr>
          <w:rFonts w:ascii="Times New Roman" w:hAnsi="Times New Roman" w:cs="Times New Roman"/>
          <w:sz w:val="28"/>
          <w:szCs w:val="28"/>
          <w:lang w:val="uk-UA"/>
        </w:rPr>
      </w:pPr>
    </w:p>
    <w:p w:rsidR="001E5B25" w:rsidRPr="006E7195" w:rsidRDefault="001E5B25" w:rsidP="005D0320">
      <w:pPr>
        <w:spacing w:after="0" w:line="240" w:lineRule="auto"/>
        <w:jc w:val="both"/>
        <w:rPr>
          <w:rFonts w:ascii="Times New Roman" w:hAnsi="Times New Roman" w:cs="Times New Roman"/>
          <w:sz w:val="28"/>
          <w:szCs w:val="28"/>
          <w:lang w:val="uk-UA"/>
        </w:rPr>
      </w:pPr>
    </w:p>
    <w:p w:rsidR="00C24A32" w:rsidRPr="006E7195" w:rsidRDefault="00C24A32" w:rsidP="005D0320">
      <w:pPr>
        <w:spacing w:after="0" w:line="240" w:lineRule="auto"/>
        <w:jc w:val="center"/>
        <w:rPr>
          <w:rFonts w:ascii="Times New Roman" w:hAnsi="Times New Roman" w:cs="Times New Roman"/>
          <w:b/>
          <w:sz w:val="28"/>
          <w:szCs w:val="28"/>
          <w:lang w:val="uk-UA"/>
        </w:rPr>
      </w:pPr>
      <w:r w:rsidRPr="006E7195">
        <w:rPr>
          <w:rFonts w:ascii="Times New Roman" w:hAnsi="Times New Roman" w:cs="Times New Roman"/>
          <w:b/>
          <w:sz w:val="28"/>
          <w:szCs w:val="28"/>
          <w:lang w:val="uk-UA"/>
        </w:rPr>
        <w:t>ВИСНОВОК</w:t>
      </w:r>
    </w:p>
    <w:p w:rsidR="009B0072" w:rsidRPr="006E7195" w:rsidRDefault="00C24A32" w:rsidP="005D0320">
      <w:pPr>
        <w:spacing w:after="0" w:line="240" w:lineRule="auto"/>
        <w:jc w:val="center"/>
        <w:rPr>
          <w:rFonts w:ascii="Times New Roman" w:hAnsi="Times New Roman" w:cs="Times New Roman"/>
          <w:b/>
          <w:sz w:val="28"/>
          <w:szCs w:val="28"/>
          <w:lang w:val="uk-UA"/>
        </w:rPr>
      </w:pPr>
      <w:r w:rsidRPr="006E7195">
        <w:rPr>
          <w:rFonts w:ascii="Times New Roman" w:hAnsi="Times New Roman" w:cs="Times New Roman"/>
          <w:b/>
          <w:sz w:val="28"/>
          <w:szCs w:val="28"/>
          <w:lang w:val="uk-UA"/>
        </w:rPr>
        <w:t xml:space="preserve">на проект Закону України «Про </w:t>
      </w:r>
      <w:r w:rsidR="00385945" w:rsidRPr="006E7195">
        <w:rPr>
          <w:rFonts w:ascii="Times New Roman" w:hAnsi="Times New Roman" w:cs="Times New Roman"/>
          <w:b/>
          <w:sz w:val="28"/>
          <w:szCs w:val="28"/>
          <w:lang w:val="uk-UA"/>
        </w:rPr>
        <w:t xml:space="preserve">внесення змін до Бюджетного </w:t>
      </w:r>
    </w:p>
    <w:p w:rsidR="009B0072" w:rsidRPr="006E7195" w:rsidRDefault="00385945" w:rsidP="005D0320">
      <w:pPr>
        <w:spacing w:after="0" w:line="240" w:lineRule="auto"/>
        <w:jc w:val="center"/>
        <w:rPr>
          <w:rFonts w:ascii="Times New Roman" w:hAnsi="Times New Roman" w:cs="Times New Roman"/>
          <w:b/>
          <w:sz w:val="28"/>
          <w:szCs w:val="28"/>
          <w:lang w:val="uk-UA"/>
        </w:rPr>
      </w:pPr>
      <w:r w:rsidRPr="006E7195">
        <w:rPr>
          <w:rFonts w:ascii="Times New Roman" w:hAnsi="Times New Roman" w:cs="Times New Roman"/>
          <w:b/>
          <w:sz w:val="28"/>
          <w:szCs w:val="28"/>
          <w:lang w:val="uk-UA"/>
        </w:rPr>
        <w:t>кодексу України щодо</w:t>
      </w:r>
      <w:r w:rsidR="00B2235B" w:rsidRPr="006E7195">
        <w:rPr>
          <w:rFonts w:ascii="Times New Roman" w:hAnsi="Times New Roman" w:cs="Times New Roman"/>
          <w:b/>
          <w:sz w:val="28"/>
          <w:szCs w:val="28"/>
          <w:lang w:val="uk-UA"/>
        </w:rPr>
        <w:t xml:space="preserve"> </w:t>
      </w:r>
      <w:r w:rsidRPr="006E7195">
        <w:rPr>
          <w:rFonts w:ascii="Times New Roman" w:hAnsi="Times New Roman" w:cs="Times New Roman"/>
          <w:b/>
          <w:sz w:val="28"/>
          <w:szCs w:val="28"/>
          <w:lang w:val="uk-UA"/>
        </w:rPr>
        <w:t xml:space="preserve">запровадження механізму надання </w:t>
      </w:r>
    </w:p>
    <w:p w:rsidR="009B0072" w:rsidRPr="006E7195" w:rsidRDefault="00385945" w:rsidP="005D0320">
      <w:pPr>
        <w:spacing w:after="0" w:line="240" w:lineRule="auto"/>
        <w:jc w:val="center"/>
        <w:rPr>
          <w:rFonts w:ascii="Times New Roman" w:hAnsi="Times New Roman" w:cs="Times New Roman"/>
          <w:b/>
          <w:sz w:val="28"/>
          <w:szCs w:val="28"/>
          <w:lang w:val="uk-UA"/>
        </w:rPr>
      </w:pPr>
      <w:r w:rsidRPr="006E7195">
        <w:rPr>
          <w:rFonts w:ascii="Times New Roman" w:hAnsi="Times New Roman" w:cs="Times New Roman"/>
          <w:b/>
          <w:sz w:val="28"/>
          <w:szCs w:val="28"/>
          <w:lang w:val="uk-UA"/>
        </w:rPr>
        <w:t>державних гарантій на</w:t>
      </w:r>
      <w:r w:rsidR="00B2235B" w:rsidRPr="006E7195">
        <w:rPr>
          <w:rFonts w:ascii="Times New Roman" w:hAnsi="Times New Roman" w:cs="Times New Roman"/>
          <w:b/>
          <w:sz w:val="28"/>
          <w:szCs w:val="28"/>
          <w:lang w:val="uk-UA"/>
        </w:rPr>
        <w:t xml:space="preserve"> </w:t>
      </w:r>
      <w:r w:rsidRPr="006E7195">
        <w:rPr>
          <w:rFonts w:ascii="Times New Roman" w:hAnsi="Times New Roman" w:cs="Times New Roman"/>
          <w:b/>
          <w:sz w:val="28"/>
          <w:szCs w:val="28"/>
          <w:lang w:val="uk-UA"/>
        </w:rPr>
        <w:t xml:space="preserve">портфельній основі та врегулювання </w:t>
      </w:r>
    </w:p>
    <w:p w:rsidR="00C24A32" w:rsidRPr="006E7195" w:rsidRDefault="00385945" w:rsidP="005D0320">
      <w:pPr>
        <w:spacing w:after="0" w:line="240" w:lineRule="auto"/>
        <w:jc w:val="center"/>
        <w:rPr>
          <w:rFonts w:ascii="Times New Roman" w:hAnsi="Times New Roman" w:cs="Times New Roman"/>
          <w:b/>
          <w:sz w:val="28"/>
          <w:szCs w:val="28"/>
          <w:lang w:val="uk-UA"/>
        </w:rPr>
      </w:pPr>
      <w:r w:rsidRPr="006E7195">
        <w:rPr>
          <w:rFonts w:ascii="Times New Roman" w:hAnsi="Times New Roman" w:cs="Times New Roman"/>
          <w:b/>
          <w:sz w:val="28"/>
          <w:szCs w:val="28"/>
          <w:lang w:val="uk-UA"/>
        </w:rPr>
        <w:t>порядку сплати податкового боргу</w:t>
      </w:r>
      <w:r w:rsidR="00C24A32" w:rsidRPr="006E7195">
        <w:rPr>
          <w:rFonts w:ascii="Times New Roman" w:hAnsi="Times New Roman" w:cs="Times New Roman"/>
          <w:b/>
          <w:sz w:val="28"/>
          <w:szCs w:val="28"/>
          <w:lang w:val="uk-UA"/>
        </w:rPr>
        <w:t>»</w:t>
      </w:r>
    </w:p>
    <w:p w:rsidR="00C24A32" w:rsidRPr="006E7195" w:rsidRDefault="00C24A32" w:rsidP="005D0320">
      <w:pPr>
        <w:spacing w:after="0" w:line="240" w:lineRule="auto"/>
        <w:jc w:val="center"/>
        <w:rPr>
          <w:rFonts w:ascii="Times New Roman" w:hAnsi="Times New Roman" w:cs="Times New Roman"/>
          <w:b/>
          <w:sz w:val="28"/>
          <w:szCs w:val="28"/>
          <w:lang w:val="uk-UA"/>
        </w:rPr>
      </w:pPr>
    </w:p>
    <w:p w:rsidR="0027657B" w:rsidRPr="006E7195" w:rsidRDefault="00F2767D" w:rsidP="005D0320">
      <w:pPr>
        <w:spacing w:after="0" w:line="240" w:lineRule="auto"/>
        <w:ind w:firstLine="708"/>
        <w:jc w:val="both"/>
        <w:rPr>
          <w:rFonts w:ascii="Times New Roman" w:hAnsi="Times New Roman" w:cs="Times New Roman"/>
          <w:sz w:val="28"/>
          <w:szCs w:val="28"/>
          <w:lang w:val="uk-UA"/>
        </w:rPr>
      </w:pPr>
      <w:r w:rsidRPr="006E7195">
        <w:rPr>
          <w:rFonts w:ascii="Times New Roman" w:hAnsi="Times New Roman" w:cs="Times New Roman"/>
          <w:sz w:val="28"/>
          <w:szCs w:val="28"/>
          <w:lang w:val="uk-UA"/>
        </w:rPr>
        <w:t>У п</w:t>
      </w:r>
      <w:r w:rsidR="001667A1" w:rsidRPr="006E7195">
        <w:rPr>
          <w:rFonts w:ascii="Times New Roman" w:hAnsi="Times New Roman" w:cs="Times New Roman"/>
          <w:sz w:val="28"/>
          <w:szCs w:val="28"/>
          <w:lang w:val="uk-UA"/>
        </w:rPr>
        <w:t>роект</w:t>
      </w:r>
      <w:r w:rsidRPr="006E7195">
        <w:rPr>
          <w:rFonts w:ascii="Times New Roman" w:hAnsi="Times New Roman" w:cs="Times New Roman"/>
          <w:sz w:val="28"/>
          <w:szCs w:val="28"/>
          <w:lang w:val="uk-UA"/>
        </w:rPr>
        <w:t xml:space="preserve">і шляхом внесення змін до Бюджетного кодексу України </w:t>
      </w:r>
      <w:r w:rsidR="005D0320" w:rsidRPr="006E7195">
        <w:rPr>
          <w:rFonts w:ascii="Times New Roman" w:hAnsi="Times New Roman" w:cs="Times New Roman"/>
          <w:sz w:val="28"/>
          <w:szCs w:val="28"/>
          <w:lang w:val="uk-UA"/>
        </w:rPr>
        <w:br/>
      </w:r>
      <w:r w:rsidRPr="006E7195">
        <w:rPr>
          <w:rFonts w:ascii="Times New Roman" w:hAnsi="Times New Roman" w:cs="Times New Roman"/>
          <w:sz w:val="28"/>
          <w:szCs w:val="28"/>
          <w:lang w:val="uk-UA"/>
        </w:rPr>
        <w:t>(далі – БК)</w:t>
      </w:r>
      <w:r w:rsidR="001667A1" w:rsidRPr="006E7195">
        <w:rPr>
          <w:rFonts w:ascii="Times New Roman" w:hAnsi="Times New Roman" w:cs="Times New Roman"/>
          <w:sz w:val="28"/>
          <w:szCs w:val="28"/>
          <w:lang w:val="uk-UA"/>
        </w:rPr>
        <w:t xml:space="preserve"> пропонується запровадити новий </w:t>
      </w:r>
      <w:r w:rsidR="000360A7" w:rsidRPr="006E7195">
        <w:rPr>
          <w:rFonts w:ascii="Times New Roman" w:hAnsi="Times New Roman" w:cs="Times New Roman"/>
          <w:sz w:val="28"/>
          <w:szCs w:val="28"/>
          <w:lang w:val="uk-UA"/>
        </w:rPr>
        <w:t>механізм</w:t>
      </w:r>
      <w:r w:rsidR="001667A1" w:rsidRPr="006E7195">
        <w:rPr>
          <w:rFonts w:ascii="Times New Roman" w:hAnsi="Times New Roman" w:cs="Times New Roman"/>
          <w:sz w:val="28"/>
          <w:szCs w:val="28"/>
          <w:lang w:val="uk-UA"/>
        </w:rPr>
        <w:t xml:space="preserve"> державної підтримки суб’єктів</w:t>
      </w:r>
      <w:r w:rsidR="000360A7" w:rsidRPr="006E7195">
        <w:rPr>
          <w:rFonts w:ascii="Times New Roman" w:hAnsi="Times New Roman" w:cs="Times New Roman"/>
          <w:sz w:val="28"/>
          <w:szCs w:val="28"/>
          <w:lang w:val="uk-UA"/>
        </w:rPr>
        <w:t xml:space="preserve"> господарювання мікро</w:t>
      </w:r>
      <w:r w:rsidR="005D0320" w:rsidRPr="006E7195">
        <w:rPr>
          <w:rFonts w:ascii="Times New Roman" w:hAnsi="Times New Roman" w:cs="Times New Roman"/>
          <w:sz w:val="28"/>
          <w:szCs w:val="28"/>
          <w:lang w:val="uk-UA"/>
        </w:rPr>
        <w:t>-, малого та</w:t>
      </w:r>
      <w:r w:rsidR="000360A7" w:rsidRPr="006E7195">
        <w:rPr>
          <w:rFonts w:ascii="Times New Roman" w:hAnsi="Times New Roman" w:cs="Times New Roman"/>
          <w:sz w:val="28"/>
          <w:szCs w:val="28"/>
          <w:lang w:val="uk-UA"/>
        </w:rPr>
        <w:t xml:space="preserve"> середнього </w:t>
      </w:r>
      <w:r w:rsidR="005D0320" w:rsidRPr="006E7195">
        <w:rPr>
          <w:rFonts w:ascii="Times New Roman" w:hAnsi="Times New Roman" w:cs="Times New Roman"/>
          <w:sz w:val="28"/>
          <w:szCs w:val="28"/>
          <w:lang w:val="uk-UA"/>
        </w:rPr>
        <w:t xml:space="preserve">підприємництва </w:t>
      </w:r>
      <w:r w:rsidR="001667A1" w:rsidRPr="006E7195">
        <w:rPr>
          <w:rFonts w:ascii="Times New Roman" w:hAnsi="Times New Roman" w:cs="Times New Roman"/>
          <w:sz w:val="28"/>
          <w:szCs w:val="28"/>
          <w:lang w:val="uk-UA"/>
        </w:rPr>
        <w:t xml:space="preserve">– резидентів України </w:t>
      </w:r>
      <w:r w:rsidR="000360A7" w:rsidRPr="006E7195">
        <w:rPr>
          <w:rFonts w:ascii="Times New Roman" w:hAnsi="Times New Roman" w:cs="Times New Roman"/>
          <w:sz w:val="28"/>
          <w:szCs w:val="28"/>
          <w:lang w:val="uk-UA"/>
        </w:rPr>
        <w:t>шляхом надання державних гарантій для забезпечення часткового виконання боргових зобов’язань за портфелем кредитів, наданих таким суб’єктам господарювання</w:t>
      </w:r>
      <w:r w:rsidR="001667A1" w:rsidRPr="006E7195">
        <w:rPr>
          <w:rFonts w:ascii="Times New Roman" w:hAnsi="Times New Roman" w:cs="Times New Roman"/>
          <w:sz w:val="28"/>
          <w:szCs w:val="28"/>
          <w:lang w:val="uk-UA"/>
        </w:rPr>
        <w:t>.</w:t>
      </w:r>
    </w:p>
    <w:p w:rsidR="001667A1" w:rsidRPr="006E7195" w:rsidRDefault="0027657B" w:rsidP="005D0320">
      <w:pPr>
        <w:spacing w:after="0" w:line="240" w:lineRule="auto"/>
        <w:ind w:firstLine="708"/>
        <w:jc w:val="both"/>
        <w:rPr>
          <w:rFonts w:ascii="Times New Roman" w:hAnsi="Times New Roman" w:cs="Times New Roman"/>
          <w:sz w:val="28"/>
          <w:szCs w:val="28"/>
          <w:lang w:val="uk-UA"/>
        </w:rPr>
      </w:pPr>
      <w:r w:rsidRPr="006E7195">
        <w:rPr>
          <w:rFonts w:ascii="Times New Roman" w:hAnsi="Times New Roman" w:cs="Times New Roman"/>
          <w:sz w:val="28"/>
          <w:szCs w:val="28"/>
          <w:lang w:val="uk-UA"/>
        </w:rPr>
        <w:t xml:space="preserve">Крім </w:t>
      </w:r>
      <w:r w:rsidR="005D0320" w:rsidRPr="006E7195">
        <w:rPr>
          <w:rFonts w:ascii="Times New Roman" w:hAnsi="Times New Roman" w:cs="Times New Roman"/>
          <w:sz w:val="28"/>
          <w:szCs w:val="28"/>
          <w:lang w:val="uk-UA"/>
        </w:rPr>
        <w:t xml:space="preserve">того, </w:t>
      </w:r>
      <w:r w:rsidRPr="006E7195">
        <w:rPr>
          <w:rFonts w:ascii="Times New Roman" w:hAnsi="Times New Roman" w:cs="Times New Roman"/>
          <w:sz w:val="28"/>
          <w:szCs w:val="28"/>
          <w:lang w:val="uk-UA"/>
        </w:rPr>
        <w:t>пропонується установити, що до повернення тимчасово окупованої території України під загальну юрисдикцію України:</w:t>
      </w:r>
      <w:r w:rsidR="005D0320" w:rsidRPr="006E7195">
        <w:rPr>
          <w:rFonts w:ascii="Times New Roman" w:hAnsi="Times New Roman" w:cs="Times New Roman"/>
          <w:sz w:val="28"/>
          <w:szCs w:val="28"/>
          <w:lang w:val="uk-UA"/>
        </w:rPr>
        <w:t xml:space="preserve"> </w:t>
      </w:r>
      <w:r w:rsidR="005D0320" w:rsidRPr="006E7195">
        <w:rPr>
          <w:rFonts w:ascii="Times New Roman" w:hAnsi="Times New Roman" w:cs="Times New Roman"/>
          <w:sz w:val="28"/>
          <w:szCs w:val="28"/>
          <w:lang w:val="uk-UA"/>
        </w:rPr>
        <w:br/>
        <w:t xml:space="preserve">1) </w:t>
      </w:r>
      <w:r w:rsidRPr="006E7195">
        <w:rPr>
          <w:rFonts w:ascii="Times New Roman" w:hAnsi="Times New Roman" w:cs="Times New Roman"/>
          <w:sz w:val="28"/>
          <w:szCs w:val="28"/>
          <w:lang w:val="uk-UA"/>
        </w:rPr>
        <w:t>Казначейство України відкриває рахунки за надходженнями до місцевих бюджетів Автономної Республіки Крим та міста Севастополя для зарахування платежів зі сплати боргів з місцевих податків та зборів, що виникли до дати тимчасової окупації, визначеної Законом України «Про забезпечення прав і свобод громадян та правовий режим на тимчасово окупованій території України», платниками – резидентами, які мають об’єкти оподаткування з місцезнаходженням на тимчасово окупованій території України, на підставі інформації та даних центрального органу виконавчої влади, що здійснює реалізацію податкової політики;</w:t>
      </w:r>
      <w:r w:rsidR="005D0320" w:rsidRPr="006E7195">
        <w:rPr>
          <w:rFonts w:ascii="Times New Roman" w:hAnsi="Times New Roman" w:cs="Times New Roman"/>
          <w:sz w:val="28"/>
          <w:szCs w:val="28"/>
          <w:lang w:val="uk-UA"/>
        </w:rPr>
        <w:t xml:space="preserve"> 2) </w:t>
      </w:r>
      <w:r w:rsidRPr="006E7195">
        <w:rPr>
          <w:rFonts w:ascii="Times New Roman" w:hAnsi="Times New Roman" w:cs="Times New Roman"/>
          <w:sz w:val="28"/>
          <w:szCs w:val="28"/>
          <w:lang w:val="uk-UA"/>
        </w:rPr>
        <w:t xml:space="preserve">як виняток з положень </w:t>
      </w:r>
      <w:proofErr w:type="spellStart"/>
      <w:r w:rsidRPr="006E7195">
        <w:rPr>
          <w:rFonts w:ascii="Times New Roman" w:hAnsi="Times New Roman" w:cs="Times New Roman"/>
          <w:sz w:val="28"/>
          <w:szCs w:val="28"/>
          <w:lang w:val="uk-UA"/>
        </w:rPr>
        <w:t>абз</w:t>
      </w:r>
      <w:proofErr w:type="spellEnd"/>
      <w:r w:rsidR="005D0320" w:rsidRPr="006E7195">
        <w:rPr>
          <w:rFonts w:ascii="Times New Roman" w:hAnsi="Times New Roman" w:cs="Times New Roman"/>
          <w:sz w:val="28"/>
          <w:szCs w:val="28"/>
          <w:lang w:val="uk-UA"/>
        </w:rPr>
        <w:t>. 2</w:t>
      </w:r>
      <w:r w:rsidRPr="006E7195">
        <w:rPr>
          <w:rFonts w:ascii="Times New Roman" w:hAnsi="Times New Roman" w:cs="Times New Roman"/>
          <w:sz w:val="28"/>
          <w:szCs w:val="28"/>
          <w:lang w:val="uk-UA"/>
        </w:rPr>
        <w:t xml:space="preserve"> ч</w:t>
      </w:r>
      <w:r w:rsidR="005D0320" w:rsidRPr="006E7195">
        <w:rPr>
          <w:rFonts w:ascii="Times New Roman" w:hAnsi="Times New Roman" w:cs="Times New Roman"/>
          <w:sz w:val="28"/>
          <w:szCs w:val="28"/>
          <w:lang w:val="uk-UA"/>
        </w:rPr>
        <w:t>. 2</w:t>
      </w:r>
      <w:r w:rsidRPr="006E7195">
        <w:rPr>
          <w:rFonts w:ascii="Times New Roman" w:hAnsi="Times New Roman" w:cs="Times New Roman"/>
          <w:sz w:val="28"/>
          <w:szCs w:val="28"/>
          <w:lang w:val="uk-UA"/>
        </w:rPr>
        <w:t xml:space="preserve"> ст</w:t>
      </w:r>
      <w:r w:rsidR="005D0320" w:rsidRPr="006E7195">
        <w:rPr>
          <w:rFonts w:ascii="Times New Roman" w:hAnsi="Times New Roman" w:cs="Times New Roman"/>
          <w:sz w:val="28"/>
          <w:szCs w:val="28"/>
          <w:lang w:val="uk-UA"/>
        </w:rPr>
        <w:t xml:space="preserve">. </w:t>
      </w:r>
      <w:r w:rsidRPr="006E7195">
        <w:rPr>
          <w:rFonts w:ascii="Times New Roman" w:hAnsi="Times New Roman" w:cs="Times New Roman"/>
          <w:sz w:val="28"/>
          <w:szCs w:val="28"/>
          <w:lang w:val="uk-UA"/>
        </w:rPr>
        <w:t>78 та п</w:t>
      </w:r>
      <w:r w:rsidR="005D0320" w:rsidRPr="006E7195">
        <w:rPr>
          <w:rFonts w:ascii="Times New Roman" w:hAnsi="Times New Roman" w:cs="Times New Roman"/>
          <w:sz w:val="28"/>
          <w:szCs w:val="28"/>
          <w:lang w:val="uk-UA"/>
        </w:rPr>
        <w:t xml:space="preserve">. </w:t>
      </w:r>
      <w:r w:rsidRPr="006E7195">
        <w:rPr>
          <w:rFonts w:ascii="Times New Roman" w:hAnsi="Times New Roman" w:cs="Times New Roman"/>
          <w:sz w:val="28"/>
          <w:szCs w:val="28"/>
          <w:lang w:val="uk-UA"/>
        </w:rPr>
        <w:t>3 ч</w:t>
      </w:r>
      <w:r w:rsidR="005D0320" w:rsidRPr="006E7195">
        <w:rPr>
          <w:rFonts w:ascii="Times New Roman" w:hAnsi="Times New Roman" w:cs="Times New Roman"/>
          <w:sz w:val="28"/>
          <w:szCs w:val="28"/>
          <w:lang w:val="uk-UA"/>
        </w:rPr>
        <w:t>. 2</w:t>
      </w:r>
      <w:r w:rsidRPr="006E7195">
        <w:rPr>
          <w:rFonts w:ascii="Times New Roman" w:hAnsi="Times New Roman" w:cs="Times New Roman"/>
          <w:sz w:val="28"/>
          <w:szCs w:val="28"/>
          <w:lang w:val="uk-UA"/>
        </w:rPr>
        <w:t xml:space="preserve"> ст</w:t>
      </w:r>
      <w:r w:rsidR="005D0320" w:rsidRPr="006E7195">
        <w:rPr>
          <w:rFonts w:ascii="Times New Roman" w:hAnsi="Times New Roman" w:cs="Times New Roman"/>
          <w:sz w:val="28"/>
          <w:szCs w:val="28"/>
          <w:lang w:val="uk-UA"/>
        </w:rPr>
        <w:t xml:space="preserve">. </w:t>
      </w:r>
      <w:r w:rsidRPr="006E7195">
        <w:rPr>
          <w:rFonts w:ascii="Times New Roman" w:hAnsi="Times New Roman" w:cs="Times New Roman"/>
          <w:sz w:val="28"/>
          <w:szCs w:val="28"/>
          <w:lang w:val="uk-UA"/>
        </w:rPr>
        <w:t>67</w:t>
      </w:r>
      <w:r w:rsidR="006C5614">
        <w:rPr>
          <w:rFonts w:ascii="Times New Roman" w:hAnsi="Times New Roman" w:cs="Times New Roman"/>
          <w:sz w:val="28"/>
          <w:szCs w:val="28"/>
          <w:vertAlign w:val="superscript"/>
          <w:lang w:val="uk-UA"/>
        </w:rPr>
        <w:t>1</w:t>
      </w:r>
      <w:r w:rsidRPr="006E7195">
        <w:rPr>
          <w:rFonts w:ascii="Times New Roman" w:hAnsi="Times New Roman" w:cs="Times New Roman"/>
          <w:sz w:val="28"/>
          <w:szCs w:val="28"/>
          <w:lang w:val="uk-UA"/>
        </w:rPr>
        <w:t xml:space="preserve"> </w:t>
      </w:r>
      <w:r w:rsidR="005D0320" w:rsidRPr="006E7195">
        <w:rPr>
          <w:rFonts w:ascii="Times New Roman" w:hAnsi="Times New Roman" w:cs="Times New Roman"/>
          <w:sz w:val="28"/>
          <w:szCs w:val="28"/>
          <w:lang w:val="uk-UA"/>
        </w:rPr>
        <w:t>БК</w:t>
      </w:r>
      <w:r w:rsidRPr="006E7195">
        <w:rPr>
          <w:rFonts w:ascii="Times New Roman" w:hAnsi="Times New Roman" w:cs="Times New Roman"/>
          <w:sz w:val="28"/>
          <w:szCs w:val="28"/>
          <w:lang w:val="uk-UA"/>
        </w:rPr>
        <w:t>, органи Казначейства України здійснюють повернення коштів, помилково або надміру зарахованих до місцевих бюджетів Автономної Республіки Крим та міста Севастополя на такі рахунки, за поданням (висновком) органів, що контролюють справляння надходжень бюджету.</w:t>
      </w:r>
    </w:p>
    <w:p w:rsidR="0027657B" w:rsidRPr="006E7195" w:rsidRDefault="0027657B" w:rsidP="005D0320">
      <w:pPr>
        <w:spacing w:after="0" w:line="240" w:lineRule="auto"/>
        <w:ind w:firstLine="708"/>
        <w:jc w:val="both"/>
        <w:rPr>
          <w:rFonts w:ascii="Times New Roman" w:hAnsi="Times New Roman" w:cs="Times New Roman"/>
          <w:sz w:val="28"/>
          <w:szCs w:val="28"/>
          <w:lang w:val="uk-UA"/>
        </w:rPr>
      </w:pPr>
      <w:r w:rsidRPr="006E7195">
        <w:rPr>
          <w:rFonts w:ascii="Times New Roman" w:hAnsi="Times New Roman" w:cs="Times New Roman"/>
          <w:sz w:val="28"/>
          <w:szCs w:val="28"/>
          <w:lang w:val="uk-UA"/>
        </w:rPr>
        <w:t>Також пропонується уточнити окремі особливості</w:t>
      </w:r>
      <w:r w:rsidR="009D4004" w:rsidRPr="006E7195">
        <w:rPr>
          <w:rFonts w:ascii="Times New Roman" w:hAnsi="Times New Roman" w:cs="Times New Roman"/>
          <w:sz w:val="28"/>
          <w:szCs w:val="28"/>
          <w:lang w:val="uk-UA"/>
        </w:rPr>
        <w:t xml:space="preserve"> права держави</w:t>
      </w:r>
      <w:r w:rsidR="005D0320" w:rsidRPr="006E7195">
        <w:rPr>
          <w:rFonts w:ascii="Times New Roman" w:hAnsi="Times New Roman" w:cs="Times New Roman"/>
          <w:sz w:val="28"/>
          <w:szCs w:val="28"/>
          <w:lang w:val="uk-UA"/>
        </w:rPr>
        <w:t xml:space="preserve"> </w:t>
      </w:r>
      <w:r w:rsidR="00CD3190" w:rsidRPr="006E7195">
        <w:rPr>
          <w:rFonts w:ascii="Times New Roman" w:hAnsi="Times New Roman" w:cs="Times New Roman"/>
          <w:sz w:val="28"/>
          <w:szCs w:val="28"/>
          <w:lang w:val="uk-UA"/>
        </w:rPr>
        <w:t xml:space="preserve">щодо </w:t>
      </w:r>
      <w:r w:rsidRPr="006E7195">
        <w:rPr>
          <w:rFonts w:ascii="Times New Roman" w:hAnsi="Times New Roman" w:cs="Times New Roman"/>
          <w:sz w:val="28"/>
          <w:szCs w:val="28"/>
          <w:lang w:val="uk-UA"/>
        </w:rPr>
        <w:t>здійснення правочинів з державними деривативами</w:t>
      </w:r>
      <w:r w:rsidR="009D4004" w:rsidRPr="006E7195">
        <w:rPr>
          <w:rFonts w:ascii="Times New Roman" w:hAnsi="Times New Roman" w:cs="Times New Roman"/>
          <w:sz w:val="28"/>
          <w:szCs w:val="28"/>
          <w:lang w:val="uk-UA"/>
        </w:rPr>
        <w:t xml:space="preserve"> в особі Голови Боргового агентства за погодженням з Міністром фінансів України</w:t>
      </w:r>
      <w:r w:rsidRPr="006E7195">
        <w:rPr>
          <w:rFonts w:ascii="Times New Roman" w:hAnsi="Times New Roman" w:cs="Times New Roman"/>
          <w:sz w:val="28"/>
          <w:szCs w:val="28"/>
          <w:lang w:val="uk-UA"/>
        </w:rPr>
        <w:t>.</w:t>
      </w:r>
    </w:p>
    <w:p w:rsidR="004C7A53" w:rsidRPr="006E7195" w:rsidRDefault="004C7A53" w:rsidP="005D0320">
      <w:pPr>
        <w:spacing w:after="0" w:line="240" w:lineRule="auto"/>
        <w:ind w:firstLine="709"/>
        <w:jc w:val="both"/>
        <w:rPr>
          <w:rFonts w:ascii="Times New Roman" w:eastAsia="Calibri" w:hAnsi="Times New Roman" w:cs="Times New Roman"/>
          <w:sz w:val="28"/>
          <w:szCs w:val="28"/>
          <w:lang w:val="uk-UA"/>
        </w:rPr>
      </w:pPr>
      <w:r w:rsidRPr="006E7195">
        <w:rPr>
          <w:rFonts w:ascii="Times New Roman" w:eastAsia="Calibri" w:hAnsi="Times New Roman" w:cs="Times New Roman"/>
          <w:sz w:val="28"/>
          <w:szCs w:val="28"/>
          <w:lang w:val="uk-UA"/>
        </w:rPr>
        <w:t>Як зазначено у пояснювальній записці</w:t>
      </w:r>
      <w:r w:rsidR="005D0320" w:rsidRPr="006E7195">
        <w:rPr>
          <w:rFonts w:ascii="Times New Roman" w:eastAsia="Calibri" w:hAnsi="Times New Roman" w:cs="Times New Roman"/>
          <w:sz w:val="28"/>
          <w:szCs w:val="28"/>
          <w:lang w:val="uk-UA"/>
        </w:rPr>
        <w:t xml:space="preserve">, </w:t>
      </w:r>
      <w:r w:rsidRPr="006E7195">
        <w:rPr>
          <w:rFonts w:ascii="Times New Roman" w:eastAsia="Calibri" w:hAnsi="Times New Roman" w:cs="Times New Roman"/>
          <w:sz w:val="28"/>
          <w:szCs w:val="28"/>
          <w:lang w:val="uk-UA"/>
        </w:rPr>
        <w:t>проект спрямований на «</w:t>
      </w:r>
      <w:r w:rsidR="00DC273B" w:rsidRPr="006E7195">
        <w:rPr>
          <w:rFonts w:ascii="Times New Roman" w:eastAsia="Calibri" w:hAnsi="Times New Roman" w:cs="Times New Roman"/>
          <w:sz w:val="28"/>
          <w:szCs w:val="28"/>
          <w:lang w:val="uk-UA"/>
        </w:rPr>
        <w:t>забезпечення доступу до залучення фінансування суб’єктами господарювання мікро</w:t>
      </w:r>
      <w:r w:rsidR="009400AE">
        <w:rPr>
          <w:rFonts w:ascii="Times New Roman" w:eastAsia="Calibri" w:hAnsi="Times New Roman" w:cs="Times New Roman"/>
          <w:sz w:val="28"/>
          <w:szCs w:val="28"/>
          <w:lang w:val="uk-UA"/>
        </w:rPr>
        <w:t>-</w:t>
      </w:r>
      <w:r w:rsidR="00DC273B" w:rsidRPr="006E7195">
        <w:rPr>
          <w:rFonts w:ascii="Times New Roman" w:eastAsia="Calibri" w:hAnsi="Times New Roman" w:cs="Times New Roman"/>
          <w:sz w:val="28"/>
          <w:szCs w:val="28"/>
          <w:lang w:val="uk-UA"/>
        </w:rPr>
        <w:t xml:space="preserve">, малого та середнього сектору економіки – резидентами України, у тому числі, які зазнали значних фінансових втрат внаслідок запровадження карантинних обмежень та подолання їх наслідків, викликаних респіраторною хворобою COVID-19, спричиненою </w:t>
      </w:r>
      <w:proofErr w:type="spellStart"/>
      <w:r w:rsidR="00DC273B" w:rsidRPr="006E7195">
        <w:rPr>
          <w:rFonts w:ascii="Times New Roman" w:eastAsia="Calibri" w:hAnsi="Times New Roman" w:cs="Times New Roman"/>
          <w:sz w:val="28"/>
          <w:szCs w:val="28"/>
          <w:lang w:val="uk-UA"/>
        </w:rPr>
        <w:t>коронавірусом</w:t>
      </w:r>
      <w:proofErr w:type="spellEnd"/>
      <w:r w:rsidR="00DC273B" w:rsidRPr="006E7195">
        <w:rPr>
          <w:rFonts w:ascii="Times New Roman" w:eastAsia="Calibri" w:hAnsi="Times New Roman" w:cs="Times New Roman"/>
          <w:sz w:val="28"/>
          <w:szCs w:val="28"/>
          <w:lang w:val="uk-UA"/>
        </w:rPr>
        <w:t xml:space="preserve"> SARS-CoV-2, а також на створення законодавчих підстав платникам податків, які здійснюють свою діяльність на підконтрольній території України, здійснити погашення податкового боргу, який виник на тимчасово окупованій території АР Крим та м. Севастополя до анексії цих територій</w:t>
      </w:r>
      <w:r w:rsidRPr="006E7195">
        <w:rPr>
          <w:rFonts w:ascii="Times New Roman" w:eastAsia="Calibri" w:hAnsi="Times New Roman" w:cs="Times New Roman"/>
          <w:sz w:val="28"/>
          <w:szCs w:val="28"/>
          <w:lang w:val="uk-UA"/>
        </w:rPr>
        <w:t>».</w:t>
      </w:r>
      <w:r w:rsidR="00184C01" w:rsidRPr="006E7195">
        <w:rPr>
          <w:rFonts w:ascii="Times New Roman" w:eastAsia="Calibri" w:hAnsi="Times New Roman" w:cs="Times New Roman"/>
          <w:sz w:val="28"/>
          <w:szCs w:val="28"/>
          <w:lang w:val="uk-UA"/>
        </w:rPr>
        <w:t xml:space="preserve"> </w:t>
      </w:r>
    </w:p>
    <w:p w:rsidR="001667A1" w:rsidRPr="006E7195" w:rsidRDefault="00C24A32" w:rsidP="005D0320">
      <w:pPr>
        <w:spacing w:after="0" w:line="240" w:lineRule="auto"/>
        <w:ind w:firstLine="708"/>
        <w:jc w:val="both"/>
        <w:rPr>
          <w:rFonts w:ascii="Times New Roman" w:hAnsi="Times New Roman" w:cs="Times New Roman"/>
          <w:sz w:val="28"/>
          <w:szCs w:val="28"/>
          <w:lang w:val="uk-UA"/>
        </w:rPr>
      </w:pPr>
      <w:r w:rsidRPr="006E7195">
        <w:rPr>
          <w:rFonts w:ascii="Times New Roman" w:hAnsi="Times New Roman" w:cs="Times New Roman"/>
          <w:sz w:val="28"/>
          <w:szCs w:val="28"/>
          <w:lang w:val="uk-UA"/>
        </w:rPr>
        <w:lastRenderedPageBreak/>
        <w:t>Головне управління, проаналізувавши законопроект</w:t>
      </w:r>
      <w:r w:rsidR="009D44DB" w:rsidRPr="006E7195">
        <w:rPr>
          <w:rFonts w:ascii="Times New Roman" w:hAnsi="Times New Roman" w:cs="Times New Roman"/>
          <w:sz w:val="28"/>
          <w:szCs w:val="28"/>
          <w:lang w:val="uk-UA"/>
        </w:rPr>
        <w:t>, вважає за доцільне зауважити наступне.</w:t>
      </w:r>
    </w:p>
    <w:p w:rsidR="005D0320" w:rsidRPr="006E7195" w:rsidRDefault="005D0320" w:rsidP="005D0320">
      <w:pPr>
        <w:spacing w:after="0" w:line="240" w:lineRule="auto"/>
        <w:ind w:firstLine="708"/>
        <w:jc w:val="both"/>
        <w:rPr>
          <w:rFonts w:ascii="Times New Roman" w:hAnsi="Times New Roman" w:cs="Times New Roman"/>
          <w:sz w:val="28"/>
          <w:szCs w:val="28"/>
          <w:lang w:val="uk-UA"/>
        </w:rPr>
      </w:pPr>
      <w:r w:rsidRPr="006E7195">
        <w:rPr>
          <w:rFonts w:ascii="Times New Roman" w:hAnsi="Times New Roman" w:cs="Times New Roman"/>
          <w:b/>
          <w:sz w:val="28"/>
          <w:szCs w:val="28"/>
          <w:lang w:val="uk-UA"/>
        </w:rPr>
        <w:t>1.</w:t>
      </w:r>
      <w:r w:rsidRPr="006E7195">
        <w:rPr>
          <w:rFonts w:ascii="Times New Roman" w:hAnsi="Times New Roman" w:cs="Times New Roman"/>
          <w:sz w:val="28"/>
          <w:szCs w:val="28"/>
          <w:lang w:val="uk-UA"/>
        </w:rPr>
        <w:t xml:space="preserve"> В</w:t>
      </w:r>
      <w:r w:rsidR="001260D4" w:rsidRPr="006E7195">
        <w:rPr>
          <w:rFonts w:ascii="Times New Roman" w:hAnsi="Times New Roman" w:cs="Times New Roman"/>
          <w:sz w:val="28"/>
          <w:szCs w:val="28"/>
          <w:lang w:val="uk-UA"/>
        </w:rPr>
        <w:t xml:space="preserve"> </w:t>
      </w:r>
      <w:r w:rsidR="00186553" w:rsidRPr="006E7195">
        <w:rPr>
          <w:rFonts w:ascii="Times New Roman" w:hAnsi="Times New Roman" w:cs="Times New Roman"/>
          <w:sz w:val="28"/>
          <w:szCs w:val="28"/>
          <w:lang w:val="uk-UA"/>
        </w:rPr>
        <w:t>оновленій</w:t>
      </w:r>
      <w:r w:rsidR="001260D4" w:rsidRPr="006E7195">
        <w:rPr>
          <w:rFonts w:ascii="Times New Roman" w:hAnsi="Times New Roman" w:cs="Times New Roman"/>
          <w:sz w:val="28"/>
          <w:szCs w:val="28"/>
          <w:lang w:val="uk-UA"/>
        </w:rPr>
        <w:t xml:space="preserve"> ч. 1 ст. 17 БК</w:t>
      </w:r>
      <w:r w:rsidR="00F2767D" w:rsidRPr="006E7195">
        <w:rPr>
          <w:rFonts w:ascii="Times New Roman" w:hAnsi="Times New Roman" w:cs="Times New Roman"/>
          <w:sz w:val="28"/>
          <w:szCs w:val="28"/>
          <w:lang w:val="uk-UA"/>
        </w:rPr>
        <w:t xml:space="preserve"> пропонується встановити, що </w:t>
      </w:r>
      <w:r w:rsidRPr="006E7195">
        <w:rPr>
          <w:rFonts w:ascii="Times New Roman" w:hAnsi="Times New Roman" w:cs="Times New Roman"/>
          <w:sz w:val="28"/>
          <w:szCs w:val="28"/>
          <w:lang w:val="uk-UA"/>
        </w:rPr>
        <w:t>«</w:t>
      </w:r>
      <w:r w:rsidR="00F2767D" w:rsidRPr="006E7195">
        <w:rPr>
          <w:rFonts w:ascii="Times New Roman" w:hAnsi="Times New Roman" w:cs="Times New Roman"/>
          <w:sz w:val="28"/>
          <w:szCs w:val="28"/>
          <w:lang w:val="uk-UA"/>
        </w:rPr>
        <w:t>д</w:t>
      </w:r>
      <w:r w:rsidR="001260D4" w:rsidRPr="006E7195">
        <w:rPr>
          <w:rFonts w:ascii="Times New Roman" w:hAnsi="Times New Roman" w:cs="Times New Roman"/>
          <w:sz w:val="28"/>
          <w:szCs w:val="28"/>
          <w:lang w:val="uk-UA"/>
        </w:rPr>
        <w:t>ержавні гарантії можуть надаватися виключно у межах і за напрямами, що визначені законом про Державний бюджет України, на підставі:</w:t>
      </w:r>
      <w:r w:rsidR="008C33F6">
        <w:rPr>
          <w:rFonts w:ascii="Times New Roman" w:hAnsi="Times New Roman" w:cs="Times New Roman"/>
          <w:sz w:val="28"/>
          <w:szCs w:val="28"/>
          <w:lang w:val="uk-UA"/>
        </w:rPr>
        <w:t xml:space="preserve"> </w:t>
      </w:r>
      <w:r w:rsidR="001260D4" w:rsidRPr="006E7195">
        <w:rPr>
          <w:rFonts w:ascii="Times New Roman" w:hAnsi="Times New Roman" w:cs="Times New Roman"/>
          <w:sz w:val="28"/>
          <w:szCs w:val="28"/>
          <w:lang w:val="uk-UA"/>
        </w:rPr>
        <w:t xml:space="preserve">рішення Кабінету Міністрів України </w:t>
      </w:r>
      <w:r w:rsidRPr="006E7195">
        <w:rPr>
          <w:rFonts w:ascii="Times New Roman" w:hAnsi="Times New Roman" w:cs="Times New Roman"/>
          <w:sz w:val="28"/>
          <w:szCs w:val="28"/>
          <w:lang w:val="uk-UA"/>
        </w:rPr>
        <w:t>–</w:t>
      </w:r>
      <w:r w:rsidR="001260D4" w:rsidRPr="006E7195">
        <w:rPr>
          <w:rFonts w:ascii="Times New Roman" w:hAnsi="Times New Roman" w:cs="Times New Roman"/>
          <w:sz w:val="28"/>
          <w:szCs w:val="28"/>
          <w:lang w:val="uk-UA"/>
        </w:rPr>
        <w:t xml:space="preserve"> для забезпечення виконання боргових зобов’язань суб’єктів господарювання - резидентів України, </w:t>
      </w:r>
      <w:r w:rsidR="001260D4" w:rsidRPr="006E7195">
        <w:rPr>
          <w:rFonts w:ascii="Times New Roman" w:hAnsi="Times New Roman" w:cs="Times New Roman"/>
          <w:i/>
          <w:sz w:val="28"/>
          <w:szCs w:val="28"/>
          <w:lang w:val="uk-UA"/>
        </w:rPr>
        <w:t xml:space="preserve">у тому числі для забезпечення часткового виконання боргових зобов’язань за портфелем кредитів банків-кредиторів, наданих суб’єктам господарювання </w:t>
      </w:r>
      <w:proofErr w:type="spellStart"/>
      <w:r w:rsidR="001260D4" w:rsidRPr="006E7195">
        <w:rPr>
          <w:rFonts w:ascii="Times New Roman" w:hAnsi="Times New Roman" w:cs="Times New Roman"/>
          <w:i/>
          <w:sz w:val="28"/>
          <w:szCs w:val="28"/>
          <w:lang w:val="uk-UA"/>
        </w:rPr>
        <w:t>мікропідприємництва</w:t>
      </w:r>
      <w:proofErr w:type="spellEnd"/>
      <w:r w:rsidR="001260D4" w:rsidRPr="006E7195">
        <w:rPr>
          <w:rFonts w:ascii="Times New Roman" w:hAnsi="Times New Roman" w:cs="Times New Roman"/>
          <w:i/>
          <w:sz w:val="28"/>
          <w:szCs w:val="28"/>
          <w:lang w:val="uk-UA"/>
        </w:rPr>
        <w:t xml:space="preserve">, малого та/або середнього підприємництва — резидентам України у розмірі, що не перевищує  80 відсотків загальної суми таких боргових зобов’язань за портфелем кредитів банку-кредитору та 80 відсотків за кожним окремим кредитом (далі </w:t>
      </w:r>
      <w:r w:rsidR="008C33F6">
        <w:rPr>
          <w:rFonts w:ascii="Times New Roman" w:hAnsi="Times New Roman" w:cs="Times New Roman"/>
          <w:i/>
          <w:sz w:val="28"/>
          <w:szCs w:val="28"/>
          <w:lang w:val="uk-UA"/>
        </w:rPr>
        <w:t>–</w:t>
      </w:r>
      <w:r w:rsidR="001260D4" w:rsidRPr="006E7195">
        <w:rPr>
          <w:rFonts w:ascii="Times New Roman" w:hAnsi="Times New Roman" w:cs="Times New Roman"/>
          <w:i/>
          <w:sz w:val="28"/>
          <w:szCs w:val="28"/>
          <w:lang w:val="uk-UA"/>
        </w:rPr>
        <w:t xml:space="preserve"> державні гарантії на портфельній основі). Порядок відбору банків-кредиторів та умови надання державних гарантій на портфельній основі встановлюються Кабінетом Міністрів України</w:t>
      </w:r>
      <w:r w:rsidRPr="006E7195">
        <w:rPr>
          <w:rFonts w:ascii="Times New Roman" w:hAnsi="Times New Roman" w:cs="Times New Roman"/>
          <w:i/>
          <w:sz w:val="28"/>
          <w:szCs w:val="28"/>
          <w:lang w:val="uk-UA"/>
        </w:rPr>
        <w:t>»</w:t>
      </w:r>
      <w:r w:rsidR="00F2767D" w:rsidRPr="006E7195">
        <w:rPr>
          <w:rFonts w:ascii="Times New Roman" w:hAnsi="Times New Roman" w:cs="Times New Roman"/>
          <w:sz w:val="28"/>
          <w:szCs w:val="28"/>
          <w:lang w:val="uk-UA"/>
        </w:rPr>
        <w:t>.</w:t>
      </w:r>
    </w:p>
    <w:p w:rsidR="006C5614" w:rsidRPr="006E7195" w:rsidRDefault="005D0320" w:rsidP="006C5614">
      <w:pPr>
        <w:spacing w:after="0" w:line="240" w:lineRule="auto"/>
        <w:ind w:firstLine="708"/>
        <w:jc w:val="both"/>
        <w:rPr>
          <w:rFonts w:ascii="Times New Roman" w:hAnsi="Times New Roman"/>
          <w:sz w:val="28"/>
          <w:szCs w:val="28"/>
          <w:lang w:val="uk-UA"/>
        </w:rPr>
      </w:pPr>
      <w:r w:rsidRPr="006E7195">
        <w:rPr>
          <w:rFonts w:ascii="Times New Roman" w:hAnsi="Times New Roman" w:cs="Times New Roman"/>
          <w:sz w:val="28"/>
          <w:szCs w:val="28"/>
          <w:lang w:val="uk-UA"/>
        </w:rPr>
        <w:t xml:space="preserve">На наш погляд, </w:t>
      </w:r>
      <w:r w:rsidR="009A62B1" w:rsidRPr="006E7195">
        <w:rPr>
          <w:rFonts w:ascii="Times New Roman" w:hAnsi="Times New Roman" w:cs="Times New Roman"/>
          <w:sz w:val="28"/>
          <w:szCs w:val="28"/>
          <w:shd w:val="clear" w:color="auto" w:fill="FFFFFF"/>
          <w:lang w:val="uk-UA"/>
        </w:rPr>
        <w:t>в</w:t>
      </w:r>
      <w:r w:rsidR="00F12A11" w:rsidRPr="006E7195">
        <w:rPr>
          <w:rFonts w:ascii="Times New Roman" w:hAnsi="Times New Roman" w:cs="Times New Roman"/>
          <w:sz w:val="28"/>
          <w:szCs w:val="28"/>
          <w:shd w:val="clear" w:color="auto" w:fill="FFFFFF"/>
          <w:lang w:val="uk-UA"/>
        </w:rPr>
        <w:t>иглядає сумнівн</w:t>
      </w:r>
      <w:r w:rsidRPr="006E7195">
        <w:rPr>
          <w:rFonts w:ascii="Times New Roman" w:hAnsi="Times New Roman" w:cs="Times New Roman"/>
          <w:sz w:val="28"/>
          <w:szCs w:val="28"/>
          <w:shd w:val="clear" w:color="auto" w:fill="FFFFFF"/>
          <w:lang w:val="uk-UA"/>
        </w:rPr>
        <w:t xml:space="preserve">ою пропозиція щодо </w:t>
      </w:r>
      <w:r w:rsidR="00F12A11" w:rsidRPr="006E7195">
        <w:rPr>
          <w:rFonts w:ascii="Times New Roman" w:hAnsi="Times New Roman" w:cs="Times New Roman"/>
          <w:sz w:val="28"/>
          <w:szCs w:val="28"/>
          <w:shd w:val="clear" w:color="auto" w:fill="FFFFFF"/>
          <w:lang w:val="uk-UA"/>
        </w:rPr>
        <w:t xml:space="preserve">визначення </w:t>
      </w:r>
      <w:r w:rsidR="00F2767D" w:rsidRPr="006E7195">
        <w:rPr>
          <w:rFonts w:ascii="Times New Roman" w:hAnsi="Times New Roman" w:cs="Times New Roman"/>
          <w:sz w:val="28"/>
          <w:szCs w:val="28"/>
          <w:shd w:val="clear" w:color="auto" w:fill="FFFFFF"/>
          <w:lang w:val="uk-UA"/>
        </w:rPr>
        <w:t xml:space="preserve">порядку </w:t>
      </w:r>
      <w:r w:rsidR="00F12A11" w:rsidRPr="006E7195">
        <w:rPr>
          <w:rFonts w:ascii="Times New Roman" w:hAnsi="Times New Roman" w:cs="Times New Roman"/>
          <w:sz w:val="28"/>
          <w:szCs w:val="28"/>
          <w:shd w:val="clear" w:color="auto" w:fill="FFFFFF"/>
          <w:lang w:val="uk-UA"/>
        </w:rPr>
        <w:t>відбору банків-кредиторів</w:t>
      </w:r>
      <w:r w:rsidRPr="006E7195">
        <w:rPr>
          <w:rFonts w:ascii="Times New Roman" w:hAnsi="Times New Roman" w:cs="Times New Roman"/>
          <w:sz w:val="28"/>
          <w:szCs w:val="28"/>
          <w:shd w:val="clear" w:color="auto" w:fill="FFFFFF"/>
          <w:lang w:val="uk-UA"/>
        </w:rPr>
        <w:t xml:space="preserve"> та</w:t>
      </w:r>
      <w:r w:rsidR="00F12A11" w:rsidRPr="006E7195">
        <w:rPr>
          <w:rFonts w:ascii="Times New Roman" w:hAnsi="Times New Roman" w:cs="Times New Roman"/>
          <w:sz w:val="28"/>
          <w:szCs w:val="28"/>
          <w:shd w:val="clear" w:color="auto" w:fill="FFFFFF"/>
          <w:lang w:val="uk-UA"/>
        </w:rPr>
        <w:t xml:space="preserve"> </w:t>
      </w:r>
      <w:r w:rsidR="00F2767D" w:rsidRPr="006E7195">
        <w:rPr>
          <w:rFonts w:ascii="Times New Roman" w:hAnsi="Times New Roman" w:cs="Times New Roman"/>
          <w:sz w:val="28"/>
          <w:szCs w:val="28"/>
          <w:shd w:val="clear" w:color="auto" w:fill="FFFFFF"/>
          <w:lang w:val="uk-UA"/>
        </w:rPr>
        <w:t>умов</w:t>
      </w:r>
      <w:r w:rsidR="00F12A11" w:rsidRPr="006E7195">
        <w:rPr>
          <w:rFonts w:ascii="Times New Roman" w:hAnsi="Times New Roman" w:cs="Times New Roman"/>
          <w:sz w:val="28"/>
          <w:szCs w:val="28"/>
          <w:shd w:val="clear" w:color="auto" w:fill="FFFFFF"/>
          <w:lang w:val="uk-UA"/>
        </w:rPr>
        <w:t xml:space="preserve"> надання державних гарантій на портфельній основі на підзаконному рівні</w:t>
      </w:r>
      <w:r w:rsidRPr="006E7195">
        <w:rPr>
          <w:rFonts w:ascii="Times New Roman" w:hAnsi="Times New Roman" w:cs="Times New Roman"/>
          <w:sz w:val="28"/>
          <w:szCs w:val="28"/>
          <w:shd w:val="clear" w:color="auto" w:fill="FFFFFF"/>
          <w:lang w:val="uk-UA"/>
        </w:rPr>
        <w:t>, у тому числі, через</w:t>
      </w:r>
      <w:r w:rsidR="00C62420">
        <w:rPr>
          <w:rFonts w:ascii="Times New Roman" w:hAnsi="Times New Roman" w:cs="Times New Roman"/>
          <w:sz w:val="28"/>
          <w:szCs w:val="28"/>
          <w:shd w:val="clear" w:color="auto" w:fill="FFFFFF"/>
          <w:lang w:val="uk-UA"/>
        </w:rPr>
        <w:t xml:space="preserve">: 1) </w:t>
      </w:r>
      <w:r w:rsidRPr="006E7195">
        <w:rPr>
          <w:rFonts w:ascii="Times New Roman" w:hAnsi="Times New Roman" w:cs="Times New Roman"/>
          <w:sz w:val="28"/>
          <w:szCs w:val="28"/>
          <w:shd w:val="clear" w:color="auto" w:fill="FFFFFF"/>
          <w:lang w:val="uk-UA"/>
        </w:rPr>
        <w:t xml:space="preserve"> </w:t>
      </w:r>
      <w:r w:rsidR="00614182" w:rsidRPr="006E7195">
        <w:rPr>
          <w:rFonts w:ascii="Times New Roman" w:hAnsi="Times New Roman" w:cs="Times New Roman"/>
          <w:sz w:val="28"/>
          <w:szCs w:val="28"/>
          <w:shd w:val="clear" w:color="auto" w:fill="FFFFFF"/>
          <w:lang w:val="uk-UA"/>
        </w:rPr>
        <w:t>відсутність ясності щодо: к</w:t>
      </w:r>
      <w:r w:rsidR="00F12A11" w:rsidRPr="006E7195">
        <w:rPr>
          <w:rFonts w:ascii="Times New Roman" w:hAnsi="Times New Roman" w:cs="Times New Roman"/>
          <w:sz w:val="28"/>
          <w:szCs w:val="28"/>
          <w:lang w:val="uk-UA"/>
        </w:rPr>
        <w:t>ритерії</w:t>
      </w:r>
      <w:r w:rsidR="00614182" w:rsidRPr="006E7195">
        <w:rPr>
          <w:rFonts w:ascii="Times New Roman" w:hAnsi="Times New Roman" w:cs="Times New Roman"/>
          <w:sz w:val="28"/>
          <w:szCs w:val="28"/>
          <w:lang w:val="uk-UA"/>
        </w:rPr>
        <w:t>в</w:t>
      </w:r>
      <w:r w:rsidR="00F12A11" w:rsidRPr="006E7195">
        <w:rPr>
          <w:rFonts w:ascii="Times New Roman" w:hAnsi="Times New Roman" w:cs="Times New Roman"/>
          <w:sz w:val="28"/>
          <w:szCs w:val="28"/>
          <w:lang w:val="uk-UA"/>
        </w:rPr>
        <w:t xml:space="preserve"> включення кредитів до </w:t>
      </w:r>
      <w:r w:rsidR="00F2767D" w:rsidRPr="006E7195">
        <w:rPr>
          <w:rFonts w:ascii="Times New Roman" w:hAnsi="Times New Roman" w:cs="Times New Roman"/>
          <w:sz w:val="28"/>
          <w:szCs w:val="28"/>
          <w:lang w:val="uk-UA"/>
        </w:rPr>
        <w:t>порт</w:t>
      </w:r>
      <w:r w:rsidR="00CC79B9" w:rsidRPr="006E7195">
        <w:rPr>
          <w:rFonts w:ascii="Times New Roman" w:hAnsi="Times New Roman" w:cs="Times New Roman"/>
          <w:sz w:val="28"/>
          <w:szCs w:val="28"/>
          <w:lang w:val="uk-UA"/>
        </w:rPr>
        <w:t>ф</w:t>
      </w:r>
      <w:r w:rsidR="00F2767D" w:rsidRPr="006E7195">
        <w:rPr>
          <w:rFonts w:ascii="Times New Roman" w:hAnsi="Times New Roman" w:cs="Times New Roman"/>
          <w:sz w:val="28"/>
          <w:szCs w:val="28"/>
          <w:lang w:val="uk-UA"/>
        </w:rPr>
        <w:t>елю кредитів банк</w:t>
      </w:r>
      <w:r w:rsidRPr="006E7195">
        <w:rPr>
          <w:rFonts w:ascii="Times New Roman" w:hAnsi="Times New Roman" w:cs="Times New Roman"/>
          <w:sz w:val="28"/>
          <w:szCs w:val="28"/>
          <w:lang w:val="uk-UA"/>
        </w:rPr>
        <w:t>ів</w:t>
      </w:r>
      <w:r w:rsidR="00F2767D" w:rsidRPr="006E7195">
        <w:rPr>
          <w:rFonts w:ascii="Times New Roman" w:hAnsi="Times New Roman" w:cs="Times New Roman"/>
          <w:sz w:val="28"/>
          <w:szCs w:val="28"/>
          <w:lang w:val="uk-UA"/>
        </w:rPr>
        <w:t>-кредитор</w:t>
      </w:r>
      <w:r w:rsidRPr="006E7195">
        <w:rPr>
          <w:rFonts w:ascii="Times New Roman" w:hAnsi="Times New Roman" w:cs="Times New Roman"/>
          <w:sz w:val="28"/>
          <w:szCs w:val="28"/>
          <w:lang w:val="uk-UA"/>
        </w:rPr>
        <w:t>ів та відбору банків-кредиторів</w:t>
      </w:r>
      <w:r w:rsidR="00614182" w:rsidRPr="006E7195">
        <w:rPr>
          <w:rFonts w:ascii="Times New Roman" w:hAnsi="Times New Roman" w:cs="Times New Roman"/>
          <w:sz w:val="28"/>
          <w:szCs w:val="28"/>
          <w:lang w:val="uk-UA"/>
        </w:rPr>
        <w:t>; порядку прийняття рішення щодо розміру державної гарантії</w:t>
      </w:r>
      <w:r w:rsidR="00A83824" w:rsidRPr="006E7195">
        <w:rPr>
          <w:rFonts w:ascii="Times New Roman" w:hAnsi="Times New Roman" w:cs="Times New Roman"/>
          <w:sz w:val="28"/>
          <w:szCs w:val="28"/>
          <w:lang w:val="uk-UA"/>
        </w:rPr>
        <w:t xml:space="preserve"> по тому чи іншому </w:t>
      </w:r>
      <w:r w:rsidR="00CC79B9" w:rsidRPr="006E7195">
        <w:rPr>
          <w:rFonts w:ascii="Times New Roman" w:hAnsi="Times New Roman" w:cs="Times New Roman"/>
          <w:sz w:val="28"/>
          <w:szCs w:val="28"/>
          <w:lang w:val="uk-UA"/>
        </w:rPr>
        <w:t>портфелю</w:t>
      </w:r>
      <w:r w:rsidRPr="006E7195">
        <w:rPr>
          <w:rFonts w:ascii="Times New Roman" w:hAnsi="Times New Roman" w:cs="Times New Roman"/>
          <w:sz w:val="28"/>
          <w:szCs w:val="28"/>
          <w:lang w:val="uk-UA"/>
        </w:rPr>
        <w:t xml:space="preserve"> </w:t>
      </w:r>
      <w:r w:rsidR="00614182" w:rsidRPr="006E7195">
        <w:rPr>
          <w:rFonts w:ascii="Times New Roman" w:hAnsi="Times New Roman" w:cs="Times New Roman"/>
          <w:sz w:val="28"/>
          <w:szCs w:val="28"/>
          <w:lang w:val="uk-UA"/>
        </w:rPr>
        <w:t>тощо</w:t>
      </w:r>
      <w:r w:rsidR="00C62420">
        <w:rPr>
          <w:rFonts w:ascii="Times New Roman" w:hAnsi="Times New Roman" w:cs="Times New Roman"/>
          <w:sz w:val="28"/>
          <w:szCs w:val="28"/>
          <w:lang w:val="uk-UA"/>
        </w:rPr>
        <w:t xml:space="preserve">; 2) </w:t>
      </w:r>
      <w:r w:rsidRPr="006E7195">
        <w:rPr>
          <w:rFonts w:ascii="Times New Roman" w:hAnsi="Times New Roman" w:cs="Times New Roman"/>
          <w:sz w:val="28"/>
          <w:szCs w:val="28"/>
          <w:lang w:val="uk-UA"/>
        </w:rPr>
        <w:t>звільнення позичальників від обов’язку надання майнового або іншого забезпечення виконання зобов’язань та сплати до Державного бюджету України плати за отримання державних гарантій</w:t>
      </w:r>
      <w:r w:rsidR="00C62420">
        <w:rPr>
          <w:rFonts w:ascii="Times New Roman" w:hAnsi="Times New Roman" w:cs="Times New Roman"/>
          <w:sz w:val="28"/>
          <w:szCs w:val="28"/>
          <w:lang w:val="uk-UA"/>
        </w:rPr>
        <w:t xml:space="preserve">; 3) </w:t>
      </w:r>
      <w:r w:rsidR="004B695F" w:rsidRPr="006E7195">
        <w:rPr>
          <w:rFonts w:ascii="Times New Roman" w:hAnsi="Times New Roman" w:cs="Times New Roman"/>
          <w:sz w:val="28"/>
          <w:szCs w:val="28"/>
          <w:lang w:val="uk-UA"/>
        </w:rPr>
        <w:t xml:space="preserve">недостатню </w:t>
      </w:r>
      <w:proofErr w:type="spellStart"/>
      <w:r w:rsidR="00D50351" w:rsidRPr="006E7195">
        <w:rPr>
          <w:rFonts w:ascii="Times New Roman" w:hAnsi="Times New Roman" w:cs="Times New Roman"/>
          <w:sz w:val="28"/>
          <w:szCs w:val="28"/>
          <w:lang w:val="uk-UA"/>
        </w:rPr>
        <w:t>врегульованість</w:t>
      </w:r>
      <w:proofErr w:type="spellEnd"/>
      <w:r w:rsidR="00D50351" w:rsidRPr="006E7195">
        <w:rPr>
          <w:rFonts w:ascii="Times New Roman" w:hAnsi="Times New Roman" w:cs="Times New Roman"/>
          <w:sz w:val="28"/>
          <w:szCs w:val="28"/>
          <w:lang w:val="uk-UA"/>
        </w:rPr>
        <w:t xml:space="preserve"> питання відповідальності кредитора перед державою, що, серед іншого, може </w:t>
      </w:r>
      <w:r w:rsidR="00466DC6" w:rsidRPr="006E7195">
        <w:rPr>
          <w:rFonts w:ascii="Times New Roman" w:hAnsi="Times New Roman" w:cs="Times New Roman"/>
          <w:sz w:val="28"/>
          <w:szCs w:val="28"/>
          <w:lang w:val="uk-UA"/>
        </w:rPr>
        <w:t xml:space="preserve">мати наслідком </w:t>
      </w:r>
      <w:r w:rsidR="00D50351" w:rsidRPr="006E7195">
        <w:rPr>
          <w:rFonts w:ascii="Times New Roman" w:hAnsi="Times New Roman" w:cs="Times New Roman"/>
          <w:sz w:val="28"/>
          <w:szCs w:val="28"/>
          <w:lang w:val="uk-UA"/>
        </w:rPr>
        <w:t xml:space="preserve">неповернення боржниками кредитів та, </w:t>
      </w:r>
      <w:r w:rsidR="00081516">
        <w:rPr>
          <w:rFonts w:ascii="Times New Roman" w:hAnsi="Times New Roman" w:cs="Times New Roman"/>
          <w:sz w:val="28"/>
          <w:szCs w:val="28"/>
          <w:lang w:val="uk-UA"/>
        </w:rPr>
        <w:t>відповідно</w:t>
      </w:r>
      <w:r w:rsidR="00D50351" w:rsidRPr="006E7195">
        <w:rPr>
          <w:rFonts w:ascii="Times New Roman" w:hAnsi="Times New Roman" w:cs="Times New Roman"/>
          <w:sz w:val="28"/>
          <w:szCs w:val="28"/>
          <w:lang w:val="uk-UA"/>
        </w:rPr>
        <w:t>, зростання державного боргу.</w:t>
      </w:r>
      <w:r w:rsidR="006E7195" w:rsidRPr="006E7195">
        <w:rPr>
          <w:rFonts w:ascii="Times New Roman" w:hAnsi="Times New Roman" w:cs="Times New Roman"/>
          <w:sz w:val="28"/>
          <w:szCs w:val="28"/>
          <w:lang w:val="uk-UA"/>
        </w:rPr>
        <w:t xml:space="preserve"> </w:t>
      </w:r>
      <w:r w:rsidR="006C5614">
        <w:rPr>
          <w:rFonts w:ascii="Times New Roman" w:hAnsi="Times New Roman" w:cs="Times New Roman"/>
          <w:sz w:val="28"/>
          <w:szCs w:val="28"/>
          <w:lang w:val="uk-UA"/>
        </w:rPr>
        <w:t>У контексті останнього п</w:t>
      </w:r>
      <w:r w:rsidR="006E7195" w:rsidRPr="006E7195">
        <w:rPr>
          <w:rFonts w:ascii="Times New Roman" w:hAnsi="Times New Roman" w:cs="Times New Roman"/>
          <w:sz w:val="28"/>
          <w:szCs w:val="28"/>
          <w:lang w:val="uk-UA"/>
        </w:rPr>
        <w:t xml:space="preserve">ринагідно звертаємо увагу </w:t>
      </w:r>
      <w:r w:rsidR="006C5614">
        <w:rPr>
          <w:rFonts w:ascii="Times New Roman" w:hAnsi="Times New Roman" w:cs="Times New Roman"/>
          <w:sz w:val="28"/>
          <w:szCs w:val="28"/>
          <w:lang w:val="uk-UA"/>
        </w:rPr>
        <w:t xml:space="preserve">також </w:t>
      </w:r>
      <w:r w:rsidR="006E7195" w:rsidRPr="006E7195">
        <w:rPr>
          <w:rFonts w:ascii="Times New Roman" w:hAnsi="Times New Roman" w:cs="Times New Roman"/>
          <w:sz w:val="28"/>
          <w:szCs w:val="28"/>
          <w:lang w:val="uk-UA"/>
        </w:rPr>
        <w:t>на те, що т</w:t>
      </w:r>
      <w:r w:rsidR="006E7195" w:rsidRPr="006E7195">
        <w:rPr>
          <w:rStyle w:val="rvts11"/>
          <w:rFonts w:ascii="Times New Roman" w:hAnsi="Times New Roman" w:cs="Times New Roman"/>
          <w:sz w:val="28"/>
          <w:szCs w:val="28"/>
          <w:lang w:val="uk-UA"/>
        </w:rPr>
        <w:t xml:space="preserve">имчасово, з дня набрання чинності Законом </w:t>
      </w:r>
      <w:r w:rsidR="006E7195" w:rsidRPr="006E7195">
        <w:rPr>
          <w:rFonts w:ascii="Times New Roman" w:hAnsi="Times New Roman" w:cs="Times New Roman"/>
          <w:sz w:val="28"/>
          <w:szCs w:val="28"/>
          <w:lang w:val="uk-UA"/>
        </w:rPr>
        <w:t>від 13.04.2020</w:t>
      </w:r>
      <w:r w:rsidR="006E7195" w:rsidRPr="006E7195">
        <w:rPr>
          <w:rStyle w:val="rvts11"/>
          <w:rFonts w:ascii="Times New Roman" w:hAnsi="Times New Roman" w:cs="Times New Roman"/>
          <w:sz w:val="28"/>
          <w:szCs w:val="28"/>
          <w:lang w:val="uk-UA"/>
        </w:rPr>
        <w:t xml:space="preserve"> </w:t>
      </w:r>
      <w:r w:rsidR="00BB1BDB">
        <w:rPr>
          <w:rStyle w:val="rvts11"/>
          <w:rFonts w:ascii="Times New Roman" w:hAnsi="Times New Roman" w:cs="Times New Roman"/>
          <w:sz w:val="28"/>
          <w:szCs w:val="28"/>
          <w:lang w:val="uk-UA"/>
        </w:rPr>
        <w:br/>
      </w:r>
      <w:r w:rsidR="006E7195" w:rsidRPr="006E7195">
        <w:rPr>
          <w:rFonts w:ascii="Times New Roman" w:hAnsi="Times New Roman" w:cs="Times New Roman"/>
          <w:sz w:val="28"/>
          <w:szCs w:val="28"/>
          <w:lang w:val="uk-UA"/>
        </w:rPr>
        <w:t>№ 553-IX</w:t>
      </w:r>
      <w:r w:rsidR="006E7195" w:rsidRPr="006E7195">
        <w:rPr>
          <w:rStyle w:val="rvts11"/>
          <w:rFonts w:ascii="Times New Roman" w:hAnsi="Times New Roman" w:cs="Times New Roman"/>
          <w:sz w:val="28"/>
          <w:szCs w:val="28"/>
          <w:lang w:val="uk-UA"/>
        </w:rPr>
        <w:t xml:space="preserve"> до 1 січня 2021 року, не застосовуються норми </w:t>
      </w:r>
      <w:proofErr w:type="spellStart"/>
      <w:r w:rsidR="006E7195" w:rsidRPr="006E7195">
        <w:rPr>
          <w:rStyle w:val="rvts11"/>
          <w:rFonts w:ascii="Times New Roman" w:hAnsi="Times New Roman" w:cs="Times New Roman"/>
          <w:sz w:val="28"/>
          <w:szCs w:val="28"/>
          <w:lang w:val="uk-UA"/>
        </w:rPr>
        <w:t>абз</w:t>
      </w:r>
      <w:proofErr w:type="spellEnd"/>
      <w:r w:rsidR="006E7195" w:rsidRPr="006E7195">
        <w:rPr>
          <w:rStyle w:val="rvts11"/>
          <w:rFonts w:ascii="Times New Roman" w:hAnsi="Times New Roman" w:cs="Times New Roman"/>
          <w:sz w:val="28"/>
          <w:szCs w:val="28"/>
          <w:lang w:val="uk-UA"/>
        </w:rPr>
        <w:t>. 1 ч. 1 ст. 17 БК щодо визначення граничного обсягу надання державних гарантій.</w:t>
      </w:r>
      <w:r w:rsidR="006C5614">
        <w:rPr>
          <w:rStyle w:val="rvts11"/>
          <w:rFonts w:ascii="Times New Roman" w:hAnsi="Times New Roman" w:cs="Times New Roman"/>
          <w:sz w:val="28"/>
          <w:szCs w:val="28"/>
          <w:lang w:val="uk-UA"/>
        </w:rPr>
        <w:t xml:space="preserve"> </w:t>
      </w:r>
      <w:r w:rsidR="006C5614" w:rsidRPr="006E7195">
        <w:rPr>
          <w:rStyle w:val="st42"/>
          <w:rFonts w:cs="Times New Roman"/>
          <w:sz w:val="28"/>
          <w:szCs w:val="28"/>
          <w:lang w:val="uk-UA"/>
        </w:rPr>
        <w:t>Закон же, проект якого розглядається, відповідно до п. 1 розділу ІІ проекту, у частині</w:t>
      </w:r>
      <w:r w:rsidR="006C5614">
        <w:rPr>
          <w:rStyle w:val="st42"/>
          <w:rFonts w:cs="Times New Roman"/>
          <w:sz w:val="28"/>
          <w:szCs w:val="28"/>
          <w:lang w:val="uk-UA"/>
        </w:rPr>
        <w:t xml:space="preserve"> пропозицій до ч. 1 ст. 17 БК </w:t>
      </w:r>
      <w:r w:rsidR="006C5614" w:rsidRPr="006E7195">
        <w:rPr>
          <w:rStyle w:val="st42"/>
          <w:rFonts w:cs="Times New Roman"/>
          <w:sz w:val="28"/>
          <w:szCs w:val="28"/>
          <w:lang w:val="uk-UA"/>
        </w:rPr>
        <w:t>«</w:t>
      </w:r>
      <w:r w:rsidR="006C5614" w:rsidRPr="006E7195">
        <w:rPr>
          <w:rFonts w:ascii="Times New Roman" w:hAnsi="Times New Roman"/>
          <w:sz w:val="28"/>
          <w:szCs w:val="28"/>
          <w:lang w:val="uk-UA"/>
        </w:rPr>
        <w:t>набирає чинності з дня, наступного за днем його опублікування …».</w:t>
      </w:r>
    </w:p>
    <w:p w:rsidR="00EA6F80" w:rsidRPr="006E7195" w:rsidRDefault="00A83824" w:rsidP="005D0320">
      <w:pPr>
        <w:spacing w:after="0" w:line="240" w:lineRule="auto"/>
        <w:ind w:firstLine="708"/>
        <w:jc w:val="both"/>
        <w:rPr>
          <w:rFonts w:ascii="Times New Roman" w:hAnsi="Times New Roman" w:cs="Times New Roman"/>
          <w:sz w:val="28"/>
          <w:szCs w:val="28"/>
          <w:lang w:val="uk-UA"/>
        </w:rPr>
      </w:pPr>
      <w:r w:rsidRPr="006E7195">
        <w:rPr>
          <w:rFonts w:ascii="Times New Roman" w:hAnsi="Times New Roman" w:cs="Times New Roman"/>
          <w:sz w:val="28"/>
          <w:szCs w:val="28"/>
          <w:lang w:val="uk-UA"/>
        </w:rPr>
        <w:t>Зазначене</w:t>
      </w:r>
      <w:r w:rsidR="00B96C1B" w:rsidRPr="006E7195">
        <w:rPr>
          <w:rFonts w:ascii="Times New Roman" w:hAnsi="Times New Roman" w:cs="Times New Roman"/>
          <w:sz w:val="28"/>
          <w:szCs w:val="28"/>
          <w:lang w:val="uk-UA"/>
        </w:rPr>
        <w:t xml:space="preserve"> також</w:t>
      </w:r>
      <w:r w:rsidR="00136D72" w:rsidRPr="006E7195">
        <w:rPr>
          <w:rFonts w:ascii="Times New Roman" w:hAnsi="Times New Roman" w:cs="Times New Roman"/>
          <w:sz w:val="28"/>
          <w:szCs w:val="28"/>
          <w:lang w:val="uk-UA"/>
        </w:rPr>
        <w:t xml:space="preserve"> </w:t>
      </w:r>
      <w:r w:rsidR="00614182" w:rsidRPr="006E7195">
        <w:rPr>
          <w:rFonts w:ascii="Times New Roman" w:hAnsi="Times New Roman" w:cs="Times New Roman"/>
          <w:sz w:val="28"/>
          <w:szCs w:val="28"/>
          <w:lang w:val="uk-UA"/>
        </w:rPr>
        <w:t xml:space="preserve">виглядає </w:t>
      </w:r>
      <w:r w:rsidRPr="006E7195">
        <w:rPr>
          <w:rFonts w:ascii="Times New Roman" w:hAnsi="Times New Roman" w:cs="Times New Roman"/>
          <w:sz w:val="28"/>
          <w:szCs w:val="28"/>
          <w:lang w:val="uk-UA"/>
        </w:rPr>
        <w:t xml:space="preserve">важливим, по-перше, в умовах обмеженого фінансового ресурсу держави на надання відповідних гарантій, а, по-друге, зважаючи на те, що кредитори (банки) </w:t>
      </w:r>
      <w:r w:rsidR="00F12A11" w:rsidRPr="006E7195">
        <w:rPr>
          <w:rFonts w:ascii="Times New Roman" w:hAnsi="Times New Roman" w:cs="Times New Roman"/>
          <w:sz w:val="28"/>
          <w:szCs w:val="28"/>
          <w:lang w:val="uk-UA"/>
        </w:rPr>
        <w:t xml:space="preserve">одночасно </w:t>
      </w:r>
      <w:r w:rsidR="00EA6F80" w:rsidRPr="006E7195">
        <w:rPr>
          <w:rFonts w:ascii="Times New Roman" w:hAnsi="Times New Roman" w:cs="Times New Roman"/>
          <w:sz w:val="28"/>
          <w:szCs w:val="28"/>
          <w:lang w:val="uk-UA"/>
        </w:rPr>
        <w:t xml:space="preserve">здійснюватимуть </w:t>
      </w:r>
      <w:r w:rsidR="00F12A11" w:rsidRPr="006E7195">
        <w:rPr>
          <w:rFonts w:ascii="Times New Roman" w:hAnsi="Times New Roman" w:cs="Times New Roman"/>
          <w:sz w:val="28"/>
          <w:szCs w:val="28"/>
          <w:lang w:val="uk-UA"/>
        </w:rPr>
        <w:t xml:space="preserve">кредитування суб’єктів господарювання </w:t>
      </w:r>
      <w:r w:rsidR="00EA6F80" w:rsidRPr="006E7195">
        <w:rPr>
          <w:rFonts w:ascii="Times New Roman" w:hAnsi="Times New Roman" w:cs="Times New Roman"/>
          <w:sz w:val="28"/>
          <w:szCs w:val="28"/>
          <w:lang w:val="uk-UA"/>
        </w:rPr>
        <w:t>та</w:t>
      </w:r>
      <w:r w:rsidR="00F12A11" w:rsidRPr="006E7195">
        <w:rPr>
          <w:rFonts w:ascii="Times New Roman" w:hAnsi="Times New Roman" w:cs="Times New Roman"/>
          <w:sz w:val="28"/>
          <w:szCs w:val="28"/>
          <w:lang w:val="uk-UA"/>
        </w:rPr>
        <w:t xml:space="preserve">, </w:t>
      </w:r>
      <w:r w:rsidR="002723B2" w:rsidRPr="006E7195">
        <w:rPr>
          <w:rFonts w:ascii="Times New Roman" w:hAnsi="Times New Roman" w:cs="Times New Roman"/>
          <w:sz w:val="28"/>
          <w:szCs w:val="28"/>
          <w:lang w:val="uk-UA"/>
        </w:rPr>
        <w:t xml:space="preserve">за змістом проекту, </w:t>
      </w:r>
      <w:r w:rsidR="00F12A11" w:rsidRPr="006E7195">
        <w:rPr>
          <w:rFonts w:ascii="Times New Roman" w:hAnsi="Times New Roman" w:cs="Times New Roman"/>
          <w:sz w:val="28"/>
          <w:szCs w:val="28"/>
          <w:lang w:val="uk-UA"/>
        </w:rPr>
        <w:t>фактично вирішувати</w:t>
      </w:r>
      <w:r w:rsidR="00EA6F80" w:rsidRPr="006E7195">
        <w:rPr>
          <w:rFonts w:ascii="Times New Roman" w:hAnsi="Times New Roman" w:cs="Times New Roman"/>
          <w:sz w:val="28"/>
          <w:szCs w:val="28"/>
          <w:lang w:val="uk-UA"/>
        </w:rPr>
        <w:t>муть</w:t>
      </w:r>
      <w:r w:rsidR="00F12A11" w:rsidRPr="006E7195">
        <w:rPr>
          <w:rFonts w:ascii="Times New Roman" w:hAnsi="Times New Roman" w:cs="Times New Roman"/>
          <w:sz w:val="28"/>
          <w:szCs w:val="28"/>
          <w:lang w:val="uk-UA"/>
        </w:rPr>
        <w:t xml:space="preserve"> питання про надання державної гарантії шляхом </w:t>
      </w:r>
      <w:r w:rsidR="002723B2" w:rsidRPr="006E7195">
        <w:rPr>
          <w:rFonts w:ascii="Times New Roman" w:hAnsi="Times New Roman" w:cs="Times New Roman"/>
          <w:sz w:val="28"/>
          <w:szCs w:val="28"/>
          <w:lang w:val="uk-UA"/>
        </w:rPr>
        <w:t xml:space="preserve">формування </w:t>
      </w:r>
      <w:r w:rsidR="00736FA0" w:rsidRPr="006E7195">
        <w:rPr>
          <w:rFonts w:ascii="Times New Roman" w:hAnsi="Times New Roman" w:cs="Times New Roman"/>
          <w:sz w:val="28"/>
          <w:szCs w:val="28"/>
          <w:lang w:val="uk-UA"/>
        </w:rPr>
        <w:t>портфеля кредитів.</w:t>
      </w:r>
    </w:p>
    <w:p w:rsidR="00F12A11" w:rsidRPr="00ED37C5" w:rsidRDefault="00E76EC6" w:rsidP="005D0320">
      <w:pPr>
        <w:spacing w:after="0" w:line="240" w:lineRule="auto"/>
        <w:ind w:firstLine="708"/>
        <w:jc w:val="both"/>
        <w:rPr>
          <w:rFonts w:ascii="Times New Roman" w:hAnsi="Times New Roman" w:cs="Times New Roman"/>
          <w:sz w:val="28"/>
          <w:szCs w:val="28"/>
          <w:lang w:val="uk-UA"/>
        </w:rPr>
      </w:pPr>
      <w:r w:rsidRPr="006E7195">
        <w:rPr>
          <w:rFonts w:ascii="Times New Roman" w:hAnsi="Times New Roman" w:cs="Times New Roman"/>
          <w:sz w:val="28"/>
          <w:szCs w:val="28"/>
          <w:lang w:val="uk-UA"/>
        </w:rPr>
        <w:t>Відтак</w:t>
      </w:r>
      <w:r w:rsidR="00136D72" w:rsidRPr="006E7195">
        <w:rPr>
          <w:rFonts w:ascii="Times New Roman" w:hAnsi="Times New Roman" w:cs="Times New Roman"/>
          <w:sz w:val="28"/>
          <w:szCs w:val="28"/>
          <w:lang w:val="uk-UA"/>
        </w:rPr>
        <w:t xml:space="preserve"> </w:t>
      </w:r>
      <w:r w:rsidRPr="006E7195">
        <w:rPr>
          <w:rFonts w:ascii="Times New Roman" w:hAnsi="Times New Roman" w:cs="Times New Roman"/>
          <w:sz w:val="28"/>
          <w:szCs w:val="28"/>
          <w:lang w:val="uk-UA"/>
        </w:rPr>
        <w:t xml:space="preserve">вбачається, що </w:t>
      </w:r>
      <w:r w:rsidR="00F12A11" w:rsidRPr="006E7195">
        <w:rPr>
          <w:rFonts w:ascii="Times New Roman" w:hAnsi="Times New Roman" w:cs="Times New Roman"/>
          <w:sz w:val="28"/>
          <w:szCs w:val="28"/>
          <w:lang w:val="uk-UA"/>
        </w:rPr>
        <w:t xml:space="preserve">механізм </w:t>
      </w:r>
      <w:r w:rsidRPr="006E7195">
        <w:rPr>
          <w:rFonts w:ascii="Times New Roman" w:hAnsi="Times New Roman" w:cs="Times New Roman"/>
          <w:sz w:val="28"/>
          <w:szCs w:val="28"/>
          <w:lang w:val="uk-UA"/>
        </w:rPr>
        <w:t xml:space="preserve">надання державних гарантій на </w:t>
      </w:r>
      <w:r w:rsidRPr="00ED37C5">
        <w:rPr>
          <w:rFonts w:ascii="Times New Roman" w:hAnsi="Times New Roman" w:cs="Times New Roman"/>
          <w:sz w:val="28"/>
          <w:szCs w:val="28"/>
          <w:lang w:val="uk-UA"/>
        </w:rPr>
        <w:t>портфельній основі потребує н</w:t>
      </w:r>
      <w:r w:rsidR="00F12A11" w:rsidRPr="00ED37C5">
        <w:rPr>
          <w:rFonts w:ascii="Times New Roman" w:hAnsi="Times New Roman" w:cs="Times New Roman"/>
          <w:sz w:val="28"/>
          <w:szCs w:val="28"/>
          <w:lang w:val="uk-UA"/>
        </w:rPr>
        <w:t xml:space="preserve">алежного </w:t>
      </w:r>
      <w:r w:rsidR="00F12A11" w:rsidRPr="00ED37C5">
        <w:rPr>
          <w:rFonts w:ascii="Times New Roman" w:hAnsi="Times New Roman" w:cs="Times New Roman"/>
          <w:i/>
          <w:sz w:val="28"/>
          <w:szCs w:val="28"/>
          <w:u w:val="single"/>
          <w:lang w:val="uk-UA"/>
        </w:rPr>
        <w:t>законодавчого</w:t>
      </w:r>
      <w:r w:rsidR="00F12A11" w:rsidRPr="00ED37C5">
        <w:rPr>
          <w:rFonts w:ascii="Times New Roman" w:hAnsi="Times New Roman" w:cs="Times New Roman"/>
          <w:sz w:val="28"/>
          <w:szCs w:val="28"/>
          <w:lang w:val="uk-UA"/>
        </w:rPr>
        <w:t xml:space="preserve"> врегулювання, що</w:t>
      </w:r>
      <w:r w:rsidRPr="00ED37C5">
        <w:rPr>
          <w:rFonts w:ascii="Times New Roman" w:hAnsi="Times New Roman" w:cs="Times New Roman"/>
          <w:sz w:val="28"/>
          <w:szCs w:val="28"/>
          <w:lang w:val="uk-UA"/>
        </w:rPr>
        <w:t>, серед іншого,</w:t>
      </w:r>
      <w:r w:rsidR="00F12A11" w:rsidRPr="00ED37C5">
        <w:rPr>
          <w:rFonts w:ascii="Times New Roman" w:hAnsi="Times New Roman" w:cs="Times New Roman"/>
          <w:sz w:val="28"/>
          <w:szCs w:val="28"/>
          <w:lang w:val="uk-UA"/>
        </w:rPr>
        <w:t xml:space="preserve"> також узгоджуватиметься із положеннями ст. 19 Конституції України, згідно з якою «органи державної влади та органи місцевого </w:t>
      </w:r>
      <w:r w:rsidR="00F12A11" w:rsidRPr="00ED37C5">
        <w:rPr>
          <w:rFonts w:ascii="Times New Roman" w:hAnsi="Times New Roman" w:cs="Times New Roman"/>
          <w:sz w:val="28"/>
          <w:szCs w:val="28"/>
          <w:lang w:val="uk-UA"/>
        </w:rPr>
        <w:lastRenderedPageBreak/>
        <w:t>самоврядування, їх посадові особи зобов'язані діяти лише на підставі, в межах повноважень та у спосіб, що передбачені Конституцією та законами</w:t>
      </w:r>
      <w:r w:rsidRPr="00ED37C5">
        <w:rPr>
          <w:rFonts w:ascii="Times New Roman" w:hAnsi="Times New Roman" w:cs="Times New Roman"/>
          <w:sz w:val="28"/>
          <w:szCs w:val="28"/>
          <w:lang w:val="uk-UA"/>
        </w:rPr>
        <w:t>»</w:t>
      </w:r>
      <w:r w:rsidR="00F12A11" w:rsidRPr="00ED37C5">
        <w:rPr>
          <w:rFonts w:ascii="Times New Roman" w:hAnsi="Times New Roman" w:cs="Times New Roman"/>
          <w:sz w:val="28"/>
          <w:szCs w:val="28"/>
          <w:lang w:val="uk-UA"/>
        </w:rPr>
        <w:t>.</w:t>
      </w:r>
    </w:p>
    <w:p w:rsidR="00A052A1" w:rsidRPr="00ED37C5" w:rsidRDefault="006879C7" w:rsidP="005D0320">
      <w:pPr>
        <w:tabs>
          <w:tab w:val="left" w:pos="851"/>
          <w:tab w:val="left" w:pos="993"/>
        </w:tabs>
        <w:spacing w:after="0" w:line="240" w:lineRule="auto"/>
        <w:ind w:firstLine="708"/>
        <w:jc w:val="both"/>
        <w:rPr>
          <w:rFonts w:ascii="Times New Roman" w:hAnsi="Times New Roman" w:cs="Times New Roman"/>
          <w:sz w:val="28"/>
          <w:szCs w:val="28"/>
          <w:shd w:val="clear" w:color="auto" w:fill="FFFFFF"/>
          <w:lang w:val="uk-UA"/>
        </w:rPr>
      </w:pPr>
      <w:r w:rsidRPr="00ED37C5">
        <w:rPr>
          <w:rFonts w:ascii="Times New Roman" w:hAnsi="Times New Roman" w:cs="Times New Roman"/>
          <w:b/>
          <w:sz w:val="28"/>
          <w:szCs w:val="28"/>
          <w:shd w:val="clear" w:color="auto" w:fill="FFFFFF"/>
          <w:lang w:val="uk-UA"/>
        </w:rPr>
        <w:t>2</w:t>
      </w:r>
      <w:r w:rsidR="00E061E1" w:rsidRPr="00ED37C5">
        <w:rPr>
          <w:rFonts w:ascii="Times New Roman" w:hAnsi="Times New Roman" w:cs="Times New Roman"/>
          <w:b/>
          <w:sz w:val="28"/>
          <w:szCs w:val="28"/>
          <w:shd w:val="clear" w:color="auto" w:fill="FFFFFF"/>
          <w:lang w:val="uk-UA"/>
        </w:rPr>
        <w:t>.</w:t>
      </w:r>
      <w:r w:rsidR="00E061E1" w:rsidRPr="00ED37C5">
        <w:rPr>
          <w:rFonts w:ascii="Times New Roman" w:hAnsi="Times New Roman" w:cs="Times New Roman"/>
          <w:sz w:val="28"/>
          <w:szCs w:val="28"/>
          <w:shd w:val="clear" w:color="auto" w:fill="FFFFFF"/>
          <w:lang w:val="uk-UA"/>
        </w:rPr>
        <w:t xml:space="preserve"> В</w:t>
      </w:r>
      <w:r w:rsidR="00CE1860" w:rsidRPr="00ED37C5">
        <w:rPr>
          <w:rFonts w:ascii="Times New Roman" w:hAnsi="Times New Roman" w:cs="Times New Roman"/>
          <w:sz w:val="28"/>
          <w:szCs w:val="28"/>
          <w:shd w:val="clear" w:color="auto" w:fill="FFFFFF"/>
          <w:lang w:val="uk-UA"/>
        </w:rPr>
        <w:t xml:space="preserve">иникає </w:t>
      </w:r>
      <w:r w:rsidR="005753C1" w:rsidRPr="00ED37C5">
        <w:rPr>
          <w:rFonts w:ascii="Times New Roman" w:hAnsi="Times New Roman" w:cs="Times New Roman"/>
          <w:sz w:val="28"/>
          <w:szCs w:val="28"/>
          <w:shd w:val="clear" w:color="auto" w:fill="FFFFFF"/>
          <w:lang w:val="uk-UA"/>
        </w:rPr>
        <w:t>зап</w:t>
      </w:r>
      <w:r w:rsidR="00CE1860" w:rsidRPr="00ED37C5">
        <w:rPr>
          <w:rFonts w:ascii="Times New Roman" w:hAnsi="Times New Roman" w:cs="Times New Roman"/>
          <w:sz w:val="28"/>
          <w:szCs w:val="28"/>
          <w:shd w:val="clear" w:color="auto" w:fill="FFFFFF"/>
          <w:lang w:val="uk-UA"/>
        </w:rPr>
        <w:t>итання щодо того, чи пропонований механізм</w:t>
      </w:r>
      <w:r w:rsidR="005730B8" w:rsidRPr="00ED37C5">
        <w:rPr>
          <w:rFonts w:ascii="Times New Roman" w:hAnsi="Times New Roman" w:cs="Times New Roman"/>
          <w:sz w:val="28"/>
          <w:szCs w:val="28"/>
          <w:shd w:val="clear" w:color="auto" w:fill="FFFFFF"/>
          <w:lang w:val="uk-UA"/>
        </w:rPr>
        <w:t xml:space="preserve"> надання державних гарантій на портфельній </w:t>
      </w:r>
      <w:r w:rsidR="00C72250" w:rsidRPr="00ED37C5">
        <w:rPr>
          <w:rFonts w:ascii="Times New Roman" w:hAnsi="Times New Roman" w:cs="Times New Roman"/>
          <w:sz w:val="28"/>
          <w:szCs w:val="28"/>
          <w:shd w:val="clear" w:color="auto" w:fill="FFFFFF"/>
          <w:lang w:val="uk-UA"/>
        </w:rPr>
        <w:t xml:space="preserve">основі </w:t>
      </w:r>
      <w:r w:rsidR="00CE1860" w:rsidRPr="00ED37C5">
        <w:rPr>
          <w:rFonts w:ascii="Times New Roman" w:hAnsi="Times New Roman" w:cs="Times New Roman"/>
          <w:sz w:val="28"/>
          <w:szCs w:val="28"/>
          <w:shd w:val="clear" w:color="auto" w:fill="FFFFFF"/>
          <w:lang w:val="uk-UA"/>
        </w:rPr>
        <w:t xml:space="preserve">поширюється лише на майбутні </w:t>
      </w:r>
      <w:r w:rsidR="000A63EA" w:rsidRPr="00ED37C5">
        <w:rPr>
          <w:rFonts w:ascii="Times New Roman" w:hAnsi="Times New Roman" w:cs="Times New Roman"/>
          <w:sz w:val="28"/>
          <w:szCs w:val="28"/>
          <w:shd w:val="clear" w:color="auto" w:fill="FFFFFF"/>
          <w:lang w:val="uk-UA"/>
        </w:rPr>
        <w:t xml:space="preserve">(тобто, після набрання чинності Законом, проект якого розглядається) </w:t>
      </w:r>
      <w:r w:rsidR="00CE1860" w:rsidRPr="00ED37C5">
        <w:rPr>
          <w:rFonts w:ascii="Times New Roman" w:hAnsi="Times New Roman" w:cs="Times New Roman"/>
          <w:sz w:val="28"/>
          <w:szCs w:val="28"/>
          <w:shd w:val="clear" w:color="auto" w:fill="FFFFFF"/>
          <w:lang w:val="uk-UA"/>
        </w:rPr>
        <w:t>кредити, чи й на кредити минулих періодів</w:t>
      </w:r>
      <w:r w:rsidR="000A63EA" w:rsidRPr="00ED37C5">
        <w:rPr>
          <w:rFonts w:ascii="Times New Roman" w:hAnsi="Times New Roman" w:cs="Times New Roman"/>
          <w:sz w:val="28"/>
          <w:szCs w:val="28"/>
          <w:shd w:val="clear" w:color="auto" w:fill="FFFFFF"/>
          <w:lang w:val="uk-UA"/>
        </w:rPr>
        <w:t xml:space="preserve"> (отримані до набрання чинності Законом, проект якого розглядається)</w:t>
      </w:r>
      <w:r w:rsidR="00CE1860" w:rsidRPr="00ED37C5">
        <w:rPr>
          <w:rFonts w:ascii="Times New Roman" w:hAnsi="Times New Roman" w:cs="Times New Roman"/>
          <w:sz w:val="28"/>
          <w:szCs w:val="28"/>
          <w:shd w:val="clear" w:color="auto" w:fill="FFFFFF"/>
          <w:lang w:val="uk-UA"/>
        </w:rPr>
        <w:t>.</w:t>
      </w:r>
    </w:p>
    <w:p w:rsidR="00E061E1" w:rsidRPr="00ED37C5" w:rsidRDefault="00C167B0" w:rsidP="009E33D9">
      <w:pPr>
        <w:tabs>
          <w:tab w:val="left" w:pos="993"/>
          <w:tab w:val="left" w:pos="1134"/>
        </w:tabs>
        <w:spacing w:after="0" w:line="240" w:lineRule="auto"/>
        <w:ind w:firstLine="708"/>
        <w:jc w:val="both"/>
        <w:rPr>
          <w:rFonts w:ascii="Times New Roman" w:hAnsi="Times New Roman" w:cs="Times New Roman"/>
          <w:sz w:val="28"/>
          <w:szCs w:val="28"/>
          <w:lang w:val="uk-UA"/>
        </w:rPr>
      </w:pPr>
      <w:r w:rsidRPr="00ED37C5">
        <w:rPr>
          <w:rFonts w:ascii="Times New Roman" w:hAnsi="Times New Roman" w:cs="Times New Roman"/>
          <w:b/>
          <w:sz w:val="28"/>
          <w:szCs w:val="28"/>
          <w:lang w:val="uk-UA"/>
        </w:rPr>
        <w:t>3</w:t>
      </w:r>
      <w:r w:rsidR="00905387" w:rsidRPr="00ED37C5">
        <w:rPr>
          <w:rFonts w:ascii="Times New Roman" w:hAnsi="Times New Roman" w:cs="Times New Roman"/>
          <w:b/>
          <w:bCs/>
          <w:sz w:val="28"/>
          <w:szCs w:val="28"/>
          <w:lang w:val="uk-UA"/>
        </w:rPr>
        <w:t>.</w:t>
      </w:r>
      <w:r w:rsidR="00C72250" w:rsidRPr="00ED37C5">
        <w:rPr>
          <w:rFonts w:ascii="Times New Roman" w:hAnsi="Times New Roman" w:cs="Times New Roman"/>
          <w:b/>
          <w:bCs/>
          <w:sz w:val="28"/>
          <w:szCs w:val="28"/>
          <w:lang w:val="uk-UA"/>
        </w:rPr>
        <w:t xml:space="preserve"> </w:t>
      </w:r>
      <w:r w:rsidR="00E061E1" w:rsidRPr="00ED37C5">
        <w:rPr>
          <w:rFonts w:ascii="Times New Roman" w:hAnsi="Times New Roman" w:cs="Times New Roman"/>
          <w:sz w:val="28"/>
          <w:szCs w:val="28"/>
          <w:lang w:val="uk-UA"/>
        </w:rPr>
        <w:t xml:space="preserve">Дискусійною </w:t>
      </w:r>
      <w:r w:rsidR="00905387" w:rsidRPr="00ED37C5">
        <w:rPr>
          <w:rFonts w:ascii="Times New Roman" w:hAnsi="Times New Roman" w:cs="Times New Roman"/>
          <w:sz w:val="28"/>
          <w:szCs w:val="28"/>
          <w:lang w:val="uk-UA"/>
        </w:rPr>
        <w:t xml:space="preserve">виглядає </w:t>
      </w:r>
      <w:r w:rsidR="00E061E1" w:rsidRPr="00ED37C5">
        <w:rPr>
          <w:rFonts w:ascii="Times New Roman" w:hAnsi="Times New Roman" w:cs="Times New Roman"/>
          <w:sz w:val="28"/>
          <w:szCs w:val="28"/>
          <w:lang w:val="uk-UA"/>
        </w:rPr>
        <w:t>пропозиці</w:t>
      </w:r>
      <w:r w:rsidR="00905387" w:rsidRPr="00ED37C5">
        <w:rPr>
          <w:rFonts w:ascii="Times New Roman" w:hAnsi="Times New Roman" w:cs="Times New Roman"/>
          <w:sz w:val="28"/>
          <w:szCs w:val="28"/>
          <w:lang w:val="uk-UA"/>
        </w:rPr>
        <w:t>я</w:t>
      </w:r>
      <w:r w:rsidR="009E33D9" w:rsidRPr="00ED37C5">
        <w:rPr>
          <w:rFonts w:ascii="Times New Roman" w:hAnsi="Times New Roman" w:cs="Times New Roman"/>
          <w:sz w:val="28"/>
          <w:szCs w:val="28"/>
          <w:lang w:val="uk-UA"/>
        </w:rPr>
        <w:t xml:space="preserve"> </w:t>
      </w:r>
      <w:r w:rsidR="00905387" w:rsidRPr="00ED37C5">
        <w:rPr>
          <w:rFonts w:ascii="Times New Roman" w:hAnsi="Times New Roman" w:cs="Times New Roman"/>
          <w:sz w:val="28"/>
          <w:szCs w:val="28"/>
          <w:lang w:val="uk-UA"/>
        </w:rPr>
        <w:t>щ</w:t>
      </w:r>
      <w:r w:rsidR="00E061E1" w:rsidRPr="00ED37C5">
        <w:rPr>
          <w:rFonts w:ascii="Times New Roman" w:hAnsi="Times New Roman" w:cs="Times New Roman"/>
          <w:sz w:val="28"/>
          <w:szCs w:val="28"/>
          <w:lang w:val="uk-UA"/>
        </w:rPr>
        <w:t>одо залучення Борговим агентством</w:t>
      </w:r>
      <w:r w:rsidR="009E33D9" w:rsidRPr="00ED37C5">
        <w:rPr>
          <w:rFonts w:ascii="Times New Roman" w:hAnsi="Times New Roman" w:cs="Times New Roman"/>
          <w:sz w:val="28"/>
          <w:szCs w:val="28"/>
          <w:lang w:val="uk-UA"/>
        </w:rPr>
        <w:t xml:space="preserve"> </w:t>
      </w:r>
      <w:r w:rsidR="00E061E1" w:rsidRPr="00ED37C5">
        <w:rPr>
          <w:rFonts w:ascii="Times New Roman" w:hAnsi="Times New Roman" w:cs="Times New Roman"/>
          <w:sz w:val="28"/>
          <w:szCs w:val="28"/>
          <w:lang w:val="uk-UA"/>
        </w:rPr>
        <w:t>«юридичних осіб, що належать до сфери управління Міністерства фінансів України, для надання агентських, консультаційних та інших послуг, необхідних для управління гарантійними зобов’язаннями держави</w:t>
      </w:r>
      <w:r w:rsidR="00B96C1B" w:rsidRPr="00ED37C5">
        <w:rPr>
          <w:rFonts w:ascii="Times New Roman" w:hAnsi="Times New Roman" w:cs="Times New Roman"/>
          <w:sz w:val="28"/>
          <w:szCs w:val="28"/>
          <w:lang w:val="uk-UA"/>
        </w:rPr>
        <w:t xml:space="preserve"> за державними гарантіями</w:t>
      </w:r>
      <w:r w:rsidR="00E061E1" w:rsidRPr="00ED37C5">
        <w:rPr>
          <w:rFonts w:ascii="Times New Roman" w:hAnsi="Times New Roman" w:cs="Times New Roman"/>
          <w:sz w:val="28"/>
          <w:szCs w:val="28"/>
          <w:lang w:val="uk-UA"/>
        </w:rPr>
        <w:t xml:space="preserve"> на портфельній основі. Завдання, функції та умови оплати послуг залученої Борговим агентством юридичної особи встановлюються Кабінетом Міністрів України»</w:t>
      </w:r>
      <w:r w:rsidR="00905387" w:rsidRPr="00ED37C5">
        <w:rPr>
          <w:rFonts w:ascii="Times New Roman" w:hAnsi="Times New Roman" w:cs="Times New Roman"/>
          <w:sz w:val="28"/>
          <w:szCs w:val="28"/>
          <w:lang w:val="uk-UA"/>
        </w:rPr>
        <w:t xml:space="preserve"> (</w:t>
      </w:r>
      <w:r w:rsidR="009B0072" w:rsidRPr="00ED37C5">
        <w:rPr>
          <w:rFonts w:ascii="Times New Roman" w:hAnsi="Times New Roman" w:cs="Times New Roman"/>
          <w:sz w:val="28"/>
          <w:szCs w:val="28"/>
          <w:lang w:val="uk-UA"/>
        </w:rPr>
        <w:t xml:space="preserve">новий </w:t>
      </w:r>
      <w:proofErr w:type="spellStart"/>
      <w:r w:rsidR="00905387" w:rsidRPr="00ED37C5">
        <w:rPr>
          <w:rFonts w:ascii="Times New Roman" w:hAnsi="Times New Roman" w:cs="Times New Roman"/>
          <w:sz w:val="28"/>
          <w:szCs w:val="28"/>
          <w:lang w:val="uk-UA"/>
        </w:rPr>
        <w:t>абз</w:t>
      </w:r>
      <w:proofErr w:type="spellEnd"/>
      <w:r w:rsidR="00B96C1B" w:rsidRPr="00ED37C5">
        <w:rPr>
          <w:rFonts w:ascii="Times New Roman" w:hAnsi="Times New Roman" w:cs="Times New Roman"/>
          <w:sz w:val="28"/>
          <w:szCs w:val="28"/>
          <w:lang w:val="uk-UA"/>
        </w:rPr>
        <w:t>.</w:t>
      </w:r>
      <w:r w:rsidR="00146EF3" w:rsidRPr="00ED37C5">
        <w:rPr>
          <w:rFonts w:ascii="Times New Roman" w:hAnsi="Times New Roman" w:cs="Times New Roman"/>
          <w:sz w:val="28"/>
          <w:szCs w:val="28"/>
          <w:lang w:val="uk-UA"/>
        </w:rPr>
        <w:t xml:space="preserve"> 3</w:t>
      </w:r>
      <w:r w:rsidR="00905387" w:rsidRPr="00ED37C5">
        <w:rPr>
          <w:rFonts w:ascii="Times New Roman" w:hAnsi="Times New Roman" w:cs="Times New Roman"/>
          <w:sz w:val="28"/>
          <w:szCs w:val="28"/>
          <w:lang w:val="uk-UA"/>
        </w:rPr>
        <w:t xml:space="preserve"> ч. 3 ст. 17 БК)</w:t>
      </w:r>
      <w:r w:rsidR="009B0072" w:rsidRPr="00ED37C5">
        <w:rPr>
          <w:rFonts w:ascii="Times New Roman" w:hAnsi="Times New Roman" w:cs="Times New Roman"/>
          <w:sz w:val="28"/>
          <w:szCs w:val="28"/>
          <w:lang w:val="uk-UA"/>
        </w:rPr>
        <w:t xml:space="preserve">, </w:t>
      </w:r>
      <w:r w:rsidR="00BB1BDB" w:rsidRPr="00ED37C5">
        <w:rPr>
          <w:rFonts w:ascii="Times New Roman" w:hAnsi="Times New Roman" w:cs="Times New Roman"/>
          <w:sz w:val="28"/>
          <w:szCs w:val="28"/>
          <w:lang w:val="uk-UA"/>
        </w:rPr>
        <w:t xml:space="preserve">зокрема, з точки зору ризику </w:t>
      </w:r>
      <w:r w:rsidR="00E061E1" w:rsidRPr="00ED37C5">
        <w:rPr>
          <w:rFonts w:ascii="Times New Roman" w:hAnsi="Times New Roman" w:cs="Times New Roman"/>
          <w:sz w:val="28"/>
          <w:szCs w:val="28"/>
          <w:lang w:val="uk-UA"/>
        </w:rPr>
        <w:t>виведення вказаних послуг за межі предмету регулювання законодавства про публічні закупівлі.</w:t>
      </w:r>
    </w:p>
    <w:p w:rsidR="007A6EA4" w:rsidRPr="006E7195" w:rsidRDefault="005454FE" w:rsidP="005D0320">
      <w:pPr>
        <w:tabs>
          <w:tab w:val="left" w:pos="540"/>
          <w:tab w:val="left" w:pos="2465"/>
        </w:tabs>
        <w:spacing w:after="0" w:line="240" w:lineRule="auto"/>
        <w:ind w:firstLine="709"/>
        <w:jc w:val="both"/>
        <w:rPr>
          <w:rFonts w:ascii="Times New Roman" w:hAnsi="Times New Roman" w:cs="Times New Roman"/>
          <w:sz w:val="28"/>
          <w:szCs w:val="28"/>
          <w:lang w:val="uk-UA"/>
        </w:rPr>
      </w:pPr>
      <w:r w:rsidRPr="00ED37C5">
        <w:rPr>
          <w:rFonts w:ascii="Times New Roman" w:hAnsi="Times New Roman" w:cs="Times New Roman"/>
          <w:b/>
          <w:sz w:val="28"/>
          <w:szCs w:val="28"/>
          <w:lang w:val="uk-UA"/>
        </w:rPr>
        <w:t>4</w:t>
      </w:r>
      <w:r w:rsidRPr="00ED37C5">
        <w:rPr>
          <w:rFonts w:ascii="Times New Roman" w:hAnsi="Times New Roman" w:cs="Times New Roman"/>
          <w:b/>
          <w:bCs/>
          <w:sz w:val="28"/>
          <w:szCs w:val="28"/>
          <w:lang w:val="uk-UA"/>
        </w:rPr>
        <w:t xml:space="preserve">. </w:t>
      </w:r>
      <w:r w:rsidR="009B0072" w:rsidRPr="00ED37C5">
        <w:rPr>
          <w:rFonts w:ascii="Times New Roman" w:hAnsi="Times New Roman" w:cs="Times New Roman"/>
          <w:sz w:val="28"/>
          <w:szCs w:val="28"/>
          <w:lang w:val="uk-UA"/>
        </w:rPr>
        <w:t>У</w:t>
      </w:r>
      <w:r w:rsidR="009B0072" w:rsidRPr="006E7195">
        <w:rPr>
          <w:rFonts w:ascii="Times New Roman" w:hAnsi="Times New Roman" w:cs="Times New Roman"/>
          <w:sz w:val="28"/>
          <w:szCs w:val="28"/>
          <w:lang w:val="uk-UA"/>
        </w:rPr>
        <w:t xml:space="preserve"> новому </w:t>
      </w:r>
      <w:proofErr w:type="spellStart"/>
      <w:r w:rsidR="009B0072" w:rsidRPr="006E7195">
        <w:rPr>
          <w:rFonts w:ascii="Times New Roman" w:hAnsi="Times New Roman" w:cs="Times New Roman"/>
          <w:sz w:val="28"/>
          <w:szCs w:val="28"/>
          <w:lang w:val="uk-UA"/>
        </w:rPr>
        <w:t>абз</w:t>
      </w:r>
      <w:proofErr w:type="spellEnd"/>
      <w:r w:rsidR="009B0072" w:rsidRPr="006E7195">
        <w:rPr>
          <w:rFonts w:ascii="Times New Roman" w:hAnsi="Times New Roman" w:cs="Times New Roman"/>
          <w:sz w:val="28"/>
          <w:szCs w:val="28"/>
          <w:lang w:val="uk-UA"/>
        </w:rPr>
        <w:t>. 2</w:t>
      </w:r>
      <w:r w:rsidR="00045CF0" w:rsidRPr="006E7195">
        <w:rPr>
          <w:rFonts w:ascii="Times New Roman" w:hAnsi="Times New Roman" w:cs="Times New Roman"/>
          <w:sz w:val="28"/>
          <w:szCs w:val="28"/>
          <w:lang w:val="uk-UA"/>
        </w:rPr>
        <w:t xml:space="preserve"> ч. 7 ст. 17 БК</w:t>
      </w:r>
      <w:r w:rsidR="007A6EA4" w:rsidRPr="006E7195">
        <w:rPr>
          <w:rFonts w:ascii="Times New Roman" w:hAnsi="Times New Roman" w:cs="Times New Roman"/>
          <w:sz w:val="28"/>
          <w:szCs w:val="28"/>
          <w:lang w:val="uk-UA"/>
        </w:rPr>
        <w:t xml:space="preserve"> пропонується встановити, що «</w:t>
      </w:r>
      <w:r w:rsidR="00045CF0" w:rsidRPr="006E7195">
        <w:rPr>
          <w:rFonts w:ascii="Times New Roman" w:hAnsi="Times New Roman" w:cs="Times New Roman"/>
          <w:sz w:val="28"/>
          <w:szCs w:val="28"/>
          <w:lang w:val="uk-UA"/>
        </w:rPr>
        <w:t>на платежі, пов'язані з виконанням гарантійних зобов'язань держави (Автономної Республіки Крим, обласної ради чи територіальної громади міста), поширюються положення бюджетного законодавства щодо захищених видатків бюджету</w:t>
      </w:r>
      <w:r w:rsidR="007A6EA4" w:rsidRPr="006E7195">
        <w:rPr>
          <w:rFonts w:ascii="Times New Roman" w:hAnsi="Times New Roman" w:cs="Times New Roman"/>
          <w:sz w:val="28"/>
          <w:szCs w:val="28"/>
          <w:lang w:val="uk-UA"/>
        </w:rPr>
        <w:t>».</w:t>
      </w:r>
    </w:p>
    <w:p w:rsidR="007A6EA4" w:rsidRPr="006E7195" w:rsidRDefault="007A6EA4" w:rsidP="005D0320">
      <w:pPr>
        <w:tabs>
          <w:tab w:val="left" w:pos="540"/>
          <w:tab w:val="left" w:pos="2465"/>
        </w:tabs>
        <w:spacing w:after="0" w:line="240" w:lineRule="auto"/>
        <w:ind w:firstLine="709"/>
        <w:jc w:val="both"/>
        <w:rPr>
          <w:rFonts w:ascii="Times New Roman" w:hAnsi="Times New Roman" w:cs="Times New Roman"/>
          <w:sz w:val="28"/>
          <w:szCs w:val="28"/>
          <w:lang w:val="uk-UA"/>
        </w:rPr>
      </w:pPr>
      <w:r w:rsidRPr="006E7195">
        <w:rPr>
          <w:rFonts w:ascii="Times New Roman" w:hAnsi="Times New Roman" w:cs="Times New Roman"/>
          <w:sz w:val="28"/>
          <w:szCs w:val="28"/>
          <w:lang w:val="uk-UA"/>
        </w:rPr>
        <w:t>Вважаємо некоректним у зазначеному новому приписі БК</w:t>
      </w:r>
      <w:r w:rsidR="005413E4" w:rsidRPr="006E7195">
        <w:rPr>
          <w:rFonts w:ascii="Times New Roman" w:hAnsi="Times New Roman" w:cs="Times New Roman"/>
          <w:sz w:val="28"/>
          <w:szCs w:val="28"/>
          <w:lang w:val="uk-UA"/>
        </w:rPr>
        <w:t xml:space="preserve"> застосування відсильної норми до </w:t>
      </w:r>
      <w:r w:rsidRPr="006E7195">
        <w:rPr>
          <w:rFonts w:ascii="Times New Roman" w:hAnsi="Times New Roman" w:cs="Times New Roman"/>
          <w:sz w:val="28"/>
          <w:szCs w:val="28"/>
          <w:lang w:val="uk-UA"/>
        </w:rPr>
        <w:t>«бюджетн</w:t>
      </w:r>
      <w:r w:rsidR="005413E4" w:rsidRPr="006E7195">
        <w:rPr>
          <w:rFonts w:ascii="Times New Roman" w:hAnsi="Times New Roman" w:cs="Times New Roman"/>
          <w:sz w:val="28"/>
          <w:szCs w:val="28"/>
          <w:lang w:val="uk-UA"/>
        </w:rPr>
        <w:t>ого</w:t>
      </w:r>
      <w:r w:rsidRPr="006E7195">
        <w:rPr>
          <w:rFonts w:ascii="Times New Roman" w:hAnsi="Times New Roman" w:cs="Times New Roman"/>
          <w:sz w:val="28"/>
          <w:szCs w:val="28"/>
          <w:lang w:val="uk-UA"/>
        </w:rPr>
        <w:t xml:space="preserve"> законодавств</w:t>
      </w:r>
      <w:r w:rsidR="00081516">
        <w:rPr>
          <w:rFonts w:ascii="Times New Roman" w:hAnsi="Times New Roman" w:cs="Times New Roman"/>
          <w:sz w:val="28"/>
          <w:szCs w:val="28"/>
          <w:lang w:val="uk-UA"/>
        </w:rPr>
        <w:t>а</w:t>
      </w:r>
      <w:r w:rsidRPr="006E7195">
        <w:rPr>
          <w:rFonts w:ascii="Times New Roman" w:hAnsi="Times New Roman" w:cs="Times New Roman"/>
          <w:sz w:val="28"/>
          <w:szCs w:val="28"/>
          <w:lang w:val="uk-UA"/>
        </w:rPr>
        <w:t xml:space="preserve"> щодо захищених видатків бюджету», оскільки питання захищених видатків бюджету є предметом регулювання, власне, цього БК, а </w:t>
      </w:r>
      <w:r w:rsidRPr="00ED37C5">
        <w:rPr>
          <w:rFonts w:ascii="Times New Roman" w:hAnsi="Times New Roman" w:cs="Times New Roman"/>
          <w:sz w:val="28"/>
          <w:szCs w:val="28"/>
          <w:lang w:val="uk-UA"/>
        </w:rPr>
        <w:t xml:space="preserve">саме </w:t>
      </w:r>
      <w:r w:rsidR="00F44273" w:rsidRPr="00ED37C5">
        <w:rPr>
          <w:rFonts w:ascii="Times New Roman" w:hAnsi="Times New Roman" w:cs="Times New Roman"/>
          <w:sz w:val="28"/>
          <w:szCs w:val="28"/>
          <w:lang w:val="uk-UA"/>
        </w:rPr>
        <w:t>– його</w:t>
      </w:r>
      <w:r w:rsidR="00316612" w:rsidRPr="006E7195">
        <w:rPr>
          <w:rFonts w:ascii="Times New Roman" w:hAnsi="Times New Roman" w:cs="Times New Roman"/>
          <w:sz w:val="28"/>
          <w:szCs w:val="28"/>
          <w:lang w:val="uk-UA"/>
        </w:rPr>
        <w:t xml:space="preserve"> </w:t>
      </w:r>
      <w:r w:rsidRPr="006E7195">
        <w:rPr>
          <w:rFonts w:ascii="Times New Roman" w:hAnsi="Times New Roman" w:cs="Times New Roman"/>
          <w:sz w:val="28"/>
          <w:szCs w:val="28"/>
          <w:lang w:val="uk-UA"/>
        </w:rPr>
        <w:t xml:space="preserve">ст. 55, у якій </w:t>
      </w:r>
      <w:r w:rsidR="00F21180" w:rsidRPr="006E7195">
        <w:rPr>
          <w:rFonts w:ascii="Times New Roman" w:hAnsi="Times New Roman" w:cs="Times New Roman"/>
          <w:sz w:val="28"/>
          <w:szCs w:val="28"/>
          <w:lang w:val="uk-UA"/>
        </w:rPr>
        <w:t xml:space="preserve">визначено вичерпний </w:t>
      </w:r>
      <w:r w:rsidR="005413E4" w:rsidRPr="006E7195">
        <w:rPr>
          <w:rFonts w:ascii="Times New Roman" w:hAnsi="Times New Roman" w:cs="Times New Roman"/>
          <w:sz w:val="28"/>
          <w:szCs w:val="28"/>
          <w:lang w:val="uk-UA"/>
        </w:rPr>
        <w:t xml:space="preserve">їх </w:t>
      </w:r>
      <w:r w:rsidR="00F21180" w:rsidRPr="006E7195">
        <w:rPr>
          <w:rFonts w:ascii="Times New Roman" w:hAnsi="Times New Roman" w:cs="Times New Roman"/>
          <w:sz w:val="28"/>
          <w:szCs w:val="28"/>
          <w:lang w:val="uk-UA"/>
        </w:rPr>
        <w:t>перелік</w:t>
      </w:r>
      <w:r w:rsidR="009B0072" w:rsidRPr="006E7195">
        <w:rPr>
          <w:rFonts w:ascii="Times New Roman" w:hAnsi="Times New Roman" w:cs="Times New Roman"/>
          <w:sz w:val="28"/>
          <w:szCs w:val="28"/>
          <w:lang w:val="uk-UA"/>
        </w:rPr>
        <w:t>.</w:t>
      </w:r>
      <w:r w:rsidR="006A5BA4" w:rsidRPr="006E7195">
        <w:rPr>
          <w:rFonts w:ascii="Times New Roman" w:hAnsi="Times New Roman" w:cs="Times New Roman"/>
          <w:sz w:val="28"/>
          <w:szCs w:val="28"/>
          <w:lang w:val="uk-UA"/>
        </w:rPr>
        <w:t xml:space="preserve"> </w:t>
      </w:r>
      <w:r w:rsidR="00316612" w:rsidRPr="006E7195">
        <w:rPr>
          <w:rFonts w:ascii="Times New Roman" w:hAnsi="Times New Roman" w:cs="Times New Roman"/>
          <w:sz w:val="28"/>
          <w:szCs w:val="28"/>
          <w:lang w:val="uk-UA"/>
        </w:rPr>
        <w:t>Відтак відповідні зміни, у разі необхідності, слід вносити до ст. 55 БК.</w:t>
      </w:r>
    </w:p>
    <w:p w:rsidR="005413E4" w:rsidRPr="006E7195" w:rsidRDefault="005413E4" w:rsidP="005413E4">
      <w:pPr>
        <w:tabs>
          <w:tab w:val="left" w:pos="540"/>
          <w:tab w:val="left" w:pos="2465"/>
        </w:tabs>
        <w:spacing w:after="0" w:line="240" w:lineRule="auto"/>
        <w:ind w:firstLine="709"/>
        <w:jc w:val="both"/>
        <w:rPr>
          <w:rFonts w:ascii="Times New Roman" w:hAnsi="Times New Roman"/>
          <w:iCs/>
          <w:sz w:val="28"/>
          <w:szCs w:val="28"/>
          <w:lang w:val="uk-UA" w:eastAsia="ru-RU"/>
        </w:rPr>
      </w:pPr>
      <w:r w:rsidRPr="006E7195">
        <w:rPr>
          <w:rFonts w:ascii="Times New Roman" w:hAnsi="Times New Roman" w:cs="Times New Roman"/>
          <w:sz w:val="28"/>
          <w:szCs w:val="28"/>
          <w:lang w:val="uk-UA"/>
        </w:rPr>
        <w:t xml:space="preserve">Одночасно видається дискусійною пропозиція щодо віднесення зазначених платежів до захищених видатків бюджету, з огляду, по-перше, на природу таких видатків, віднесення до яких обумовлюється суттєвим впливом на інтереси широких верств населення, загальні соціальні процеси, безпеку держави тощо, та, по-друге, враховуючи, що у проекті не встановлюються умови та підстави надання портфельних гарантій. При цьому, </w:t>
      </w:r>
      <w:r w:rsidRPr="006E7195">
        <w:rPr>
          <w:rFonts w:ascii="Times New Roman" w:hAnsi="Times New Roman"/>
          <w:iCs/>
          <w:sz w:val="28"/>
          <w:szCs w:val="28"/>
          <w:lang w:val="uk-UA" w:eastAsia="ru-RU"/>
        </w:rPr>
        <w:t>у пояснювальній записці до законопроекту відсутнє належне обґрунтування цієї пропозиції.</w:t>
      </w:r>
    </w:p>
    <w:p w:rsidR="00817BFC" w:rsidRPr="006E7195" w:rsidRDefault="00C97221" w:rsidP="00817BFC">
      <w:pPr>
        <w:tabs>
          <w:tab w:val="left" w:pos="540"/>
          <w:tab w:val="left" w:pos="2465"/>
        </w:tabs>
        <w:spacing w:after="0" w:line="240" w:lineRule="auto"/>
        <w:ind w:firstLine="709"/>
        <w:jc w:val="both"/>
        <w:rPr>
          <w:rFonts w:ascii="Times New Roman" w:hAnsi="Times New Roman"/>
          <w:sz w:val="28"/>
          <w:szCs w:val="28"/>
          <w:lang w:val="uk-UA"/>
        </w:rPr>
      </w:pPr>
      <w:r w:rsidRPr="006E7195">
        <w:rPr>
          <w:rStyle w:val="st42"/>
          <w:sz w:val="28"/>
          <w:szCs w:val="28"/>
          <w:lang w:val="uk-UA"/>
        </w:rPr>
        <w:t>П</w:t>
      </w:r>
      <w:r w:rsidR="00F40B3E" w:rsidRPr="006E7195">
        <w:rPr>
          <w:rStyle w:val="st42"/>
          <w:sz w:val="28"/>
          <w:szCs w:val="28"/>
          <w:lang w:val="uk-UA"/>
        </w:rPr>
        <w:t xml:space="preserve">ринагідно </w:t>
      </w:r>
      <w:r w:rsidR="00316612" w:rsidRPr="006E7195">
        <w:rPr>
          <w:rStyle w:val="st42"/>
          <w:sz w:val="28"/>
          <w:szCs w:val="28"/>
          <w:lang w:val="uk-UA"/>
        </w:rPr>
        <w:t>зауважимо,</w:t>
      </w:r>
      <w:r w:rsidRPr="006E7195">
        <w:rPr>
          <w:rStyle w:val="st42"/>
          <w:sz w:val="28"/>
          <w:szCs w:val="28"/>
          <w:lang w:val="uk-UA"/>
        </w:rPr>
        <w:t xml:space="preserve"> що тимчасово, з дня набрання чинності Законом </w:t>
      </w:r>
      <w:r w:rsidR="0088232E" w:rsidRPr="006E7195">
        <w:rPr>
          <w:rStyle w:val="st42"/>
          <w:sz w:val="28"/>
          <w:szCs w:val="28"/>
          <w:lang w:val="uk-UA"/>
        </w:rPr>
        <w:t xml:space="preserve">від 13.04.2020 </w:t>
      </w:r>
      <w:r w:rsidRPr="006E7195">
        <w:rPr>
          <w:rStyle w:val="st42"/>
          <w:sz w:val="28"/>
          <w:szCs w:val="28"/>
          <w:lang w:val="uk-UA"/>
        </w:rPr>
        <w:t xml:space="preserve">№ 553-IX до 1 січня 2021 року, </w:t>
      </w:r>
      <w:r w:rsidR="0027657B" w:rsidRPr="006E7195">
        <w:rPr>
          <w:rStyle w:val="st42"/>
          <w:sz w:val="28"/>
          <w:szCs w:val="28"/>
          <w:lang w:val="uk-UA"/>
        </w:rPr>
        <w:t>но</w:t>
      </w:r>
      <w:r w:rsidR="00F40B3E" w:rsidRPr="006E7195">
        <w:rPr>
          <w:rStyle w:val="st42"/>
          <w:sz w:val="28"/>
          <w:szCs w:val="28"/>
          <w:lang w:val="uk-UA"/>
        </w:rPr>
        <w:t>рми</w:t>
      </w:r>
      <w:r w:rsidR="0088232E" w:rsidRPr="006E7195">
        <w:rPr>
          <w:rStyle w:val="st42"/>
          <w:sz w:val="28"/>
          <w:szCs w:val="28"/>
          <w:lang w:val="uk-UA"/>
        </w:rPr>
        <w:t>, зокрема,</w:t>
      </w:r>
      <w:r w:rsidR="00F40B3E" w:rsidRPr="006E7195">
        <w:rPr>
          <w:rStyle w:val="st42"/>
          <w:sz w:val="28"/>
          <w:szCs w:val="28"/>
          <w:lang w:val="uk-UA"/>
        </w:rPr>
        <w:t xml:space="preserve"> </w:t>
      </w:r>
      <w:r w:rsidR="0088232E" w:rsidRPr="006E7195">
        <w:rPr>
          <w:rStyle w:val="st42"/>
          <w:sz w:val="28"/>
          <w:szCs w:val="28"/>
          <w:lang w:val="uk-UA"/>
        </w:rPr>
        <w:br/>
      </w:r>
      <w:r w:rsidR="00F40B3E" w:rsidRPr="006E7195">
        <w:rPr>
          <w:rStyle w:val="st42"/>
          <w:sz w:val="28"/>
          <w:szCs w:val="28"/>
          <w:lang w:val="uk-UA"/>
        </w:rPr>
        <w:t>ч. 1</w:t>
      </w:r>
      <w:r w:rsidR="0027657B" w:rsidRPr="006E7195">
        <w:rPr>
          <w:rStyle w:val="st42"/>
          <w:sz w:val="28"/>
          <w:szCs w:val="28"/>
          <w:lang w:val="uk-UA"/>
        </w:rPr>
        <w:t xml:space="preserve"> ст.</w:t>
      </w:r>
      <w:r w:rsidR="00F40B3E" w:rsidRPr="006E7195">
        <w:rPr>
          <w:rStyle w:val="st42"/>
          <w:sz w:val="28"/>
          <w:szCs w:val="28"/>
          <w:lang w:val="uk-UA"/>
        </w:rPr>
        <w:t> </w:t>
      </w:r>
      <w:r w:rsidR="0027657B" w:rsidRPr="006E7195">
        <w:rPr>
          <w:rStyle w:val="st42"/>
          <w:sz w:val="28"/>
          <w:szCs w:val="28"/>
          <w:lang w:val="uk-UA"/>
        </w:rPr>
        <w:t>55 БК</w:t>
      </w:r>
      <w:r w:rsidR="0088232E" w:rsidRPr="006E7195">
        <w:rPr>
          <w:rStyle w:val="st42"/>
          <w:sz w:val="28"/>
          <w:szCs w:val="28"/>
          <w:lang w:val="uk-UA"/>
        </w:rPr>
        <w:t>, згідно з якою «з</w:t>
      </w:r>
      <w:r w:rsidR="0088232E" w:rsidRPr="006E7195">
        <w:rPr>
          <w:rStyle w:val="rvts0"/>
          <w:rFonts w:ascii="Times New Roman" w:hAnsi="Times New Roman" w:cs="Times New Roman"/>
          <w:sz w:val="28"/>
          <w:szCs w:val="28"/>
          <w:lang w:val="uk-UA"/>
        </w:rPr>
        <w:t xml:space="preserve">ахищеними видатками бюджету визнаються видатки загального фонду бюджету, обсяг яких не може змінюватися при здійсненні скорочення затверджених бюджетних призначень», </w:t>
      </w:r>
      <w:r w:rsidRPr="006E7195">
        <w:rPr>
          <w:rStyle w:val="st42"/>
          <w:rFonts w:cs="Times New Roman"/>
          <w:sz w:val="28"/>
          <w:szCs w:val="28"/>
          <w:lang w:val="uk-UA"/>
        </w:rPr>
        <w:t>не застосовуються.</w:t>
      </w:r>
      <w:r w:rsidR="00817BFC" w:rsidRPr="006E7195">
        <w:rPr>
          <w:rStyle w:val="st42"/>
          <w:rFonts w:cs="Times New Roman"/>
          <w:sz w:val="28"/>
          <w:szCs w:val="28"/>
          <w:lang w:val="uk-UA"/>
        </w:rPr>
        <w:t xml:space="preserve"> Закон же, проект якого розглядається, відповідно до </w:t>
      </w:r>
      <w:r w:rsidR="00081516">
        <w:rPr>
          <w:rStyle w:val="st42"/>
          <w:rFonts w:cs="Times New Roman"/>
          <w:sz w:val="28"/>
          <w:szCs w:val="28"/>
          <w:lang w:val="uk-UA"/>
        </w:rPr>
        <w:br/>
      </w:r>
      <w:r w:rsidR="00817BFC" w:rsidRPr="006E7195">
        <w:rPr>
          <w:rStyle w:val="st42"/>
          <w:rFonts w:cs="Times New Roman"/>
          <w:sz w:val="28"/>
          <w:szCs w:val="28"/>
          <w:lang w:val="uk-UA"/>
        </w:rPr>
        <w:t>п. 1 розділу ІІ проекту, у цій частині «</w:t>
      </w:r>
      <w:r w:rsidR="00817BFC" w:rsidRPr="006E7195">
        <w:rPr>
          <w:rFonts w:ascii="Times New Roman" w:hAnsi="Times New Roman"/>
          <w:sz w:val="28"/>
          <w:szCs w:val="28"/>
          <w:lang w:val="uk-UA"/>
        </w:rPr>
        <w:t>набирає чинності з дня, наступного за днем його опублікування …».</w:t>
      </w:r>
    </w:p>
    <w:p w:rsidR="00081516" w:rsidRPr="00ED37C5" w:rsidRDefault="005454FE" w:rsidP="005D0320">
      <w:pPr>
        <w:spacing w:after="0" w:line="240" w:lineRule="auto"/>
        <w:ind w:firstLine="708"/>
        <w:jc w:val="both"/>
        <w:rPr>
          <w:rFonts w:ascii="Times New Roman" w:hAnsi="Times New Roman"/>
          <w:sz w:val="28"/>
          <w:szCs w:val="28"/>
          <w:lang w:val="uk-UA"/>
        </w:rPr>
      </w:pPr>
      <w:r w:rsidRPr="00ED37C5">
        <w:rPr>
          <w:rFonts w:ascii="Times New Roman" w:hAnsi="Times New Roman" w:cs="Times New Roman"/>
          <w:b/>
          <w:sz w:val="28"/>
          <w:szCs w:val="28"/>
          <w:lang w:val="uk-UA"/>
        </w:rPr>
        <w:t>5</w:t>
      </w:r>
      <w:r w:rsidR="00905387" w:rsidRPr="00ED37C5">
        <w:rPr>
          <w:rFonts w:ascii="Times New Roman" w:hAnsi="Times New Roman" w:cs="Times New Roman"/>
          <w:b/>
          <w:bCs/>
          <w:sz w:val="28"/>
          <w:szCs w:val="28"/>
          <w:lang w:val="uk-UA"/>
        </w:rPr>
        <w:t>.</w:t>
      </w:r>
      <w:r w:rsidR="00905387" w:rsidRPr="00ED37C5">
        <w:rPr>
          <w:rFonts w:ascii="Times New Roman" w:hAnsi="Times New Roman" w:cs="Times New Roman"/>
          <w:sz w:val="28"/>
          <w:szCs w:val="28"/>
          <w:lang w:val="uk-UA"/>
        </w:rPr>
        <w:t xml:space="preserve"> У новому </w:t>
      </w:r>
      <w:proofErr w:type="spellStart"/>
      <w:r w:rsidR="00905387" w:rsidRPr="00ED37C5">
        <w:rPr>
          <w:rFonts w:ascii="Times New Roman" w:hAnsi="Times New Roman" w:cs="Times New Roman"/>
          <w:sz w:val="28"/>
          <w:szCs w:val="28"/>
          <w:lang w:val="uk-UA"/>
        </w:rPr>
        <w:t>абз</w:t>
      </w:r>
      <w:proofErr w:type="spellEnd"/>
      <w:r w:rsidR="00905387" w:rsidRPr="00ED37C5">
        <w:rPr>
          <w:rFonts w:ascii="Times New Roman" w:hAnsi="Times New Roman" w:cs="Times New Roman"/>
          <w:sz w:val="28"/>
          <w:szCs w:val="28"/>
          <w:lang w:val="uk-UA"/>
        </w:rPr>
        <w:t>. 5 ч. 9 ст. 17 БК пропонується встановити, що «п</w:t>
      </w:r>
      <w:r w:rsidR="00905387" w:rsidRPr="00ED37C5">
        <w:rPr>
          <w:rFonts w:ascii="Times New Roman" w:hAnsi="Times New Roman"/>
          <w:sz w:val="28"/>
          <w:szCs w:val="28"/>
          <w:lang w:val="uk-UA"/>
        </w:rPr>
        <w:t>рострочена заборгованість суб’єктів господарювання</w:t>
      </w:r>
      <w:r w:rsidR="001605AA" w:rsidRPr="00ED37C5">
        <w:rPr>
          <w:rFonts w:ascii="Times New Roman" w:hAnsi="Times New Roman"/>
          <w:sz w:val="28"/>
          <w:szCs w:val="28"/>
          <w:lang w:val="uk-UA"/>
        </w:rPr>
        <w:t xml:space="preserve"> -</w:t>
      </w:r>
      <w:r w:rsidR="007B526E" w:rsidRPr="00ED37C5">
        <w:rPr>
          <w:rFonts w:ascii="Times New Roman" w:hAnsi="Times New Roman" w:cs="Times New Roman"/>
          <w:sz w:val="28"/>
          <w:szCs w:val="28"/>
          <w:lang w:val="uk-UA"/>
        </w:rPr>
        <w:t xml:space="preserve"> резидентів України</w:t>
      </w:r>
      <w:r w:rsidR="001605AA" w:rsidRPr="00ED37C5">
        <w:rPr>
          <w:rFonts w:ascii="Times New Roman" w:hAnsi="Times New Roman" w:cs="Times New Roman"/>
          <w:sz w:val="28"/>
          <w:szCs w:val="28"/>
          <w:lang w:val="uk-UA"/>
        </w:rPr>
        <w:t xml:space="preserve"> </w:t>
      </w:r>
      <w:r w:rsidR="00905387" w:rsidRPr="00ED37C5">
        <w:rPr>
          <w:rFonts w:ascii="Times New Roman" w:hAnsi="Times New Roman"/>
          <w:sz w:val="28"/>
          <w:szCs w:val="28"/>
          <w:lang w:val="uk-UA"/>
        </w:rPr>
        <w:lastRenderedPageBreak/>
        <w:t xml:space="preserve">перед державою та перед </w:t>
      </w:r>
      <w:r w:rsidR="007B526E" w:rsidRPr="00ED37C5">
        <w:rPr>
          <w:rFonts w:ascii="Times New Roman" w:hAnsi="Times New Roman"/>
          <w:sz w:val="28"/>
          <w:szCs w:val="28"/>
          <w:lang w:val="uk-UA"/>
        </w:rPr>
        <w:t>банком-</w:t>
      </w:r>
      <w:r w:rsidR="00905387" w:rsidRPr="00ED37C5">
        <w:rPr>
          <w:rFonts w:ascii="Times New Roman" w:hAnsi="Times New Roman"/>
          <w:sz w:val="28"/>
          <w:szCs w:val="28"/>
          <w:lang w:val="uk-UA"/>
        </w:rPr>
        <w:t xml:space="preserve">кредитором за кредитами, залученими під державну гарантію на портфельній основі, стягується з таких суб’єктів господарювання </w:t>
      </w:r>
      <w:r w:rsidR="007B526E" w:rsidRPr="00ED37C5">
        <w:rPr>
          <w:rFonts w:ascii="Times New Roman" w:hAnsi="Times New Roman"/>
          <w:sz w:val="28"/>
          <w:szCs w:val="28"/>
          <w:lang w:val="uk-UA"/>
        </w:rPr>
        <w:t>банком-</w:t>
      </w:r>
      <w:r w:rsidR="00905387" w:rsidRPr="00ED37C5">
        <w:rPr>
          <w:rFonts w:ascii="Times New Roman" w:hAnsi="Times New Roman"/>
          <w:sz w:val="28"/>
          <w:szCs w:val="28"/>
          <w:lang w:val="uk-UA"/>
        </w:rPr>
        <w:t>кредитором у порядку, встановленому</w:t>
      </w:r>
      <w:r w:rsidR="001605AA" w:rsidRPr="00ED37C5">
        <w:rPr>
          <w:rFonts w:ascii="Times New Roman" w:hAnsi="Times New Roman"/>
          <w:sz w:val="28"/>
          <w:szCs w:val="28"/>
          <w:lang w:val="uk-UA"/>
        </w:rPr>
        <w:t xml:space="preserve"> </w:t>
      </w:r>
      <w:r w:rsidR="00905387" w:rsidRPr="00ED37C5">
        <w:rPr>
          <w:rFonts w:ascii="Times New Roman" w:hAnsi="Times New Roman"/>
          <w:sz w:val="28"/>
          <w:szCs w:val="28"/>
          <w:lang w:val="uk-UA"/>
        </w:rPr>
        <w:t xml:space="preserve">законодавством, з подальшим перерахуванням пропорційної частки коштів до державного бюджету». </w:t>
      </w:r>
    </w:p>
    <w:p w:rsidR="00905387" w:rsidRPr="006E7195" w:rsidRDefault="00A97D85" w:rsidP="005D0320">
      <w:pPr>
        <w:spacing w:after="0" w:line="240" w:lineRule="auto"/>
        <w:ind w:firstLine="708"/>
        <w:jc w:val="both"/>
        <w:rPr>
          <w:rFonts w:ascii="Times New Roman" w:hAnsi="Times New Roman"/>
          <w:sz w:val="28"/>
          <w:szCs w:val="28"/>
          <w:lang w:val="uk-UA"/>
        </w:rPr>
      </w:pPr>
      <w:r w:rsidRPr="00ED37C5">
        <w:rPr>
          <w:rFonts w:ascii="Times New Roman" w:hAnsi="Times New Roman"/>
          <w:sz w:val="28"/>
          <w:szCs w:val="28"/>
          <w:lang w:val="uk-UA"/>
        </w:rPr>
        <w:t>Н</w:t>
      </w:r>
      <w:r w:rsidR="00905387" w:rsidRPr="00ED37C5">
        <w:rPr>
          <w:rFonts w:ascii="Times New Roman" w:hAnsi="Times New Roman" w:cs="Times New Roman"/>
          <w:sz w:val="28"/>
          <w:szCs w:val="28"/>
          <w:lang w:val="uk-UA"/>
        </w:rPr>
        <w:t xml:space="preserve">а наш погляд, перекладання обов’язку </w:t>
      </w:r>
      <w:r w:rsidRPr="00ED37C5">
        <w:rPr>
          <w:rFonts w:ascii="Times New Roman" w:hAnsi="Times New Roman" w:cs="Times New Roman"/>
          <w:sz w:val="28"/>
          <w:szCs w:val="28"/>
          <w:lang w:val="uk-UA"/>
        </w:rPr>
        <w:t>(а не права, як зазначено у проекті)</w:t>
      </w:r>
      <w:r w:rsidRPr="006E7195">
        <w:rPr>
          <w:rFonts w:ascii="Times New Roman" w:hAnsi="Times New Roman" w:cs="Times New Roman"/>
          <w:sz w:val="28"/>
          <w:szCs w:val="28"/>
          <w:lang w:val="uk-UA"/>
        </w:rPr>
        <w:t xml:space="preserve"> </w:t>
      </w:r>
      <w:r w:rsidR="00905387" w:rsidRPr="006E7195">
        <w:rPr>
          <w:rFonts w:ascii="Times New Roman" w:hAnsi="Times New Roman" w:cs="Times New Roman"/>
          <w:sz w:val="28"/>
          <w:szCs w:val="28"/>
          <w:lang w:val="uk-UA"/>
        </w:rPr>
        <w:t xml:space="preserve">щодо стягнення відповідної заборгованості на кредитора виглядає сумнівним, зокрема, з огляду на </w:t>
      </w:r>
      <w:r w:rsidR="00905387" w:rsidRPr="006E7195">
        <w:rPr>
          <w:rFonts w:ascii="Times New Roman" w:hAnsi="Times New Roman"/>
          <w:sz w:val="28"/>
          <w:szCs w:val="28"/>
          <w:lang w:val="uk-UA"/>
        </w:rPr>
        <w:t xml:space="preserve">суб’єкта, перед яким виникла така заборгованість, яким є держава, та, власне, ефективність такого способу стягнення, враховуючи відсутність інтересу у </w:t>
      </w:r>
      <w:r w:rsidR="007B526E" w:rsidRPr="006E7195">
        <w:rPr>
          <w:rFonts w:ascii="Times New Roman" w:hAnsi="Times New Roman"/>
          <w:sz w:val="28"/>
          <w:szCs w:val="28"/>
          <w:lang w:val="uk-UA"/>
        </w:rPr>
        <w:t>банка-</w:t>
      </w:r>
      <w:r w:rsidR="00905387" w:rsidRPr="006E7195">
        <w:rPr>
          <w:rFonts w:ascii="Times New Roman" w:hAnsi="Times New Roman"/>
          <w:sz w:val="28"/>
          <w:szCs w:val="28"/>
          <w:lang w:val="uk-UA"/>
        </w:rPr>
        <w:t>кредитора</w:t>
      </w:r>
      <w:r w:rsidR="00DA0488" w:rsidRPr="006E7195">
        <w:rPr>
          <w:rFonts w:ascii="Times New Roman" w:hAnsi="Times New Roman"/>
          <w:sz w:val="28"/>
          <w:szCs w:val="28"/>
          <w:lang w:val="uk-UA"/>
        </w:rPr>
        <w:t xml:space="preserve">, оскільки він у будь-якому випадку отримає відшкодування збитків </w:t>
      </w:r>
      <w:r w:rsidR="003B14D2" w:rsidRPr="006E7195">
        <w:rPr>
          <w:rFonts w:ascii="Times New Roman" w:hAnsi="Times New Roman"/>
          <w:sz w:val="28"/>
          <w:szCs w:val="28"/>
          <w:lang w:val="uk-UA"/>
        </w:rPr>
        <w:t xml:space="preserve">за </w:t>
      </w:r>
      <w:r w:rsidR="00DA0488" w:rsidRPr="006E7195">
        <w:rPr>
          <w:rFonts w:ascii="Times New Roman" w:hAnsi="Times New Roman"/>
          <w:sz w:val="28"/>
          <w:szCs w:val="28"/>
          <w:lang w:val="uk-UA"/>
        </w:rPr>
        <w:t>державно</w:t>
      </w:r>
      <w:r w:rsidR="003B14D2" w:rsidRPr="006E7195">
        <w:rPr>
          <w:rFonts w:ascii="Times New Roman" w:hAnsi="Times New Roman"/>
          <w:sz w:val="28"/>
          <w:szCs w:val="28"/>
          <w:lang w:val="uk-UA"/>
        </w:rPr>
        <w:t>ю</w:t>
      </w:r>
      <w:r w:rsidR="00DA0488" w:rsidRPr="006E7195">
        <w:rPr>
          <w:rFonts w:ascii="Times New Roman" w:hAnsi="Times New Roman"/>
          <w:sz w:val="28"/>
          <w:szCs w:val="28"/>
          <w:lang w:val="uk-UA"/>
        </w:rPr>
        <w:t xml:space="preserve"> гаранті</w:t>
      </w:r>
      <w:r w:rsidR="003B14D2" w:rsidRPr="006E7195">
        <w:rPr>
          <w:rFonts w:ascii="Times New Roman" w:hAnsi="Times New Roman"/>
          <w:sz w:val="28"/>
          <w:szCs w:val="28"/>
          <w:lang w:val="uk-UA"/>
        </w:rPr>
        <w:t>єю</w:t>
      </w:r>
      <w:r w:rsidR="005B5D61">
        <w:rPr>
          <w:rFonts w:ascii="Times New Roman" w:hAnsi="Times New Roman"/>
          <w:sz w:val="28"/>
          <w:szCs w:val="28"/>
          <w:lang w:val="uk-UA"/>
        </w:rPr>
        <w:t xml:space="preserve"> (у межах гарантованої частини кредиту)</w:t>
      </w:r>
      <w:r w:rsidR="00905387" w:rsidRPr="006E7195">
        <w:rPr>
          <w:rFonts w:ascii="Times New Roman" w:hAnsi="Times New Roman"/>
          <w:sz w:val="28"/>
          <w:szCs w:val="28"/>
          <w:lang w:val="uk-UA"/>
        </w:rPr>
        <w:t>.</w:t>
      </w:r>
      <w:r w:rsidR="00DA0488" w:rsidRPr="006E7195">
        <w:rPr>
          <w:rFonts w:ascii="Times New Roman" w:hAnsi="Times New Roman"/>
          <w:sz w:val="28"/>
          <w:szCs w:val="28"/>
          <w:lang w:val="uk-UA"/>
        </w:rPr>
        <w:t xml:space="preserve"> Відповідальність же кредитора, як вже зазначалося вище, за </w:t>
      </w:r>
      <w:proofErr w:type="spellStart"/>
      <w:r w:rsidR="00DA0488" w:rsidRPr="006E7195">
        <w:rPr>
          <w:rFonts w:ascii="Times New Roman" w:hAnsi="Times New Roman"/>
          <w:sz w:val="28"/>
          <w:szCs w:val="28"/>
          <w:lang w:val="uk-UA"/>
        </w:rPr>
        <w:t>нестягнення</w:t>
      </w:r>
      <w:proofErr w:type="spellEnd"/>
      <w:r w:rsidR="00DA0488" w:rsidRPr="006E7195">
        <w:rPr>
          <w:rFonts w:ascii="Times New Roman" w:hAnsi="Times New Roman"/>
          <w:sz w:val="28"/>
          <w:szCs w:val="28"/>
          <w:lang w:val="uk-UA"/>
        </w:rPr>
        <w:t xml:space="preserve"> чи стягнення заборгованості з боржника у неповному обсязі проектом </w:t>
      </w:r>
      <w:r w:rsidR="007B526E" w:rsidRPr="006E7195">
        <w:rPr>
          <w:rFonts w:ascii="Times New Roman" w:hAnsi="Times New Roman"/>
          <w:sz w:val="28"/>
          <w:szCs w:val="28"/>
          <w:lang w:val="uk-UA"/>
        </w:rPr>
        <w:t>врег</w:t>
      </w:r>
      <w:r w:rsidR="005454FE" w:rsidRPr="006E7195">
        <w:rPr>
          <w:rFonts w:ascii="Times New Roman" w:hAnsi="Times New Roman"/>
          <w:sz w:val="28"/>
          <w:szCs w:val="28"/>
          <w:lang w:val="uk-UA"/>
        </w:rPr>
        <w:t>ульована не повною мірою</w:t>
      </w:r>
      <w:r w:rsidR="00DA0488" w:rsidRPr="006E7195">
        <w:rPr>
          <w:rFonts w:ascii="Times New Roman" w:hAnsi="Times New Roman"/>
          <w:sz w:val="28"/>
          <w:szCs w:val="28"/>
          <w:lang w:val="uk-UA"/>
        </w:rPr>
        <w:t>.</w:t>
      </w:r>
    </w:p>
    <w:p w:rsidR="001667A1" w:rsidRPr="006E7195" w:rsidRDefault="005454FE" w:rsidP="005D0320">
      <w:pPr>
        <w:spacing w:after="0" w:line="240" w:lineRule="auto"/>
        <w:ind w:firstLine="709"/>
        <w:jc w:val="both"/>
        <w:rPr>
          <w:rFonts w:ascii="Times New Roman" w:hAnsi="Times New Roman" w:cs="Times New Roman"/>
          <w:sz w:val="28"/>
          <w:szCs w:val="28"/>
          <w:lang w:val="uk-UA"/>
        </w:rPr>
      </w:pPr>
      <w:r w:rsidRPr="006E7195">
        <w:rPr>
          <w:rFonts w:ascii="Times New Roman" w:hAnsi="Times New Roman"/>
          <w:b/>
          <w:sz w:val="28"/>
          <w:szCs w:val="28"/>
          <w:lang w:val="uk-UA"/>
        </w:rPr>
        <w:t>6</w:t>
      </w:r>
      <w:r w:rsidR="001667A1" w:rsidRPr="006E7195">
        <w:rPr>
          <w:rFonts w:ascii="Times New Roman" w:hAnsi="Times New Roman" w:cs="Times New Roman"/>
          <w:b/>
          <w:sz w:val="28"/>
          <w:szCs w:val="28"/>
          <w:lang w:val="uk-UA"/>
        </w:rPr>
        <w:t>.</w:t>
      </w:r>
      <w:r w:rsidR="00E13CD9">
        <w:rPr>
          <w:rFonts w:ascii="Times New Roman" w:hAnsi="Times New Roman" w:cs="Times New Roman"/>
          <w:b/>
          <w:sz w:val="28"/>
          <w:szCs w:val="28"/>
          <w:lang w:val="uk-UA"/>
        </w:rPr>
        <w:t xml:space="preserve"> </w:t>
      </w:r>
      <w:r w:rsidR="001667A1" w:rsidRPr="006E7195">
        <w:rPr>
          <w:rFonts w:ascii="Times New Roman" w:hAnsi="Times New Roman" w:cs="Times New Roman"/>
          <w:sz w:val="28"/>
          <w:szCs w:val="28"/>
          <w:lang w:val="uk-UA"/>
        </w:rPr>
        <w:t>Звертаємо увагу на відсутність у супровідних до проекту документах чіткості та однозначності щодо його цілей, а також узгодженості з пропонованими законодавчими новелами.</w:t>
      </w:r>
    </w:p>
    <w:p w:rsidR="001667A1" w:rsidRPr="006E7195" w:rsidRDefault="001667A1" w:rsidP="005D0320">
      <w:pPr>
        <w:spacing w:after="0" w:line="240" w:lineRule="auto"/>
        <w:ind w:firstLine="708"/>
        <w:jc w:val="both"/>
        <w:rPr>
          <w:rFonts w:ascii="Times New Roman" w:hAnsi="Times New Roman" w:cs="Times New Roman"/>
          <w:sz w:val="28"/>
          <w:szCs w:val="28"/>
          <w:lang w:val="uk-UA"/>
        </w:rPr>
      </w:pPr>
      <w:r w:rsidRPr="006E7195">
        <w:rPr>
          <w:rFonts w:ascii="Times New Roman" w:hAnsi="Times New Roman" w:cs="Times New Roman"/>
          <w:sz w:val="28"/>
          <w:szCs w:val="28"/>
          <w:lang w:val="uk-UA"/>
        </w:rPr>
        <w:t xml:space="preserve">Зокрема, як зазначено у пояснювальній записці до </w:t>
      </w:r>
      <w:r w:rsidR="005454FE" w:rsidRPr="006E7195">
        <w:rPr>
          <w:rFonts w:ascii="Times New Roman" w:hAnsi="Times New Roman" w:cs="Times New Roman"/>
          <w:sz w:val="28"/>
          <w:szCs w:val="28"/>
          <w:lang w:val="uk-UA"/>
        </w:rPr>
        <w:t>проекту</w:t>
      </w:r>
      <w:r w:rsidRPr="006E7195">
        <w:rPr>
          <w:rFonts w:ascii="Times New Roman" w:hAnsi="Times New Roman" w:cs="Times New Roman"/>
          <w:sz w:val="28"/>
          <w:szCs w:val="28"/>
          <w:lang w:val="uk-UA"/>
        </w:rPr>
        <w:t xml:space="preserve">, </w:t>
      </w:r>
      <w:r w:rsidR="005454FE" w:rsidRPr="006E7195">
        <w:rPr>
          <w:rFonts w:ascii="Times New Roman" w:hAnsi="Times New Roman" w:cs="Times New Roman"/>
          <w:sz w:val="28"/>
          <w:szCs w:val="28"/>
          <w:lang w:val="uk-UA"/>
        </w:rPr>
        <w:t xml:space="preserve">його пропозиції спрямовано на «забезпечення доступу до залучення фінансування суб’єктами господарювання мікро, малого та середнього сектору економіки – резидентами України, у тому числі, які зазнали значних фінансових втрат внаслідок запровадження карантинних обмежень та подолання їх наслідків, викликаних респіраторною хворобою COVID-19, спричиненою </w:t>
      </w:r>
      <w:proofErr w:type="spellStart"/>
      <w:r w:rsidR="005454FE" w:rsidRPr="006E7195">
        <w:rPr>
          <w:rFonts w:ascii="Times New Roman" w:hAnsi="Times New Roman" w:cs="Times New Roman"/>
          <w:sz w:val="28"/>
          <w:szCs w:val="28"/>
          <w:lang w:val="uk-UA"/>
        </w:rPr>
        <w:t>коронавірусом</w:t>
      </w:r>
      <w:proofErr w:type="spellEnd"/>
      <w:r w:rsidR="005454FE" w:rsidRPr="006E7195">
        <w:rPr>
          <w:rFonts w:ascii="Times New Roman" w:hAnsi="Times New Roman" w:cs="Times New Roman"/>
          <w:sz w:val="28"/>
          <w:szCs w:val="28"/>
          <w:lang w:val="uk-UA"/>
        </w:rPr>
        <w:t xml:space="preserve"> SARS-CoV-2,</w:t>
      </w:r>
      <w:r w:rsidRPr="006E7195">
        <w:rPr>
          <w:rFonts w:ascii="Times New Roman" w:hAnsi="Times New Roman" w:cs="Times New Roman"/>
          <w:sz w:val="28"/>
          <w:szCs w:val="28"/>
          <w:lang w:val="uk-UA"/>
        </w:rPr>
        <w:t xml:space="preserve"> …» (п. 1). </w:t>
      </w:r>
      <w:r w:rsidR="005730B8" w:rsidRPr="006E7195">
        <w:rPr>
          <w:rFonts w:ascii="Times New Roman" w:hAnsi="Times New Roman" w:cs="Times New Roman"/>
          <w:sz w:val="28"/>
          <w:szCs w:val="28"/>
          <w:lang w:val="uk-UA"/>
        </w:rPr>
        <w:t xml:space="preserve">Водночас за </w:t>
      </w:r>
      <w:r w:rsidRPr="006E7195">
        <w:rPr>
          <w:rFonts w:ascii="Times New Roman" w:hAnsi="Times New Roman" w:cs="Times New Roman"/>
          <w:sz w:val="28"/>
          <w:szCs w:val="28"/>
          <w:lang w:val="uk-UA"/>
        </w:rPr>
        <w:t xml:space="preserve"> зміст</w:t>
      </w:r>
      <w:r w:rsidR="005730B8" w:rsidRPr="006E7195">
        <w:rPr>
          <w:rFonts w:ascii="Times New Roman" w:hAnsi="Times New Roman" w:cs="Times New Roman"/>
          <w:sz w:val="28"/>
          <w:szCs w:val="28"/>
          <w:lang w:val="uk-UA"/>
        </w:rPr>
        <w:t>ом</w:t>
      </w:r>
      <w:r w:rsidRPr="006E7195">
        <w:rPr>
          <w:rFonts w:ascii="Times New Roman" w:hAnsi="Times New Roman" w:cs="Times New Roman"/>
          <w:sz w:val="28"/>
          <w:szCs w:val="28"/>
          <w:lang w:val="uk-UA"/>
        </w:rPr>
        <w:t xml:space="preserve"> положень проекту така цільова спрямованість пропонованого механізму не прослідковується.</w:t>
      </w:r>
    </w:p>
    <w:p w:rsidR="001F4886" w:rsidRPr="006E7195" w:rsidRDefault="00905387" w:rsidP="005D0320">
      <w:pPr>
        <w:spacing w:after="0" w:line="240" w:lineRule="auto"/>
        <w:ind w:firstLine="708"/>
        <w:jc w:val="both"/>
        <w:rPr>
          <w:rFonts w:ascii="Times New Roman" w:hAnsi="Times New Roman" w:cs="Times New Roman"/>
          <w:bCs/>
          <w:sz w:val="28"/>
          <w:szCs w:val="28"/>
          <w:shd w:val="clear" w:color="auto" w:fill="FFFFFF"/>
          <w:lang w:val="uk-UA"/>
        </w:rPr>
      </w:pPr>
      <w:r w:rsidRPr="006E7195">
        <w:rPr>
          <w:rFonts w:ascii="Times New Roman" w:hAnsi="Times New Roman" w:cs="Times New Roman"/>
          <w:sz w:val="28"/>
          <w:szCs w:val="28"/>
          <w:lang w:val="uk-UA"/>
        </w:rPr>
        <w:t>З огляду на притаманність пропоновано</w:t>
      </w:r>
      <w:r w:rsidRPr="00ED37C5">
        <w:rPr>
          <w:rFonts w:ascii="Times New Roman" w:hAnsi="Times New Roman" w:cs="Times New Roman"/>
          <w:sz w:val="28"/>
          <w:szCs w:val="28"/>
          <w:lang w:val="uk-UA"/>
        </w:rPr>
        <w:t xml:space="preserve">му механізму ризиків, а також підпорядкованість конкретним ситуативним цілям, вбачається доцільним розглянути варіант його запровадження </w:t>
      </w:r>
      <w:r w:rsidR="00271A99" w:rsidRPr="00ED37C5">
        <w:rPr>
          <w:rFonts w:ascii="Times New Roman" w:hAnsi="Times New Roman" w:cs="Times New Roman"/>
          <w:sz w:val="28"/>
          <w:szCs w:val="28"/>
          <w:lang w:val="uk-UA"/>
        </w:rPr>
        <w:t xml:space="preserve">(після </w:t>
      </w:r>
      <w:r w:rsidR="00B45F5B" w:rsidRPr="00ED37C5">
        <w:rPr>
          <w:rFonts w:ascii="Times New Roman" w:hAnsi="Times New Roman" w:cs="Times New Roman"/>
          <w:sz w:val="28"/>
          <w:szCs w:val="28"/>
          <w:lang w:val="uk-UA"/>
        </w:rPr>
        <w:t>належного</w:t>
      </w:r>
      <w:r w:rsidR="00271A99" w:rsidRPr="00ED37C5">
        <w:rPr>
          <w:rFonts w:ascii="Times New Roman" w:hAnsi="Times New Roman" w:cs="Times New Roman"/>
          <w:sz w:val="28"/>
          <w:szCs w:val="28"/>
          <w:lang w:val="uk-UA"/>
        </w:rPr>
        <w:t xml:space="preserve"> законодавчого врегулювання) </w:t>
      </w:r>
      <w:r w:rsidRPr="00ED37C5">
        <w:rPr>
          <w:rFonts w:ascii="Times New Roman" w:hAnsi="Times New Roman" w:cs="Times New Roman"/>
          <w:sz w:val="28"/>
          <w:szCs w:val="28"/>
          <w:lang w:val="uk-UA"/>
        </w:rPr>
        <w:t>на тимчасовій основі для вирішення конкретних поточних завдань</w:t>
      </w:r>
      <w:r w:rsidR="001F4886" w:rsidRPr="00ED37C5">
        <w:rPr>
          <w:rFonts w:ascii="Times New Roman" w:hAnsi="Times New Roman" w:cs="Times New Roman"/>
          <w:sz w:val="28"/>
          <w:szCs w:val="28"/>
          <w:lang w:val="uk-UA"/>
        </w:rPr>
        <w:t xml:space="preserve">. </w:t>
      </w:r>
      <w:r w:rsidR="005730B8" w:rsidRPr="00ED37C5">
        <w:rPr>
          <w:rFonts w:ascii="Times New Roman" w:hAnsi="Times New Roman" w:cs="Times New Roman"/>
          <w:sz w:val="28"/>
          <w:szCs w:val="28"/>
          <w:lang w:val="uk-UA"/>
        </w:rPr>
        <w:t>Зауважимо, що</w:t>
      </w:r>
      <w:r w:rsidR="00E13CD9" w:rsidRPr="00ED37C5">
        <w:rPr>
          <w:rFonts w:ascii="Times New Roman" w:hAnsi="Times New Roman" w:cs="Times New Roman"/>
          <w:sz w:val="28"/>
          <w:szCs w:val="28"/>
          <w:lang w:val="uk-UA"/>
        </w:rPr>
        <w:t>,</w:t>
      </w:r>
      <w:r w:rsidR="005730B8" w:rsidRPr="00ED37C5">
        <w:rPr>
          <w:rFonts w:ascii="Times New Roman" w:hAnsi="Times New Roman" w:cs="Times New Roman"/>
          <w:sz w:val="28"/>
          <w:szCs w:val="28"/>
          <w:lang w:val="uk-UA"/>
        </w:rPr>
        <w:t xml:space="preserve"> на наш погляд, н</w:t>
      </w:r>
      <w:r w:rsidR="001F4886" w:rsidRPr="00ED37C5">
        <w:rPr>
          <w:rFonts w:ascii="Times New Roman" w:hAnsi="Times New Roman" w:cs="Times New Roman"/>
          <w:bCs/>
          <w:sz w:val="28"/>
          <w:szCs w:val="28"/>
          <w:shd w:val="clear" w:color="auto" w:fill="FFFFFF"/>
          <w:lang w:val="uk-UA"/>
        </w:rPr>
        <w:t>адання</w:t>
      </w:r>
      <w:r w:rsidR="001F4886" w:rsidRPr="006E7195">
        <w:rPr>
          <w:rFonts w:ascii="Times New Roman" w:hAnsi="Times New Roman" w:cs="Times New Roman"/>
          <w:bCs/>
          <w:sz w:val="28"/>
          <w:szCs w:val="28"/>
          <w:shd w:val="clear" w:color="auto" w:fill="FFFFFF"/>
          <w:lang w:val="uk-UA"/>
        </w:rPr>
        <w:t xml:space="preserve"> державних гарантій на портфельній основі</w:t>
      </w:r>
      <w:r w:rsidR="001605AA" w:rsidRPr="006E7195">
        <w:rPr>
          <w:rFonts w:ascii="Times New Roman" w:hAnsi="Times New Roman" w:cs="Times New Roman"/>
          <w:bCs/>
          <w:sz w:val="28"/>
          <w:szCs w:val="28"/>
          <w:shd w:val="clear" w:color="auto" w:fill="FFFFFF"/>
          <w:lang w:val="uk-UA"/>
        </w:rPr>
        <w:t xml:space="preserve"> </w:t>
      </w:r>
      <w:r w:rsidR="001F4886" w:rsidRPr="006E7195">
        <w:rPr>
          <w:rFonts w:ascii="Times New Roman" w:hAnsi="Times New Roman" w:cs="Times New Roman"/>
          <w:bCs/>
          <w:sz w:val="28"/>
          <w:szCs w:val="28"/>
          <w:shd w:val="clear" w:color="auto" w:fill="FFFFFF"/>
          <w:lang w:val="uk-UA"/>
        </w:rPr>
        <w:t>має застосуватись не у загальному порядку, як це передбачено проектом, а здійснюватися виключно у виняткових випадках</w:t>
      </w:r>
      <w:r w:rsidR="00A01E6D" w:rsidRPr="006E7195">
        <w:rPr>
          <w:rFonts w:ascii="Times New Roman" w:hAnsi="Times New Roman" w:cs="Times New Roman"/>
          <w:bCs/>
          <w:sz w:val="28"/>
          <w:szCs w:val="28"/>
          <w:shd w:val="clear" w:color="auto" w:fill="FFFFFF"/>
          <w:lang w:val="uk-UA"/>
        </w:rPr>
        <w:t>, виходячи із загальносуспільного інтересу,</w:t>
      </w:r>
      <w:r w:rsidR="001F4886" w:rsidRPr="006E7195">
        <w:rPr>
          <w:rFonts w:ascii="Times New Roman" w:hAnsi="Times New Roman" w:cs="Times New Roman"/>
          <w:bCs/>
          <w:sz w:val="28"/>
          <w:szCs w:val="28"/>
          <w:shd w:val="clear" w:color="auto" w:fill="FFFFFF"/>
          <w:lang w:val="uk-UA"/>
        </w:rPr>
        <w:t xml:space="preserve"> з метою, зокрема, подолання негативних наслідків в економіці</w:t>
      </w:r>
      <w:r w:rsidR="001605AA" w:rsidRPr="006E7195">
        <w:rPr>
          <w:rFonts w:ascii="Times New Roman" w:hAnsi="Times New Roman" w:cs="Times New Roman"/>
          <w:bCs/>
          <w:sz w:val="28"/>
          <w:szCs w:val="28"/>
          <w:shd w:val="clear" w:color="auto" w:fill="FFFFFF"/>
          <w:lang w:val="uk-UA"/>
        </w:rPr>
        <w:t xml:space="preserve"> </w:t>
      </w:r>
      <w:r w:rsidR="001F4886" w:rsidRPr="006E7195">
        <w:rPr>
          <w:rFonts w:ascii="Times New Roman" w:hAnsi="Times New Roman" w:cs="Times New Roman"/>
          <w:bCs/>
          <w:sz w:val="28"/>
          <w:szCs w:val="28"/>
          <w:shd w:val="clear" w:color="auto" w:fill="FFFFFF"/>
          <w:lang w:val="uk-UA"/>
        </w:rPr>
        <w:t>у зв’язку з певними надзвичайними ситуаціями, до яких</w:t>
      </w:r>
      <w:r w:rsidR="008A2726" w:rsidRPr="006E7195">
        <w:rPr>
          <w:rFonts w:ascii="Times New Roman" w:hAnsi="Times New Roman" w:cs="Times New Roman"/>
          <w:bCs/>
          <w:sz w:val="28"/>
          <w:szCs w:val="28"/>
          <w:shd w:val="clear" w:color="auto" w:fill="FFFFFF"/>
          <w:lang w:val="uk-UA"/>
        </w:rPr>
        <w:t xml:space="preserve"> цілком </w:t>
      </w:r>
      <w:r w:rsidR="001F4886" w:rsidRPr="006E7195">
        <w:rPr>
          <w:rFonts w:ascii="Times New Roman" w:hAnsi="Times New Roman" w:cs="Times New Roman"/>
          <w:bCs/>
          <w:sz w:val="28"/>
          <w:szCs w:val="28"/>
          <w:shd w:val="clear" w:color="auto" w:fill="FFFFFF"/>
          <w:lang w:val="uk-UA"/>
        </w:rPr>
        <w:t>можна віднести і подолання економічних наслідків</w:t>
      </w:r>
      <w:r w:rsidR="00615176">
        <w:rPr>
          <w:rFonts w:ascii="Times New Roman" w:hAnsi="Times New Roman" w:cs="Times New Roman"/>
          <w:bCs/>
          <w:sz w:val="28"/>
          <w:szCs w:val="28"/>
          <w:shd w:val="clear" w:color="auto" w:fill="FFFFFF"/>
          <w:lang w:val="uk-UA"/>
        </w:rPr>
        <w:t xml:space="preserve"> застосування</w:t>
      </w:r>
      <w:r w:rsidR="008A2726" w:rsidRPr="006E7195">
        <w:rPr>
          <w:rFonts w:ascii="Times New Roman" w:hAnsi="Times New Roman" w:cs="Times New Roman"/>
          <w:bCs/>
          <w:sz w:val="28"/>
          <w:szCs w:val="28"/>
          <w:shd w:val="clear" w:color="auto" w:fill="FFFFFF"/>
          <w:lang w:val="uk-UA"/>
        </w:rPr>
        <w:t xml:space="preserve"> обмежувальних заходів у зв’язку з </w:t>
      </w:r>
      <w:proofErr w:type="spellStart"/>
      <w:r w:rsidR="008A2726" w:rsidRPr="006E7195">
        <w:rPr>
          <w:rFonts w:ascii="Times New Roman" w:hAnsi="Times New Roman" w:cs="Times New Roman"/>
          <w:bCs/>
          <w:sz w:val="28"/>
          <w:szCs w:val="28"/>
          <w:shd w:val="clear" w:color="auto" w:fill="FFFFFF"/>
          <w:lang w:val="uk-UA"/>
        </w:rPr>
        <w:t>коронавірусною</w:t>
      </w:r>
      <w:proofErr w:type="spellEnd"/>
      <w:r w:rsidR="008A2726" w:rsidRPr="006E7195">
        <w:rPr>
          <w:rFonts w:ascii="Times New Roman" w:hAnsi="Times New Roman" w:cs="Times New Roman"/>
          <w:bCs/>
          <w:sz w:val="28"/>
          <w:szCs w:val="28"/>
          <w:shd w:val="clear" w:color="auto" w:fill="FFFFFF"/>
          <w:lang w:val="uk-UA"/>
        </w:rPr>
        <w:t xml:space="preserve"> хворобою, про що </w:t>
      </w:r>
      <w:r w:rsidR="001F4886" w:rsidRPr="006E7195">
        <w:rPr>
          <w:rFonts w:ascii="Times New Roman" w:hAnsi="Times New Roman" w:cs="Times New Roman"/>
          <w:bCs/>
          <w:sz w:val="28"/>
          <w:szCs w:val="28"/>
          <w:shd w:val="clear" w:color="auto" w:fill="FFFFFF"/>
          <w:lang w:val="uk-UA"/>
        </w:rPr>
        <w:t xml:space="preserve">йдеться у </w:t>
      </w:r>
      <w:r w:rsidR="008A2726" w:rsidRPr="006E7195">
        <w:rPr>
          <w:rFonts w:ascii="Times New Roman" w:hAnsi="Times New Roman" w:cs="Times New Roman"/>
          <w:bCs/>
          <w:sz w:val="28"/>
          <w:szCs w:val="28"/>
          <w:shd w:val="clear" w:color="auto" w:fill="FFFFFF"/>
          <w:lang w:val="uk-UA"/>
        </w:rPr>
        <w:t>супровідних до проекту документах</w:t>
      </w:r>
      <w:r w:rsidR="001F4886" w:rsidRPr="006E7195">
        <w:rPr>
          <w:rFonts w:ascii="Times New Roman" w:hAnsi="Times New Roman" w:cs="Times New Roman"/>
          <w:bCs/>
          <w:sz w:val="28"/>
          <w:szCs w:val="28"/>
          <w:shd w:val="clear" w:color="auto" w:fill="FFFFFF"/>
          <w:lang w:val="uk-UA"/>
        </w:rPr>
        <w:t xml:space="preserve">. </w:t>
      </w:r>
    </w:p>
    <w:p w:rsidR="00C23A32" w:rsidRPr="006E7195" w:rsidRDefault="004A63E6" w:rsidP="005D0320">
      <w:pPr>
        <w:spacing w:after="0" w:line="240" w:lineRule="auto"/>
        <w:ind w:firstLine="708"/>
        <w:jc w:val="both"/>
        <w:rPr>
          <w:rFonts w:ascii="Times New Roman" w:hAnsi="Times New Roman" w:cs="Times New Roman"/>
          <w:sz w:val="28"/>
          <w:szCs w:val="28"/>
          <w:lang w:val="uk-UA"/>
        </w:rPr>
      </w:pPr>
      <w:r w:rsidRPr="006E7195">
        <w:rPr>
          <w:rFonts w:ascii="Times New Roman" w:hAnsi="Times New Roman" w:cs="Times New Roman"/>
          <w:b/>
          <w:sz w:val="28"/>
          <w:szCs w:val="28"/>
          <w:lang w:val="uk-UA"/>
        </w:rPr>
        <w:t>7</w:t>
      </w:r>
      <w:r w:rsidR="00137848" w:rsidRPr="006E7195">
        <w:rPr>
          <w:rFonts w:ascii="Times New Roman" w:hAnsi="Times New Roman" w:cs="Times New Roman"/>
          <w:b/>
          <w:sz w:val="28"/>
          <w:szCs w:val="28"/>
          <w:lang w:val="uk-UA"/>
        </w:rPr>
        <w:t>.</w:t>
      </w:r>
      <w:r w:rsidR="00C23A32" w:rsidRPr="006E7195">
        <w:rPr>
          <w:rFonts w:ascii="Times New Roman" w:hAnsi="Times New Roman" w:cs="Times New Roman"/>
          <w:b/>
          <w:sz w:val="28"/>
          <w:szCs w:val="28"/>
          <w:lang w:val="uk-UA"/>
        </w:rPr>
        <w:t xml:space="preserve"> </w:t>
      </w:r>
      <w:r w:rsidR="00043BA1" w:rsidRPr="006E7195">
        <w:rPr>
          <w:rFonts w:ascii="Times New Roman" w:hAnsi="Times New Roman" w:cs="Times New Roman"/>
          <w:sz w:val="28"/>
          <w:szCs w:val="28"/>
          <w:lang w:val="uk-UA"/>
        </w:rPr>
        <w:t>Оновленим п. 35 розділу VI</w:t>
      </w:r>
      <w:r w:rsidR="00C23A32" w:rsidRPr="006E7195">
        <w:rPr>
          <w:rFonts w:ascii="Times New Roman" w:hAnsi="Times New Roman" w:cs="Times New Roman"/>
          <w:sz w:val="28"/>
          <w:szCs w:val="28"/>
          <w:lang w:val="uk-UA"/>
        </w:rPr>
        <w:t xml:space="preserve"> </w:t>
      </w:r>
      <w:r w:rsidR="00043BA1" w:rsidRPr="006E7195">
        <w:rPr>
          <w:rFonts w:ascii="Times New Roman" w:hAnsi="Times New Roman" w:cs="Times New Roman"/>
          <w:sz w:val="28"/>
          <w:szCs w:val="28"/>
          <w:lang w:val="uk-UA"/>
        </w:rPr>
        <w:t xml:space="preserve">БК встановлюється, що </w:t>
      </w:r>
      <w:r w:rsidR="00C23A32" w:rsidRPr="006E7195">
        <w:rPr>
          <w:rFonts w:ascii="Times New Roman" w:hAnsi="Times New Roman" w:cs="Times New Roman"/>
          <w:sz w:val="28"/>
          <w:szCs w:val="28"/>
          <w:lang w:val="uk-UA"/>
        </w:rPr>
        <w:t>«</w:t>
      </w:r>
      <w:r w:rsidR="00043BA1" w:rsidRPr="006E7195">
        <w:rPr>
          <w:rFonts w:ascii="Times New Roman" w:hAnsi="Times New Roman" w:cs="Times New Roman"/>
          <w:sz w:val="28"/>
          <w:szCs w:val="28"/>
          <w:lang w:val="uk-UA"/>
        </w:rPr>
        <w:t xml:space="preserve">право на розміщення державних деривативів та </w:t>
      </w:r>
      <w:r w:rsidR="00043BA1" w:rsidRPr="006E7195">
        <w:rPr>
          <w:rFonts w:ascii="Times New Roman" w:hAnsi="Times New Roman" w:cs="Times New Roman"/>
          <w:i/>
          <w:sz w:val="28"/>
          <w:szCs w:val="28"/>
          <w:lang w:val="uk-UA"/>
        </w:rPr>
        <w:t xml:space="preserve">здійснення правочинів з державними деривативами, включаючи їх обмін, випуск, купівлю, викуп та продаж, в тому числі за рахунок здійснення </w:t>
      </w:r>
      <w:r w:rsidR="00043BA1" w:rsidRPr="006E7195">
        <w:rPr>
          <w:rFonts w:ascii="Times New Roman" w:hAnsi="Times New Roman" w:cs="Times New Roman"/>
          <w:i/>
          <w:sz w:val="28"/>
          <w:szCs w:val="28"/>
          <w:u w:val="single"/>
          <w:lang w:val="uk-UA"/>
        </w:rPr>
        <w:t>державних запозичень понад обсяги, визначені на поточний бюджетний період законом про Державний бюджет України</w:t>
      </w:r>
      <w:r w:rsidR="00043BA1" w:rsidRPr="006E7195">
        <w:rPr>
          <w:rFonts w:ascii="Times New Roman" w:hAnsi="Times New Roman" w:cs="Times New Roman"/>
          <w:sz w:val="28"/>
          <w:szCs w:val="28"/>
          <w:lang w:val="uk-UA"/>
        </w:rPr>
        <w:t xml:space="preserve">, належить державі в особі Голови Боргового агентства України за погодженням </w:t>
      </w:r>
      <w:r w:rsidR="00043BA1" w:rsidRPr="006E7195">
        <w:rPr>
          <w:rFonts w:ascii="Times New Roman" w:hAnsi="Times New Roman" w:cs="Times New Roman"/>
          <w:sz w:val="28"/>
          <w:szCs w:val="28"/>
          <w:lang w:val="uk-UA"/>
        </w:rPr>
        <w:lastRenderedPageBreak/>
        <w:t>з Міністром фінансів України</w:t>
      </w:r>
      <w:r w:rsidR="00C23A32" w:rsidRPr="006E7195">
        <w:rPr>
          <w:rFonts w:ascii="Times New Roman" w:hAnsi="Times New Roman" w:cs="Times New Roman"/>
          <w:sz w:val="28"/>
          <w:szCs w:val="28"/>
          <w:lang w:val="uk-UA"/>
        </w:rPr>
        <w:t>»</w:t>
      </w:r>
      <w:r w:rsidR="00043BA1" w:rsidRPr="006E7195">
        <w:rPr>
          <w:rFonts w:ascii="Times New Roman" w:hAnsi="Times New Roman" w:cs="Times New Roman"/>
          <w:sz w:val="28"/>
          <w:szCs w:val="28"/>
          <w:lang w:val="uk-UA"/>
        </w:rPr>
        <w:t>.</w:t>
      </w:r>
      <w:r w:rsidR="00C23A32" w:rsidRPr="006E7195">
        <w:rPr>
          <w:rFonts w:ascii="Times New Roman" w:hAnsi="Times New Roman" w:cs="Times New Roman"/>
          <w:sz w:val="28"/>
          <w:szCs w:val="28"/>
          <w:lang w:val="uk-UA"/>
        </w:rPr>
        <w:t xml:space="preserve"> </w:t>
      </w:r>
      <w:r w:rsidR="009D4004" w:rsidRPr="006E7195">
        <w:rPr>
          <w:rFonts w:ascii="Times New Roman" w:hAnsi="Times New Roman" w:cs="Times New Roman"/>
          <w:sz w:val="28"/>
          <w:szCs w:val="28"/>
          <w:lang w:val="uk-UA"/>
        </w:rPr>
        <w:t>З</w:t>
      </w:r>
      <w:r w:rsidR="009D4004" w:rsidRPr="00ED37C5">
        <w:rPr>
          <w:rFonts w:ascii="Times New Roman" w:hAnsi="Times New Roman" w:cs="Times New Roman"/>
          <w:sz w:val="28"/>
          <w:szCs w:val="28"/>
          <w:lang w:val="uk-UA"/>
        </w:rPr>
        <w:t>вертаємо увагу на те, що зазначене положення проекту, а також</w:t>
      </w:r>
      <w:r w:rsidR="00615176" w:rsidRPr="00ED37C5">
        <w:rPr>
          <w:rFonts w:ascii="Times New Roman" w:hAnsi="Times New Roman" w:cs="Times New Roman"/>
          <w:sz w:val="28"/>
          <w:szCs w:val="28"/>
          <w:lang w:val="uk-UA"/>
        </w:rPr>
        <w:t xml:space="preserve"> винятки</w:t>
      </w:r>
      <w:r w:rsidR="009D4004" w:rsidRPr="00ED37C5">
        <w:rPr>
          <w:rFonts w:ascii="Times New Roman" w:hAnsi="Times New Roman" w:cs="Times New Roman"/>
          <w:sz w:val="28"/>
          <w:szCs w:val="28"/>
          <w:lang w:val="uk-UA"/>
        </w:rPr>
        <w:t>, встановлені у ч. 1 ст. 16 БК</w:t>
      </w:r>
      <w:r w:rsidR="00C23A32" w:rsidRPr="00ED37C5">
        <w:rPr>
          <w:rFonts w:ascii="Times New Roman" w:hAnsi="Times New Roman" w:cs="Times New Roman"/>
          <w:sz w:val="28"/>
          <w:szCs w:val="28"/>
          <w:lang w:val="uk-UA"/>
        </w:rPr>
        <w:t xml:space="preserve"> (у редакції проекту), </w:t>
      </w:r>
      <w:r w:rsidR="009D4004" w:rsidRPr="00ED37C5">
        <w:rPr>
          <w:rFonts w:ascii="Times New Roman" w:hAnsi="Times New Roman" w:cs="Times New Roman"/>
          <w:sz w:val="28"/>
          <w:szCs w:val="28"/>
          <w:lang w:val="uk-UA"/>
        </w:rPr>
        <w:t>мож</w:t>
      </w:r>
      <w:r w:rsidR="00CD3190" w:rsidRPr="00ED37C5">
        <w:rPr>
          <w:rFonts w:ascii="Times New Roman" w:hAnsi="Times New Roman" w:cs="Times New Roman"/>
          <w:sz w:val="28"/>
          <w:szCs w:val="28"/>
          <w:lang w:val="uk-UA"/>
        </w:rPr>
        <w:t>уть</w:t>
      </w:r>
      <w:r w:rsidR="00C23A32" w:rsidRPr="00ED37C5">
        <w:rPr>
          <w:rFonts w:ascii="Times New Roman" w:hAnsi="Times New Roman" w:cs="Times New Roman"/>
          <w:sz w:val="28"/>
          <w:szCs w:val="28"/>
          <w:lang w:val="uk-UA"/>
        </w:rPr>
        <w:t xml:space="preserve"> </w:t>
      </w:r>
      <w:r w:rsidR="009D4004" w:rsidRPr="00ED37C5">
        <w:rPr>
          <w:rFonts w:ascii="Times New Roman" w:hAnsi="Times New Roman" w:cs="Times New Roman"/>
          <w:sz w:val="28"/>
          <w:szCs w:val="28"/>
          <w:lang w:val="uk-UA"/>
        </w:rPr>
        <w:t>містити</w:t>
      </w:r>
      <w:r w:rsidR="009D4004" w:rsidRPr="006E7195">
        <w:rPr>
          <w:rFonts w:ascii="Times New Roman" w:hAnsi="Times New Roman" w:cs="Times New Roman"/>
          <w:sz w:val="28"/>
          <w:szCs w:val="28"/>
          <w:lang w:val="uk-UA"/>
        </w:rPr>
        <w:t xml:space="preserve"> ризики для бюджету </w:t>
      </w:r>
      <w:r w:rsidR="00C23A32" w:rsidRPr="006E7195">
        <w:rPr>
          <w:rFonts w:ascii="Times New Roman" w:hAnsi="Times New Roman" w:cs="Times New Roman"/>
          <w:sz w:val="28"/>
          <w:szCs w:val="28"/>
          <w:lang w:val="uk-UA"/>
        </w:rPr>
        <w:t>у</w:t>
      </w:r>
      <w:r w:rsidR="009D4004" w:rsidRPr="006E7195">
        <w:rPr>
          <w:rFonts w:ascii="Times New Roman" w:hAnsi="Times New Roman" w:cs="Times New Roman"/>
          <w:sz w:val="28"/>
          <w:szCs w:val="28"/>
          <w:lang w:val="uk-UA"/>
        </w:rPr>
        <w:t xml:space="preserve"> частині зростання розміру боргового навантаження.</w:t>
      </w:r>
      <w:r w:rsidR="00CD3190" w:rsidRPr="006E7195">
        <w:rPr>
          <w:rFonts w:ascii="Times New Roman" w:hAnsi="Times New Roman" w:cs="Times New Roman"/>
          <w:sz w:val="28"/>
          <w:szCs w:val="28"/>
          <w:lang w:val="uk-UA"/>
        </w:rPr>
        <w:t xml:space="preserve"> </w:t>
      </w:r>
    </w:p>
    <w:p w:rsidR="004A63E6" w:rsidRPr="006E7195" w:rsidRDefault="004A63E6" w:rsidP="005D0320">
      <w:pPr>
        <w:spacing w:after="0" w:line="240" w:lineRule="auto"/>
        <w:ind w:firstLine="708"/>
        <w:jc w:val="both"/>
        <w:rPr>
          <w:rFonts w:ascii="Times New Roman" w:hAnsi="Times New Roman" w:cs="Times New Roman"/>
          <w:sz w:val="28"/>
          <w:szCs w:val="28"/>
          <w:lang w:val="uk-UA"/>
        </w:rPr>
      </w:pPr>
      <w:r w:rsidRPr="006E7195">
        <w:rPr>
          <w:rFonts w:ascii="Times New Roman" w:hAnsi="Times New Roman" w:cs="Times New Roman"/>
          <w:b/>
          <w:sz w:val="28"/>
          <w:szCs w:val="28"/>
          <w:lang w:val="uk-UA"/>
        </w:rPr>
        <w:t xml:space="preserve">8. </w:t>
      </w:r>
      <w:r w:rsidRPr="006E7195">
        <w:rPr>
          <w:rFonts w:ascii="Times New Roman" w:hAnsi="Times New Roman" w:cs="Times New Roman"/>
          <w:sz w:val="28"/>
          <w:szCs w:val="28"/>
          <w:lang w:val="uk-UA"/>
        </w:rPr>
        <w:t xml:space="preserve">До проекту </w:t>
      </w:r>
      <w:r w:rsidR="00F40B3E" w:rsidRPr="006E7195">
        <w:rPr>
          <w:rFonts w:ascii="Times New Roman" w:hAnsi="Times New Roman" w:cs="Times New Roman"/>
          <w:sz w:val="28"/>
          <w:szCs w:val="28"/>
          <w:lang w:val="uk-UA"/>
        </w:rPr>
        <w:t>слід висловити і</w:t>
      </w:r>
      <w:r w:rsidRPr="006E7195">
        <w:rPr>
          <w:rFonts w:ascii="Times New Roman" w:hAnsi="Times New Roman" w:cs="Times New Roman"/>
          <w:sz w:val="28"/>
          <w:szCs w:val="28"/>
          <w:lang w:val="uk-UA"/>
        </w:rPr>
        <w:t xml:space="preserve"> зауваження техніко-юридичного характеру.</w:t>
      </w:r>
    </w:p>
    <w:p w:rsidR="00081516" w:rsidRPr="006E7195" w:rsidRDefault="009351E1" w:rsidP="00081516">
      <w:pPr>
        <w:spacing w:after="0" w:line="240" w:lineRule="auto"/>
        <w:ind w:firstLine="708"/>
        <w:jc w:val="both"/>
        <w:rPr>
          <w:rFonts w:ascii="Times New Roman" w:hAnsi="Times New Roman" w:cs="Times New Roman"/>
          <w:sz w:val="28"/>
          <w:szCs w:val="28"/>
          <w:lang w:val="uk-UA"/>
        </w:rPr>
      </w:pPr>
      <w:r w:rsidRPr="006E7195">
        <w:rPr>
          <w:rFonts w:ascii="Times New Roman" w:hAnsi="Times New Roman" w:cs="Times New Roman"/>
          <w:sz w:val="28"/>
          <w:szCs w:val="28"/>
          <w:lang w:val="uk-UA"/>
        </w:rPr>
        <w:t xml:space="preserve">8.1. </w:t>
      </w:r>
      <w:r w:rsidR="00081516" w:rsidRPr="006E7195">
        <w:rPr>
          <w:rFonts w:ascii="Times New Roman" w:hAnsi="Times New Roman" w:cs="Times New Roman"/>
          <w:sz w:val="28"/>
          <w:szCs w:val="28"/>
          <w:lang w:val="uk-UA"/>
        </w:rPr>
        <w:t>Положення, що пропонуються у новому п. 16</w:t>
      </w:r>
      <w:r w:rsidR="00081516" w:rsidRPr="006E7195">
        <w:rPr>
          <w:rFonts w:ascii="Times New Roman" w:hAnsi="Times New Roman" w:cs="Times New Roman"/>
          <w:sz w:val="28"/>
          <w:szCs w:val="28"/>
          <w:vertAlign w:val="superscript"/>
          <w:lang w:val="uk-UA"/>
        </w:rPr>
        <w:t>1</w:t>
      </w:r>
      <w:r w:rsidR="00081516" w:rsidRPr="006E7195">
        <w:rPr>
          <w:rFonts w:ascii="Times New Roman" w:hAnsi="Times New Roman" w:cs="Times New Roman"/>
          <w:sz w:val="28"/>
          <w:szCs w:val="28"/>
          <w:lang w:val="uk-UA"/>
        </w:rPr>
        <w:t xml:space="preserve"> розділ VI БК,  слід викласти в п. 16 цього ж розділу, який і визначає особливості застосування норм БК на період дії Закону України «Про забезпечення прав і свобод громадян та правовий режим на тимчасово окупованій території України».</w:t>
      </w:r>
    </w:p>
    <w:p w:rsidR="00F6617D" w:rsidRPr="006E7195" w:rsidRDefault="00081516" w:rsidP="00F6617D">
      <w:pPr>
        <w:spacing w:after="0" w:line="240" w:lineRule="auto"/>
        <w:ind w:firstLine="708"/>
        <w:jc w:val="both"/>
        <w:rPr>
          <w:rStyle w:val="rvts0"/>
          <w:rFonts w:ascii="Times New Roman" w:hAnsi="Times New Roman" w:cs="Times New Roman"/>
          <w:sz w:val="28"/>
          <w:szCs w:val="28"/>
          <w:lang w:val="uk-UA"/>
        </w:rPr>
      </w:pPr>
      <w:r>
        <w:rPr>
          <w:rFonts w:ascii="Times New Roman" w:hAnsi="Times New Roman" w:cs="Times New Roman"/>
          <w:sz w:val="28"/>
          <w:szCs w:val="28"/>
          <w:lang w:val="uk-UA"/>
        </w:rPr>
        <w:t xml:space="preserve">8.2. </w:t>
      </w:r>
      <w:r w:rsidR="00F6617D" w:rsidRPr="006E7195">
        <w:rPr>
          <w:rFonts w:ascii="Times New Roman" w:hAnsi="Times New Roman" w:cs="Times New Roman"/>
          <w:sz w:val="28"/>
          <w:szCs w:val="28"/>
          <w:lang w:val="uk-UA"/>
        </w:rPr>
        <w:t>Звертаємо увагу на те, що пропоновані у проекті окремі зміни у порівняльній таблиці вик</w:t>
      </w:r>
      <w:r w:rsidR="00F6617D" w:rsidRPr="00ED37C5">
        <w:rPr>
          <w:rFonts w:ascii="Times New Roman" w:hAnsi="Times New Roman" w:cs="Times New Roman"/>
          <w:sz w:val="28"/>
          <w:szCs w:val="28"/>
          <w:lang w:val="uk-UA"/>
        </w:rPr>
        <w:t>ладаються як зміни до положень БК, редакція яких не відповідає чинним положенням</w:t>
      </w:r>
      <w:r w:rsidR="00615176" w:rsidRPr="00ED37C5">
        <w:rPr>
          <w:rFonts w:ascii="Times New Roman" w:hAnsi="Times New Roman" w:cs="Times New Roman"/>
          <w:sz w:val="28"/>
          <w:szCs w:val="28"/>
          <w:lang w:val="uk-UA"/>
        </w:rPr>
        <w:t xml:space="preserve"> БК</w:t>
      </w:r>
      <w:r w:rsidR="00F6617D" w:rsidRPr="00ED37C5">
        <w:rPr>
          <w:rFonts w:ascii="Times New Roman" w:hAnsi="Times New Roman" w:cs="Times New Roman"/>
          <w:sz w:val="28"/>
          <w:szCs w:val="28"/>
          <w:lang w:val="uk-UA"/>
        </w:rPr>
        <w:t xml:space="preserve">. Такими, зокрема, є зміни до </w:t>
      </w:r>
      <w:r w:rsidR="00F6617D" w:rsidRPr="00ED37C5">
        <w:rPr>
          <w:rFonts w:ascii="Times New Roman" w:hAnsi="Times New Roman" w:cs="Times New Roman"/>
          <w:sz w:val="28"/>
          <w:szCs w:val="28"/>
          <w:lang w:val="uk-UA"/>
        </w:rPr>
        <w:br/>
      </w:r>
      <w:proofErr w:type="spellStart"/>
      <w:r w:rsidR="00F6617D" w:rsidRPr="00ED37C5">
        <w:rPr>
          <w:rFonts w:ascii="Times New Roman" w:hAnsi="Times New Roman" w:cs="Times New Roman"/>
          <w:sz w:val="28"/>
          <w:szCs w:val="28"/>
          <w:lang w:val="uk-UA"/>
        </w:rPr>
        <w:t>абз</w:t>
      </w:r>
      <w:proofErr w:type="spellEnd"/>
      <w:r w:rsidR="00F6617D" w:rsidRPr="00ED37C5">
        <w:rPr>
          <w:rFonts w:ascii="Times New Roman" w:hAnsi="Times New Roman" w:cs="Times New Roman"/>
          <w:sz w:val="28"/>
          <w:szCs w:val="28"/>
          <w:lang w:val="uk-UA"/>
        </w:rPr>
        <w:t>. 3 ч. 3 ст. 17 БК, чинна редакція якого має наступний вигляд – «</w:t>
      </w:r>
      <w:r w:rsidR="00F6617D" w:rsidRPr="00ED37C5">
        <w:rPr>
          <w:rStyle w:val="rvts0"/>
          <w:rFonts w:ascii="Times New Roman" w:hAnsi="Times New Roman" w:cs="Times New Roman"/>
          <w:sz w:val="28"/>
          <w:szCs w:val="28"/>
          <w:lang w:val="uk-UA"/>
        </w:rPr>
        <w:t xml:space="preserve">Обов'язковою умовою надання державної (місцевої) гарантії є укладення договору між </w:t>
      </w:r>
      <w:r w:rsidR="00F6617D" w:rsidRPr="00ED37C5">
        <w:rPr>
          <w:rStyle w:val="rvts0"/>
          <w:rFonts w:ascii="Times New Roman" w:hAnsi="Times New Roman" w:cs="Times New Roman"/>
          <w:i/>
          <w:sz w:val="28"/>
          <w:szCs w:val="28"/>
          <w:lang w:val="uk-UA"/>
        </w:rPr>
        <w:t>Борговим агентством</w:t>
      </w:r>
      <w:r w:rsidR="00F6617D" w:rsidRPr="006E7195">
        <w:rPr>
          <w:rStyle w:val="rvts0"/>
          <w:rFonts w:ascii="Times New Roman" w:hAnsi="Times New Roman" w:cs="Times New Roman"/>
          <w:i/>
          <w:sz w:val="28"/>
          <w:szCs w:val="28"/>
          <w:lang w:val="uk-UA"/>
        </w:rPr>
        <w:t xml:space="preserve"> України </w:t>
      </w:r>
      <w:r w:rsidR="00F6617D" w:rsidRPr="006E7195">
        <w:rPr>
          <w:rStyle w:val="rvts0"/>
          <w:rFonts w:ascii="Times New Roman" w:hAnsi="Times New Roman" w:cs="Times New Roman"/>
          <w:sz w:val="28"/>
          <w:szCs w:val="28"/>
          <w:lang w:val="uk-UA"/>
        </w:rPr>
        <w:t>(відповідним місцевим фінансовим органом) та суб'єктом господарювання про погашення заборгованості суб'єкта господарювання перед державою (Автономною Республікою Крим, обласною радою чи територіальною громадою міста) за виконання гарантійних зобов'язань. Істотними умовами такого договору мають бути зобов'язання суб'єкта господарювання:». У проекті ж, судячи з порівняльної таблиці до нього, зміни вносяться до положення, що містить таку редакцію – «</w:t>
      </w:r>
      <w:r w:rsidR="00F6617D" w:rsidRPr="006E7195">
        <w:rPr>
          <w:rFonts w:ascii="Times New Roman" w:hAnsi="Times New Roman" w:cs="Times New Roman"/>
          <w:sz w:val="28"/>
          <w:szCs w:val="28"/>
          <w:lang w:val="uk-UA"/>
        </w:rPr>
        <w:t xml:space="preserve">Обов'язковою умовою надання державної (місцевої) гарантії є укладення договору між </w:t>
      </w:r>
      <w:r w:rsidR="00F6617D" w:rsidRPr="006E7195">
        <w:rPr>
          <w:rFonts w:ascii="Times New Roman" w:hAnsi="Times New Roman" w:cs="Times New Roman"/>
          <w:i/>
          <w:sz w:val="28"/>
          <w:szCs w:val="28"/>
          <w:lang w:val="uk-UA"/>
        </w:rPr>
        <w:t>Міністерством фінансів України (відповідним місцевим фінансовим органом)</w:t>
      </w:r>
      <w:r w:rsidR="00F6617D" w:rsidRPr="006E7195">
        <w:rPr>
          <w:rFonts w:ascii="Times New Roman" w:hAnsi="Times New Roman" w:cs="Times New Roman"/>
          <w:sz w:val="28"/>
          <w:szCs w:val="28"/>
          <w:lang w:val="uk-UA"/>
        </w:rPr>
        <w:t>, та суб'єктом господарювання про погашення заборгованості суб'єкта господарювання перед державою (Автономною Республікою Крим чи територіальною громадою міста) за виконання гарантійних зобов'язань. Істотними умовами такого договору мають бути зобов'язання суб'єкта господарювання:». З цього приводу зауважимо, що відповідно до вимог ч. 6 ст. 91 Регламенту Верховної Ради України</w:t>
      </w:r>
      <w:r w:rsidR="009351E1" w:rsidRPr="006E7195">
        <w:rPr>
          <w:rFonts w:ascii="Times New Roman" w:hAnsi="Times New Roman" w:cs="Times New Roman"/>
          <w:sz w:val="28"/>
          <w:szCs w:val="28"/>
          <w:lang w:val="uk-UA"/>
        </w:rPr>
        <w:t xml:space="preserve"> </w:t>
      </w:r>
      <w:r w:rsidR="00F6617D" w:rsidRPr="006E7195">
        <w:rPr>
          <w:rFonts w:ascii="Times New Roman" w:hAnsi="Times New Roman" w:cs="Times New Roman"/>
          <w:sz w:val="28"/>
          <w:szCs w:val="28"/>
          <w:lang w:val="uk-UA"/>
        </w:rPr>
        <w:t>«д</w:t>
      </w:r>
      <w:r w:rsidR="00F6617D" w:rsidRPr="006E7195">
        <w:rPr>
          <w:rStyle w:val="rvts0"/>
          <w:rFonts w:ascii="Times New Roman" w:hAnsi="Times New Roman" w:cs="Times New Roman"/>
          <w:sz w:val="28"/>
          <w:szCs w:val="28"/>
          <w:lang w:val="uk-UA"/>
        </w:rPr>
        <w:t>о законопроекту про внесення змін до законів додається порівняльна таблиця, яка містить редакцію відповідних положень (статей, частин, пунктів, абзаців тощо) чинного закону та нову його редакцію з урахуванням запропонованих змін».</w:t>
      </w:r>
    </w:p>
    <w:p w:rsidR="00C569B9" w:rsidRPr="006E7195" w:rsidRDefault="009351E1" w:rsidP="005D0320">
      <w:pPr>
        <w:tabs>
          <w:tab w:val="num" w:pos="0"/>
        </w:tabs>
        <w:spacing w:after="0"/>
        <w:ind w:firstLine="720"/>
        <w:jc w:val="both"/>
        <w:rPr>
          <w:rStyle w:val="rvts0"/>
          <w:rFonts w:ascii="Times New Roman" w:hAnsi="Times New Roman" w:cs="Times New Roman"/>
          <w:color w:val="000000" w:themeColor="text1"/>
          <w:sz w:val="28"/>
          <w:szCs w:val="28"/>
          <w:lang w:val="uk-UA"/>
        </w:rPr>
      </w:pPr>
      <w:r w:rsidRPr="006E7195">
        <w:rPr>
          <w:rFonts w:ascii="Times New Roman" w:hAnsi="Times New Roman" w:cs="Times New Roman"/>
          <w:color w:val="000000" w:themeColor="text1"/>
          <w:sz w:val="28"/>
          <w:szCs w:val="28"/>
          <w:lang w:val="uk-UA"/>
        </w:rPr>
        <w:t xml:space="preserve">8.3. </w:t>
      </w:r>
      <w:r w:rsidR="00767408" w:rsidRPr="006E7195">
        <w:rPr>
          <w:rFonts w:ascii="Times New Roman" w:hAnsi="Times New Roman" w:cs="Times New Roman"/>
          <w:color w:val="000000" w:themeColor="text1"/>
          <w:sz w:val="28"/>
          <w:szCs w:val="28"/>
          <w:lang w:val="uk-UA"/>
        </w:rPr>
        <w:t>Принагідно звертаємо увагу на те, що пояснювальна записка до проекту за структурою та змістом її положень не повною мірою відповідає вимогам, встановленим Регламентом Верховної Ради України.</w:t>
      </w:r>
    </w:p>
    <w:p w:rsidR="00652AED" w:rsidRDefault="00652AED" w:rsidP="005D0320">
      <w:pPr>
        <w:spacing w:after="0" w:line="240" w:lineRule="auto"/>
        <w:ind w:firstLine="708"/>
        <w:jc w:val="both"/>
        <w:rPr>
          <w:rStyle w:val="rvts0"/>
          <w:rFonts w:ascii="Times New Roman" w:hAnsi="Times New Roman" w:cs="Times New Roman"/>
          <w:sz w:val="28"/>
          <w:szCs w:val="28"/>
          <w:lang w:val="uk-UA"/>
        </w:rPr>
      </w:pPr>
    </w:p>
    <w:p w:rsidR="008357B8" w:rsidRDefault="008357B8" w:rsidP="005D0320">
      <w:pPr>
        <w:spacing w:after="0" w:line="240" w:lineRule="auto"/>
        <w:ind w:firstLine="708"/>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Узагальнюючий висновок: законопроект потребує доопрацювання.</w:t>
      </w:r>
    </w:p>
    <w:p w:rsidR="008357B8" w:rsidRDefault="008357B8" w:rsidP="005D0320">
      <w:pPr>
        <w:spacing w:after="0" w:line="240" w:lineRule="auto"/>
        <w:ind w:firstLine="708"/>
        <w:jc w:val="both"/>
        <w:rPr>
          <w:rStyle w:val="rvts0"/>
          <w:rFonts w:ascii="Times New Roman" w:hAnsi="Times New Roman" w:cs="Times New Roman"/>
          <w:sz w:val="28"/>
          <w:szCs w:val="28"/>
          <w:lang w:val="uk-UA"/>
        </w:rPr>
      </w:pPr>
    </w:p>
    <w:p w:rsidR="008357B8" w:rsidRPr="006E7195" w:rsidRDefault="008357B8" w:rsidP="005D0320">
      <w:pPr>
        <w:spacing w:after="0" w:line="240" w:lineRule="auto"/>
        <w:ind w:firstLine="708"/>
        <w:jc w:val="both"/>
        <w:rPr>
          <w:rStyle w:val="rvts0"/>
          <w:rFonts w:ascii="Times New Roman" w:hAnsi="Times New Roman" w:cs="Times New Roman"/>
          <w:sz w:val="28"/>
          <w:szCs w:val="28"/>
          <w:lang w:val="uk-UA"/>
        </w:rPr>
      </w:pPr>
    </w:p>
    <w:p w:rsidR="00652AED" w:rsidRDefault="00652AED" w:rsidP="005D0320">
      <w:pPr>
        <w:spacing w:after="0" w:line="240" w:lineRule="auto"/>
        <w:ind w:firstLine="708"/>
        <w:jc w:val="both"/>
        <w:rPr>
          <w:rStyle w:val="rvts0"/>
          <w:rFonts w:ascii="Times New Roman" w:hAnsi="Times New Roman" w:cs="Times New Roman"/>
          <w:sz w:val="28"/>
          <w:szCs w:val="28"/>
          <w:lang w:val="uk-UA"/>
        </w:rPr>
      </w:pPr>
      <w:r w:rsidRPr="006E7195">
        <w:rPr>
          <w:rStyle w:val="rvts0"/>
          <w:rFonts w:ascii="Times New Roman" w:hAnsi="Times New Roman" w:cs="Times New Roman"/>
          <w:sz w:val="28"/>
          <w:szCs w:val="28"/>
          <w:lang w:val="uk-UA"/>
        </w:rPr>
        <w:t>Керівник Головного управління                                     С. Тихонюк</w:t>
      </w:r>
    </w:p>
    <w:p w:rsidR="00786AE2" w:rsidRPr="006E7195" w:rsidRDefault="00786AE2" w:rsidP="005D0320">
      <w:pPr>
        <w:spacing w:after="0" w:line="240" w:lineRule="auto"/>
        <w:ind w:firstLine="708"/>
        <w:jc w:val="both"/>
        <w:rPr>
          <w:rStyle w:val="rvts0"/>
          <w:rFonts w:ascii="Times New Roman" w:hAnsi="Times New Roman" w:cs="Times New Roman"/>
          <w:sz w:val="28"/>
          <w:szCs w:val="28"/>
          <w:lang w:val="uk-UA"/>
        </w:rPr>
      </w:pPr>
      <w:bookmarkStart w:id="0" w:name="_GoBack"/>
      <w:bookmarkEnd w:id="0"/>
    </w:p>
    <w:p w:rsidR="00C91618" w:rsidRPr="00615176" w:rsidRDefault="004F13B6" w:rsidP="00615176">
      <w:pPr>
        <w:spacing w:after="0" w:line="240" w:lineRule="auto"/>
        <w:ind w:firstLine="708"/>
        <w:jc w:val="both"/>
        <w:rPr>
          <w:rFonts w:ascii="Times New Roman" w:hAnsi="Times New Roman" w:cs="Times New Roman"/>
          <w:sz w:val="20"/>
          <w:szCs w:val="20"/>
          <w:lang w:val="uk-UA"/>
        </w:rPr>
      </w:pPr>
      <w:proofErr w:type="spellStart"/>
      <w:r w:rsidRPr="006E7195">
        <w:rPr>
          <w:rFonts w:ascii="Times New Roman" w:hAnsi="Times New Roman" w:cs="Times New Roman"/>
          <w:sz w:val="20"/>
          <w:szCs w:val="20"/>
          <w:lang w:val="uk-UA"/>
        </w:rPr>
        <w:t>Вик</w:t>
      </w:r>
      <w:proofErr w:type="spellEnd"/>
      <w:r w:rsidRPr="006E7195">
        <w:rPr>
          <w:rFonts w:ascii="Times New Roman" w:hAnsi="Times New Roman" w:cs="Times New Roman"/>
          <w:sz w:val="20"/>
          <w:szCs w:val="20"/>
          <w:lang w:val="uk-UA"/>
        </w:rPr>
        <w:t xml:space="preserve">.: </w:t>
      </w:r>
      <w:r w:rsidR="001E5B25" w:rsidRPr="006E7195">
        <w:rPr>
          <w:rFonts w:ascii="Times New Roman" w:hAnsi="Times New Roman" w:cs="Times New Roman"/>
          <w:sz w:val="20"/>
          <w:szCs w:val="20"/>
          <w:lang w:val="uk-UA"/>
        </w:rPr>
        <w:t>Н. Пархоменко</w:t>
      </w:r>
    </w:p>
    <w:sectPr w:rsidR="00C91618" w:rsidRPr="00615176" w:rsidSect="0027258C">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76A" w:rsidRDefault="000D676A" w:rsidP="00A403C8">
      <w:pPr>
        <w:spacing w:after="0" w:line="240" w:lineRule="auto"/>
      </w:pPr>
      <w:r>
        <w:separator/>
      </w:r>
    </w:p>
  </w:endnote>
  <w:endnote w:type="continuationSeparator" w:id="0">
    <w:p w:rsidR="000D676A" w:rsidRDefault="000D676A" w:rsidP="00A4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76A" w:rsidRDefault="000D676A" w:rsidP="00A403C8">
      <w:pPr>
        <w:spacing w:after="0" w:line="240" w:lineRule="auto"/>
      </w:pPr>
      <w:r>
        <w:separator/>
      </w:r>
    </w:p>
  </w:footnote>
  <w:footnote w:type="continuationSeparator" w:id="0">
    <w:p w:rsidR="000D676A" w:rsidRDefault="000D676A" w:rsidP="00A40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667"/>
      <w:docPartObj>
        <w:docPartGallery w:val="Page Numbers (Top of Page)"/>
        <w:docPartUnique/>
      </w:docPartObj>
    </w:sdtPr>
    <w:sdtEndPr/>
    <w:sdtContent>
      <w:p w:rsidR="00796A68" w:rsidRDefault="00A55848">
        <w:pPr>
          <w:pStyle w:val="a3"/>
          <w:jc w:val="right"/>
        </w:pPr>
        <w:r>
          <w:fldChar w:fldCharType="begin"/>
        </w:r>
        <w:r>
          <w:instrText xml:space="preserve"> PAGE   \* MERGEFORMAT </w:instrText>
        </w:r>
        <w:r>
          <w:fldChar w:fldCharType="separate"/>
        </w:r>
        <w:r w:rsidR="00786AE2">
          <w:rPr>
            <w:noProof/>
          </w:rPr>
          <w:t>5</w:t>
        </w:r>
        <w:r>
          <w:rPr>
            <w:noProof/>
          </w:rPr>
          <w:fldChar w:fldCharType="end"/>
        </w:r>
      </w:p>
    </w:sdtContent>
  </w:sdt>
  <w:p w:rsidR="00796A68" w:rsidRDefault="00796A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68" w:rsidRPr="0027258C" w:rsidRDefault="00796A68">
    <w:pPr>
      <w:pStyle w:val="a3"/>
      <w:jc w:val="right"/>
      <w:rPr>
        <w:rFonts w:ascii="Times New Roman" w:hAnsi="Times New Roman" w:cs="Times New Roman"/>
        <w:sz w:val="20"/>
        <w:szCs w:val="20"/>
        <w:lang w:val="uk-UA"/>
      </w:rPr>
    </w:pPr>
    <w:r w:rsidRPr="0027258C">
      <w:rPr>
        <w:rFonts w:ascii="Times New Roman" w:hAnsi="Times New Roman" w:cs="Times New Roman"/>
        <w:sz w:val="20"/>
        <w:szCs w:val="20"/>
        <w:lang w:val="uk-UA"/>
      </w:rPr>
      <w:t>До реєстр. № 3</w:t>
    </w:r>
    <w:r>
      <w:rPr>
        <w:rFonts w:ascii="Times New Roman" w:hAnsi="Times New Roman" w:cs="Times New Roman"/>
        <w:sz w:val="20"/>
        <w:szCs w:val="20"/>
        <w:lang w:val="uk-UA"/>
      </w:rPr>
      <w:t>598</w:t>
    </w:r>
    <w:r w:rsidRPr="0027258C">
      <w:rPr>
        <w:rFonts w:ascii="Times New Roman" w:hAnsi="Times New Roman" w:cs="Times New Roman"/>
        <w:sz w:val="20"/>
        <w:szCs w:val="20"/>
        <w:lang w:val="uk-UA"/>
      </w:rPr>
      <w:t xml:space="preserve"> від </w:t>
    </w:r>
    <w:r w:rsidRPr="00385945">
      <w:rPr>
        <w:rFonts w:ascii="Times New Roman" w:hAnsi="Times New Roman" w:cs="Times New Roman"/>
        <w:sz w:val="20"/>
        <w:szCs w:val="20"/>
        <w:lang w:val="uk-UA"/>
      </w:rPr>
      <w:t>04.06.2020</w:t>
    </w:r>
  </w:p>
  <w:p w:rsidR="00796A68" w:rsidRPr="0027258C" w:rsidRDefault="00796A68" w:rsidP="0027258C">
    <w:pPr>
      <w:pStyle w:val="a3"/>
      <w:jc w:val="right"/>
      <w:rPr>
        <w:rFonts w:ascii="Times New Roman" w:hAnsi="Times New Roman" w:cs="Times New Roman"/>
        <w:sz w:val="20"/>
        <w:szCs w:val="20"/>
      </w:rPr>
    </w:pPr>
    <w:r w:rsidRPr="0027258C">
      <w:rPr>
        <w:rFonts w:ascii="Times New Roman" w:hAnsi="Times New Roman" w:cs="Times New Roman"/>
        <w:sz w:val="20"/>
        <w:szCs w:val="20"/>
        <w:lang w:val="uk-UA"/>
      </w:rPr>
      <w:t>Кабінет Міністрів України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7AC"/>
    <w:multiLevelType w:val="hybridMultilevel"/>
    <w:tmpl w:val="C06EAD50"/>
    <w:lvl w:ilvl="0" w:tplc="80DCE0F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6BA2019E"/>
    <w:multiLevelType w:val="hybridMultilevel"/>
    <w:tmpl w:val="563A4866"/>
    <w:lvl w:ilvl="0" w:tplc="6BCAAA50">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E"/>
    <w:rsid w:val="00025200"/>
    <w:rsid w:val="00032698"/>
    <w:rsid w:val="000360A7"/>
    <w:rsid w:val="00043BA1"/>
    <w:rsid w:val="00045AA9"/>
    <w:rsid w:val="00045CF0"/>
    <w:rsid w:val="00051341"/>
    <w:rsid w:val="000632A1"/>
    <w:rsid w:val="00070ACB"/>
    <w:rsid w:val="00075209"/>
    <w:rsid w:val="00076001"/>
    <w:rsid w:val="00081516"/>
    <w:rsid w:val="00086A84"/>
    <w:rsid w:val="00095FD7"/>
    <w:rsid w:val="000A63EA"/>
    <w:rsid w:val="000B4DFF"/>
    <w:rsid w:val="000B64BE"/>
    <w:rsid w:val="000D676A"/>
    <w:rsid w:val="000F24D1"/>
    <w:rsid w:val="00111D45"/>
    <w:rsid w:val="001260D4"/>
    <w:rsid w:val="001272D2"/>
    <w:rsid w:val="00136D72"/>
    <w:rsid w:val="00137848"/>
    <w:rsid w:val="0014107E"/>
    <w:rsid w:val="00146EF3"/>
    <w:rsid w:val="00147475"/>
    <w:rsid w:val="0015082E"/>
    <w:rsid w:val="00150B54"/>
    <w:rsid w:val="00153C7A"/>
    <w:rsid w:val="001605AA"/>
    <w:rsid w:val="001667A1"/>
    <w:rsid w:val="0017724B"/>
    <w:rsid w:val="00180DA8"/>
    <w:rsid w:val="00184C01"/>
    <w:rsid w:val="00186553"/>
    <w:rsid w:val="001B44BA"/>
    <w:rsid w:val="001D2C4C"/>
    <w:rsid w:val="001D4E18"/>
    <w:rsid w:val="001E5B25"/>
    <w:rsid w:val="001F3717"/>
    <w:rsid w:val="001F4886"/>
    <w:rsid w:val="00203133"/>
    <w:rsid w:val="00241403"/>
    <w:rsid w:val="00244D3C"/>
    <w:rsid w:val="00246A3A"/>
    <w:rsid w:val="002552F5"/>
    <w:rsid w:val="00271A99"/>
    <w:rsid w:val="00272029"/>
    <w:rsid w:val="002723B2"/>
    <w:rsid w:val="0027258C"/>
    <w:rsid w:val="0027657B"/>
    <w:rsid w:val="00277B14"/>
    <w:rsid w:val="002B0C30"/>
    <w:rsid w:val="002B4782"/>
    <w:rsid w:val="002F56ED"/>
    <w:rsid w:val="00316612"/>
    <w:rsid w:val="003172B3"/>
    <w:rsid w:val="00322DF2"/>
    <w:rsid w:val="00331014"/>
    <w:rsid w:val="00341B57"/>
    <w:rsid w:val="00385945"/>
    <w:rsid w:val="003B14D2"/>
    <w:rsid w:val="003C3283"/>
    <w:rsid w:val="003C5FEA"/>
    <w:rsid w:val="003D1AED"/>
    <w:rsid w:val="003E40BB"/>
    <w:rsid w:val="003E602B"/>
    <w:rsid w:val="003F1B8D"/>
    <w:rsid w:val="003F339A"/>
    <w:rsid w:val="00404D65"/>
    <w:rsid w:val="004061A4"/>
    <w:rsid w:val="004346EF"/>
    <w:rsid w:val="00462A56"/>
    <w:rsid w:val="00466DC6"/>
    <w:rsid w:val="00471760"/>
    <w:rsid w:val="0047193B"/>
    <w:rsid w:val="004847D7"/>
    <w:rsid w:val="004853FC"/>
    <w:rsid w:val="004A4A0C"/>
    <w:rsid w:val="004A63E6"/>
    <w:rsid w:val="004B515F"/>
    <w:rsid w:val="004B695F"/>
    <w:rsid w:val="004C0427"/>
    <w:rsid w:val="004C1AB7"/>
    <w:rsid w:val="004C7A53"/>
    <w:rsid w:val="004D4422"/>
    <w:rsid w:val="004D4C49"/>
    <w:rsid w:val="004D767C"/>
    <w:rsid w:val="004E163A"/>
    <w:rsid w:val="004E5730"/>
    <w:rsid w:val="004F13B6"/>
    <w:rsid w:val="004F33F2"/>
    <w:rsid w:val="004F3759"/>
    <w:rsid w:val="004F40AB"/>
    <w:rsid w:val="004F421B"/>
    <w:rsid w:val="00502CEA"/>
    <w:rsid w:val="005110F4"/>
    <w:rsid w:val="005232E4"/>
    <w:rsid w:val="00523691"/>
    <w:rsid w:val="0052548B"/>
    <w:rsid w:val="00531DF3"/>
    <w:rsid w:val="005413E4"/>
    <w:rsid w:val="005454FE"/>
    <w:rsid w:val="0056781E"/>
    <w:rsid w:val="00572E4A"/>
    <w:rsid w:val="005730B8"/>
    <w:rsid w:val="005753C1"/>
    <w:rsid w:val="00597490"/>
    <w:rsid w:val="005A546B"/>
    <w:rsid w:val="005B5D61"/>
    <w:rsid w:val="005D0320"/>
    <w:rsid w:val="005D1AE8"/>
    <w:rsid w:val="005E293D"/>
    <w:rsid w:val="005E5AD9"/>
    <w:rsid w:val="005E6420"/>
    <w:rsid w:val="005E7CC2"/>
    <w:rsid w:val="00605058"/>
    <w:rsid w:val="006103A0"/>
    <w:rsid w:val="0061331A"/>
    <w:rsid w:val="00614182"/>
    <w:rsid w:val="00615176"/>
    <w:rsid w:val="00642D82"/>
    <w:rsid w:val="0064686D"/>
    <w:rsid w:val="00652AED"/>
    <w:rsid w:val="00677C9E"/>
    <w:rsid w:val="006837DC"/>
    <w:rsid w:val="006879C7"/>
    <w:rsid w:val="006A5BA4"/>
    <w:rsid w:val="006C5614"/>
    <w:rsid w:val="006E7195"/>
    <w:rsid w:val="00702C61"/>
    <w:rsid w:val="00721013"/>
    <w:rsid w:val="00730BC1"/>
    <w:rsid w:val="00731186"/>
    <w:rsid w:val="00736FA0"/>
    <w:rsid w:val="00740C26"/>
    <w:rsid w:val="00742C3D"/>
    <w:rsid w:val="0075437D"/>
    <w:rsid w:val="007562DB"/>
    <w:rsid w:val="00762BEE"/>
    <w:rsid w:val="00767408"/>
    <w:rsid w:val="00770E8F"/>
    <w:rsid w:val="007805C2"/>
    <w:rsid w:val="00784A45"/>
    <w:rsid w:val="00785392"/>
    <w:rsid w:val="00786AE2"/>
    <w:rsid w:val="00787516"/>
    <w:rsid w:val="00791D1F"/>
    <w:rsid w:val="00796A68"/>
    <w:rsid w:val="007A3BCC"/>
    <w:rsid w:val="007A554A"/>
    <w:rsid w:val="007A6EA4"/>
    <w:rsid w:val="007B526E"/>
    <w:rsid w:val="007E0ADD"/>
    <w:rsid w:val="00813ED9"/>
    <w:rsid w:val="00817BFC"/>
    <w:rsid w:val="00820056"/>
    <w:rsid w:val="00822242"/>
    <w:rsid w:val="00834D8C"/>
    <w:rsid w:val="008357B8"/>
    <w:rsid w:val="00852201"/>
    <w:rsid w:val="00855F46"/>
    <w:rsid w:val="00860F4A"/>
    <w:rsid w:val="00876A69"/>
    <w:rsid w:val="0088232E"/>
    <w:rsid w:val="0088254B"/>
    <w:rsid w:val="00883CAF"/>
    <w:rsid w:val="00894D7B"/>
    <w:rsid w:val="00897906"/>
    <w:rsid w:val="008A2726"/>
    <w:rsid w:val="008C33F6"/>
    <w:rsid w:val="008C5D90"/>
    <w:rsid w:val="00905387"/>
    <w:rsid w:val="009235AF"/>
    <w:rsid w:val="009351E1"/>
    <w:rsid w:val="00935F23"/>
    <w:rsid w:val="009400AE"/>
    <w:rsid w:val="00946402"/>
    <w:rsid w:val="00985A0F"/>
    <w:rsid w:val="00996D2D"/>
    <w:rsid w:val="009A3183"/>
    <w:rsid w:val="009A62B1"/>
    <w:rsid w:val="009B0072"/>
    <w:rsid w:val="009D4004"/>
    <w:rsid w:val="009D44DB"/>
    <w:rsid w:val="009D70D1"/>
    <w:rsid w:val="009E33D9"/>
    <w:rsid w:val="009E512E"/>
    <w:rsid w:val="009E5399"/>
    <w:rsid w:val="009F417E"/>
    <w:rsid w:val="00A01E6D"/>
    <w:rsid w:val="00A052A1"/>
    <w:rsid w:val="00A403C8"/>
    <w:rsid w:val="00A425EF"/>
    <w:rsid w:val="00A55848"/>
    <w:rsid w:val="00A56DFE"/>
    <w:rsid w:val="00A83824"/>
    <w:rsid w:val="00A97D85"/>
    <w:rsid w:val="00AA00E0"/>
    <w:rsid w:val="00AA1A10"/>
    <w:rsid w:val="00AB1E75"/>
    <w:rsid w:val="00AC4518"/>
    <w:rsid w:val="00AE1E95"/>
    <w:rsid w:val="00AE40FC"/>
    <w:rsid w:val="00B2235B"/>
    <w:rsid w:val="00B36CA6"/>
    <w:rsid w:val="00B45F5B"/>
    <w:rsid w:val="00B660E9"/>
    <w:rsid w:val="00B86379"/>
    <w:rsid w:val="00B94347"/>
    <w:rsid w:val="00B96C1B"/>
    <w:rsid w:val="00BA50FE"/>
    <w:rsid w:val="00BB1BDB"/>
    <w:rsid w:val="00BD5A5A"/>
    <w:rsid w:val="00BE64A6"/>
    <w:rsid w:val="00C0740A"/>
    <w:rsid w:val="00C074AD"/>
    <w:rsid w:val="00C11D5B"/>
    <w:rsid w:val="00C167B0"/>
    <w:rsid w:val="00C23A32"/>
    <w:rsid w:val="00C24A32"/>
    <w:rsid w:val="00C47E7E"/>
    <w:rsid w:val="00C50187"/>
    <w:rsid w:val="00C531E7"/>
    <w:rsid w:val="00C569B9"/>
    <w:rsid w:val="00C62420"/>
    <w:rsid w:val="00C72250"/>
    <w:rsid w:val="00C91618"/>
    <w:rsid w:val="00C97221"/>
    <w:rsid w:val="00CB1C07"/>
    <w:rsid w:val="00CB27D8"/>
    <w:rsid w:val="00CC79B9"/>
    <w:rsid w:val="00CD3190"/>
    <w:rsid w:val="00CD3A4A"/>
    <w:rsid w:val="00CD5D13"/>
    <w:rsid w:val="00CD6E58"/>
    <w:rsid w:val="00CE1860"/>
    <w:rsid w:val="00CE22AA"/>
    <w:rsid w:val="00CE3F30"/>
    <w:rsid w:val="00D00025"/>
    <w:rsid w:val="00D02B0E"/>
    <w:rsid w:val="00D261C6"/>
    <w:rsid w:val="00D4735E"/>
    <w:rsid w:val="00D50351"/>
    <w:rsid w:val="00D757F4"/>
    <w:rsid w:val="00D765D9"/>
    <w:rsid w:val="00D77E4C"/>
    <w:rsid w:val="00D92F9B"/>
    <w:rsid w:val="00DA0488"/>
    <w:rsid w:val="00DB2A03"/>
    <w:rsid w:val="00DC273B"/>
    <w:rsid w:val="00E00ADE"/>
    <w:rsid w:val="00E035D2"/>
    <w:rsid w:val="00E04EA2"/>
    <w:rsid w:val="00E061E1"/>
    <w:rsid w:val="00E13CD9"/>
    <w:rsid w:val="00E27FE3"/>
    <w:rsid w:val="00E37F3C"/>
    <w:rsid w:val="00E76EC6"/>
    <w:rsid w:val="00E84EE8"/>
    <w:rsid w:val="00E903ED"/>
    <w:rsid w:val="00EA6F80"/>
    <w:rsid w:val="00EB51AF"/>
    <w:rsid w:val="00EB57C5"/>
    <w:rsid w:val="00EC21D2"/>
    <w:rsid w:val="00EC322B"/>
    <w:rsid w:val="00EC4909"/>
    <w:rsid w:val="00ED0380"/>
    <w:rsid w:val="00ED37C5"/>
    <w:rsid w:val="00EF41C3"/>
    <w:rsid w:val="00EF7D8A"/>
    <w:rsid w:val="00F001D6"/>
    <w:rsid w:val="00F12A11"/>
    <w:rsid w:val="00F21180"/>
    <w:rsid w:val="00F2497E"/>
    <w:rsid w:val="00F2767D"/>
    <w:rsid w:val="00F34137"/>
    <w:rsid w:val="00F40B3E"/>
    <w:rsid w:val="00F44273"/>
    <w:rsid w:val="00F53F9D"/>
    <w:rsid w:val="00F57483"/>
    <w:rsid w:val="00F6617D"/>
    <w:rsid w:val="00F66A85"/>
    <w:rsid w:val="00F8200B"/>
    <w:rsid w:val="00F84416"/>
    <w:rsid w:val="00F857A7"/>
    <w:rsid w:val="00F905A2"/>
    <w:rsid w:val="00F9297B"/>
    <w:rsid w:val="00FB3BC7"/>
    <w:rsid w:val="00FC2F0E"/>
    <w:rsid w:val="00FC6FB7"/>
    <w:rsid w:val="00FF592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C33B"/>
  <w15:docId w15:val="{E8C68014-B08A-FF40-A5F5-997C3E69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3C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403C8"/>
  </w:style>
  <w:style w:type="paragraph" w:styleId="a5">
    <w:name w:val="footer"/>
    <w:basedOn w:val="a"/>
    <w:link w:val="a6"/>
    <w:uiPriority w:val="99"/>
    <w:unhideWhenUsed/>
    <w:rsid w:val="00A403C8"/>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403C8"/>
  </w:style>
  <w:style w:type="paragraph" w:customStyle="1" w:styleId="a7">
    <w:name w:val="Нормальний текст"/>
    <w:basedOn w:val="a"/>
    <w:uiPriority w:val="99"/>
    <w:rsid w:val="00C0740A"/>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rvts0">
    <w:name w:val="rvts0"/>
    <w:basedOn w:val="a0"/>
    <w:rsid w:val="00EF7D8A"/>
  </w:style>
  <w:style w:type="paragraph" w:styleId="a8">
    <w:name w:val="List Paragraph"/>
    <w:basedOn w:val="a"/>
    <w:uiPriority w:val="34"/>
    <w:qFormat/>
    <w:rsid w:val="00EB51AF"/>
    <w:pPr>
      <w:ind w:left="720"/>
      <w:contextualSpacing/>
    </w:pPr>
  </w:style>
  <w:style w:type="character" w:customStyle="1" w:styleId="st42">
    <w:name w:val="st42"/>
    <w:rsid w:val="00F21180"/>
    <w:rPr>
      <w:rFonts w:ascii="Times New Roman" w:hAnsi="Times New Roman"/>
      <w:color w:val="000000"/>
    </w:rPr>
  </w:style>
  <w:style w:type="paragraph" w:customStyle="1" w:styleId="rvps2">
    <w:name w:val="rvps2"/>
    <w:basedOn w:val="a"/>
    <w:rsid w:val="006E719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6E7195"/>
  </w:style>
  <w:style w:type="character" w:styleId="a9">
    <w:name w:val="Hyperlink"/>
    <w:basedOn w:val="a0"/>
    <w:uiPriority w:val="99"/>
    <w:semiHidden/>
    <w:unhideWhenUsed/>
    <w:rsid w:val="006E7195"/>
    <w:rPr>
      <w:color w:val="0000FF"/>
      <w:u w:val="single"/>
    </w:rPr>
  </w:style>
  <w:style w:type="character" w:customStyle="1" w:styleId="rvts46">
    <w:name w:val="rvts46"/>
    <w:basedOn w:val="a0"/>
    <w:rsid w:val="006E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9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8735</Words>
  <Characters>4979</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Кисельова Юлія Анатоліївна</cp:lastModifiedBy>
  <cp:revision>3</cp:revision>
  <dcterms:created xsi:type="dcterms:W3CDTF">2020-06-12T12:21:00Z</dcterms:created>
  <dcterms:modified xsi:type="dcterms:W3CDTF">2020-06-12T12:22:00Z</dcterms:modified>
</cp:coreProperties>
</file>