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B1" w:rsidRDefault="001100B1"/>
    <w:p w:rsidR="00A06665" w:rsidRDefault="00A06665"/>
    <w:p w:rsidR="00F57F47" w:rsidRDefault="00F57F47"/>
    <w:p w:rsidR="00AC0EF8" w:rsidRDefault="00AC0EF8"/>
    <w:p w:rsidR="00AC0EF8" w:rsidRDefault="00AC0EF8"/>
    <w:p w:rsidR="00AC0EF8" w:rsidRDefault="00AC0EF8"/>
    <w:p w:rsidR="00F57F47" w:rsidRDefault="00F57F47"/>
    <w:p w:rsidR="00F57F47" w:rsidRDefault="00F57F47"/>
    <w:p w:rsidR="00F57F47" w:rsidRDefault="00F57F47"/>
    <w:p w:rsidR="00F57F47" w:rsidRDefault="00F57F47"/>
    <w:p w:rsidR="001100B1" w:rsidRDefault="001100B1"/>
    <w:p w:rsidR="001100B1" w:rsidRDefault="001100B1"/>
    <w:p w:rsidR="001100B1" w:rsidRPr="00B76DEE" w:rsidRDefault="001100B1" w:rsidP="001100B1">
      <w:pPr>
        <w:jc w:val="center"/>
        <w:rPr>
          <w:b/>
        </w:rPr>
      </w:pPr>
      <w:r w:rsidRPr="00B76DEE">
        <w:rPr>
          <w:b/>
        </w:rPr>
        <w:t>ВИСНОВОК</w:t>
      </w:r>
    </w:p>
    <w:p w:rsidR="00B90DAB" w:rsidRDefault="001100B1" w:rsidP="001100B1">
      <w:pPr>
        <w:jc w:val="center"/>
        <w:rPr>
          <w:b/>
        </w:rPr>
      </w:pPr>
      <w:r w:rsidRPr="00B76DEE">
        <w:rPr>
          <w:b/>
        </w:rPr>
        <w:t xml:space="preserve">на проект Закону України «Про внесення змін до деяких </w:t>
      </w:r>
    </w:p>
    <w:p w:rsidR="00550511" w:rsidRDefault="001100B1" w:rsidP="001100B1">
      <w:pPr>
        <w:jc w:val="center"/>
        <w:rPr>
          <w:b/>
        </w:rPr>
      </w:pPr>
      <w:r w:rsidRPr="00B76DEE">
        <w:rPr>
          <w:b/>
        </w:rPr>
        <w:t xml:space="preserve">законів України щодо удосконалення умов підтримки виробництва </w:t>
      </w:r>
    </w:p>
    <w:p w:rsidR="001100B1" w:rsidRPr="00B76DEE" w:rsidRDefault="001100B1" w:rsidP="001100B1">
      <w:pPr>
        <w:jc w:val="center"/>
        <w:rPr>
          <w:b/>
        </w:rPr>
      </w:pPr>
      <w:r w:rsidRPr="00B76DEE">
        <w:rPr>
          <w:b/>
        </w:rPr>
        <w:t>електричної енергії з альтернативних джерел енергії»</w:t>
      </w:r>
    </w:p>
    <w:p w:rsidR="001100B1" w:rsidRDefault="001100B1" w:rsidP="001100B1">
      <w:pPr>
        <w:jc w:val="center"/>
      </w:pPr>
    </w:p>
    <w:p w:rsidR="00AC0EF8" w:rsidRDefault="00AC0EF8" w:rsidP="00AC0EF8">
      <w:pPr>
        <w:ind w:firstLine="567"/>
        <w:jc w:val="both"/>
      </w:pPr>
      <w:r>
        <w:t xml:space="preserve">Законопроект, як зазначається у </w:t>
      </w:r>
      <w:r w:rsidR="00550511">
        <w:t>п</w:t>
      </w:r>
      <w:r>
        <w:t>ояснювальній записці до нього, розроблено з метою прискорення переходу до нової, конкурентної моделі підтримки відновлюваної енергетики шляхом проведення аукціонів з розподілу квоти підтримки, збалансування кошторису ДП</w:t>
      </w:r>
      <w:r>
        <w:rPr>
          <w:lang w:val="ru-RU"/>
        </w:rPr>
        <w:t> </w:t>
      </w:r>
      <w:r>
        <w:t>«Гарантований покупець» та з метою вирішення нагальних викликів галузі. Зокрема, передбачається:</w:t>
      </w:r>
    </w:p>
    <w:p w:rsidR="00CC53DE" w:rsidRDefault="001100B1" w:rsidP="001100B1">
      <w:pPr>
        <w:ind w:firstLine="709"/>
        <w:jc w:val="both"/>
      </w:pPr>
      <w:r>
        <w:t xml:space="preserve">зменшення розмірів «зелених» тарифів для об’єктів введених в експлуатацію </w:t>
      </w:r>
      <w:r w:rsidR="00CC53DE">
        <w:t>сонячної та вітрової енергетики шляхом встановлення понижуючих коефіцієнтів;</w:t>
      </w:r>
    </w:p>
    <w:p w:rsidR="00CC53DE" w:rsidRDefault="001100B1" w:rsidP="001100B1">
      <w:pPr>
        <w:ind w:firstLine="709"/>
        <w:jc w:val="both"/>
      </w:pPr>
      <w:r>
        <w:t xml:space="preserve">запровадження з 2022 року (50% у 2021 році) повної відповідальності за небаланс своїх фактичних та акцептованих (прогнозних) графіків виробництва електроенергії для всіх виробників з </w:t>
      </w:r>
      <w:r w:rsidR="00550511">
        <w:t xml:space="preserve">відновлювальних джерел енергії </w:t>
      </w:r>
      <w:r w:rsidR="005238FB">
        <w:t xml:space="preserve">           </w:t>
      </w:r>
      <w:r w:rsidR="00550511">
        <w:t xml:space="preserve">(далі – </w:t>
      </w:r>
      <w:r>
        <w:t>ВДЕ</w:t>
      </w:r>
      <w:r w:rsidR="00550511">
        <w:t>)</w:t>
      </w:r>
      <w:r>
        <w:t>, що створить для таких суб’єктів економічні стимули для підвищення точності прогнозування своїх графіків відпуску електричної енергії і сприятиме розвитку с</w:t>
      </w:r>
      <w:r w:rsidR="00CC53DE">
        <w:t xml:space="preserve">ектору балансуючих </w:t>
      </w:r>
      <w:proofErr w:type="spellStart"/>
      <w:r w:rsidR="00CC53DE">
        <w:t>потужностей</w:t>
      </w:r>
      <w:proofErr w:type="spellEnd"/>
      <w:r w:rsidR="00CC53DE">
        <w:t>;</w:t>
      </w:r>
    </w:p>
    <w:p w:rsidR="001100B1" w:rsidRDefault="001100B1" w:rsidP="001100B1">
      <w:pPr>
        <w:ind w:firstLine="709"/>
        <w:jc w:val="both"/>
      </w:pPr>
      <w:r>
        <w:t xml:space="preserve">визначення оператора системи передачі відповідальним за компенсацію </w:t>
      </w:r>
      <w:proofErr w:type="spellStart"/>
      <w:r>
        <w:t>недовідпущеної</w:t>
      </w:r>
      <w:proofErr w:type="spellEnd"/>
      <w:r>
        <w:t xml:space="preserve"> виробниками ВДЕ електричної енергії внаслідок виконання ними диспетчерських команд на зменшення та/або обмеження навантаження відповідно до методики, яка затверджується Регулятором;</w:t>
      </w:r>
    </w:p>
    <w:p w:rsidR="001100B1" w:rsidRDefault="001100B1" w:rsidP="001100B1">
      <w:pPr>
        <w:ind w:firstLine="709"/>
        <w:jc w:val="both"/>
      </w:pPr>
      <w:r>
        <w:t>надання державних гарантій стосовно незмінності законодавства, чинного на день прийняття цього Закону, для виробників за «зеленим» тарифом</w:t>
      </w:r>
      <w:r w:rsidR="00550511">
        <w:t>;</w:t>
      </w:r>
    </w:p>
    <w:p w:rsidR="001100B1" w:rsidRDefault="00CC53DE" w:rsidP="009513C4">
      <w:pPr>
        <w:ind w:firstLine="709"/>
        <w:jc w:val="both"/>
      </w:pPr>
      <w:r>
        <w:t>надання</w:t>
      </w:r>
      <w:r w:rsidR="001100B1">
        <w:t xml:space="preserve"> можливості участі в аукціонах </w:t>
      </w:r>
      <w:r w:rsidR="0033251F">
        <w:t>сонячних електростанцій</w:t>
      </w:r>
      <w:r w:rsidR="001100B1">
        <w:t>, які розміщуються на дахах/фасадах</w:t>
      </w:r>
      <w:r w:rsidR="009513C4">
        <w:t xml:space="preserve"> будівель та капітальних споруд</w:t>
      </w:r>
      <w:r w:rsidR="00550511">
        <w:t>,</w:t>
      </w:r>
      <w:r w:rsidR="009513C4">
        <w:t xml:space="preserve"> </w:t>
      </w:r>
      <w:r>
        <w:t>тощо.</w:t>
      </w:r>
    </w:p>
    <w:p w:rsidR="00AC0EF8" w:rsidRDefault="00AC0EF8" w:rsidP="00AC0EF8">
      <w:pPr>
        <w:ind w:firstLine="709"/>
        <w:jc w:val="both"/>
      </w:pPr>
      <w:r>
        <w:t>Відповідні зміни пропонуються до законів України «Про альтернативні джерела енергії», «Про ринок електричної енергії», «Про режим іноземного інвестування», «Про оренду державного та комунального майна».</w:t>
      </w:r>
    </w:p>
    <w:p w:rsidR="00F02F81" w:rsidRDefault="00AC0EF8" w:rsidP="00F02F81">
      <w:pPr>
        <w:ind w:firstLine="709"/>
        <w:jc w:val="both"/>
      </w:pPr>
      <w:r>
        <w:lastRenderedPageBreak/>
        <w:t>Головне управління</w:t>
      </w:r>
      <w:r w:rsidR="00550511">
        <w:t>,</w:t>
      </w:r>
      <w:r>
        <w:t xml:space="preserve"> підтримуючи</w:t>
      </w:r>
      <w:r w:rsidR="00550511">
        <w:t xml:space="preserve"> </w:t>
      </w:r>
      <w:r>
        <w:t>аргументацію суб’єкта права законодавчої ініціативи</w:t>
      </w:r>
      <w:r w:rsidR="001100B1">
        <w:t xml:space="preserve"> щодо необхідності врегулювання ситуації з виробництвом та </w:t>
      </w:r>
      <w:proofErr w:type="spellStart"/>
      <w:r w:rsidR="001100B1">
        <w:t>продаж</w:t>
      </w:r>
      <w:r w:rsidR="00550511">
        <w:t>е</w:t>
      </w:r>
      <w:r w:rsidR="001100B1">
        <w:t>м</w:t>
      </w:r>
      <w:proofErr w:type="spellEnd"/>
      <w:r w:rsidR="001100B1">
        <w:t xml:space="preserve"> електричної енергії з відновлювальних джерел</w:t>
      </w:r>
      <w:r>
        <w:t xml:space="preserve">, </w:t>
      </w:r>
      <w:r w:rsidR="00550511">
        <w:t>одночасно вважає за доцільне зауважити таке.</w:t>
      </w:r>
    </w:p>
    <w:p w:rsidR="00477C4F" w:rsidRPr="00477C4F" w:rsidRDefault="00477C4F" w:rsidP="00F02F81">
      <w:pPr>
        <w:ind w:firstLine="709"/>
        <w:jc w:val="both"/>
        <w:rPr>
          <w:b/>
          <w:i/>
        </w:rPr>
      </w:pPr>
      <w:r w:rsidRPr="00477C4F">
        <w:rPr>
          <w:b/>
          <w:i/>
        </w:rPr>
        <w:t>1. Щодо змін до Закону України «Про альтернативні джерела енергії» (далі – Закон)</w:t>
      </w:r>
    </w:p>
    <w:p w:rsidR="00F02F81" w:rsidRPr="00AF2EE3" w:rsidRDefault="005F71B8" w:rsidP="00F02F81">
      <w:pPr>
        <w:ind w:firstLine="709"/>
        <w:jc w:val="both"/>
      </w:pPr>
      <w:r w:rsidRPr="00477C4F">
        <w:t>1.</w:t>
      </w:r>
      <w:r w:rsidR="00477C4F">
        <w:t>1.</w:t>
      </w:r>
      <w:r w:rsidR="00550511">
        <w:rPr>
          <w:b/>
        </w:rPr>
        <w:t xml:space="preserve"> </w:t>
      </w:r>
      <w:r w:rsidR="00F02F81">
        <w:t>Головне управління вважає зайвим</w:t>
      </w:r>
      <w:r w:rsidR="00477C4F">
        <w:t>и</w:t>
      </w:r>
      <w:r w:rsidR="00F02F81">
        <w:t xml:space="preserve"> </w:t>
      </w:r>
      <w:r w:rsidR="00477C4F">
        <w:t xml:space="preserve">у новій редакції </w:t>
      </w:r>
      <w:proofErr w:type="spellStart"/>
      <w:r w:rsidR="00F02F81">
        <w:t>абз</w:t>
      </w:r>
      <w:proofErr w:type="spellEnd"/>
      <w:r w:rsidR="00F02F81">
        <w:t>. 4 ч.</w:t>
      </w:r>
      <w:r w:rsidR="00477C4F">
        <w:t xml:space="preserve"> </w:t>
      </w:r>
      <w:r w:rsidR="00F02F81">
        <w:t xml:space="preserve">7 </w:t>
      </w:r>
      <w:r w:rsidR="00477C4F">
        <w:br/>
      </w:r>
      <w:r w:rsidR="00F02F81">
        <w:t>ст. 9-3 Закону</w:t>
      </w:r>
      <w:r w:rsidR="0055252F">
        <w:t xml:space="preserve"> – </w:t>
      </w:r>
      <w:r w:rsidR="00477C4F">
        <w:t>«</w:t>
      </w:r>
      <w:r w:rsidR="00F02F81">
        <w:t>для об’єктів електроенергетики або черг (пускових комплексів) об’єктів електроенергетики, що виробляють електричну енергію з інших видів альтернативних джерел енергії (</w:t>
      </w:r>
      <w:r w:rsidR="00F02F81" w:rsidRPr="005E1D79">
        <w:rPr>
          <w:i/>
        </w:rPr>
        <w:t>крім енергії вітру, енергії сонячного випромінювання</w:t>
      </w:r>
      <w:r w:rsidR="00F02F81">
        <w:t xml:space="preserve">, доменного та коксівного газів, а з використанням гідроенергії </w:t>
      </w:r>
      <w:r w:rsidR="000871C6">
        <w:t>–</w:t>
      </w:r>
      <w:r w:rsidR="00F02F81">
        <w:t xml:space="preserve"> вироблену лише мікро-, міні- та малими гідроелектростанціями), в яких розмір такої частки не може становити менше 10 відсотків</w:t>
      </w:r>
      <w:r w:rsidR="00477C4F">
        <w:t>»</w:t>
      </w:r>
      <w:r w:rsidR="00F02F81">
        <w:t>, слова «</w:t>
      </w:r>
      <w:r w:rsidR="00F02F81" w:rsidRPr="005E1D79">
        <w:rPr>
          <w:i/>
        </w:rPr>
        <w:t>крім ене</w:t>
      </w:r>
      <w:r w:rsidR="00F02F81" w:rsidRPr="00AF2EE3">
        <w:rPr>
          <w:i/>
        </w:rPr>
        <w:t>ргії вітру, енергії сонячного випромінювання</w:t>
      </w:r>
      <w:r w:rsidR="00F02F81" w:rsidRPr="00AF2EE3">
        <w:t>», оскільки у положення</w:t>
      </w:r>
      <w:r w:rsidR="005E1D79" w:rsidRPr="00AF2EE3">
        <w:t>х</w:t>
      </w:r>
      <w:r w:rsidR="00F02F81" w:rsidRPr="00AF2EE3">
        <w:t xml:space="preserve"> нової редакції абз</w:t>
      </w:r>
      <w:r w:rsidR="00477C4F" w:rsidRPr="00AF2EE3">
        <w:t>аців</w:t>
      </w:r>
      <w:r w:rsidR="00F02F81" w:rsidRPr="00AF2EE3">
        <w:t xml:space="preserve"> 2 та 3 ч.</w:t>
      </w:r>
      <w:r w:rsidR="00477C4F" w:rsidRPr="00AF2EE3">
        <w:t xml:space="preserve"> </w:t>
      </w:r>
      <w:r w:rsidR="00F02F81" w:rsidRPr="00AF2EE3">
        <w:t>7 ст</w:t>
      </w:r>
      <w:r w:rsidR="00477C4F" w:rsidRPr="00AF2EE3">
        <w:t>.</w:t>
      </w:r>
      <w:r w:rsidR="00F02F81" w:rsidRPr="00AF2EE3">
        <w:t xml:space="preserve"> 9-3 Закону для електроенергії</w:t>
      </w:r>
      <w:r w:rsidR="00477C4F" w:rsidRPr="00AF2EE3">
        <w:t>,</w:t>
      </w:r>
      <w:r w:rsidR="00F02F81" w:rsidRPr="00AF2EE3">
        <w:t xml:space="preserve"> виробленої з </w:t>
      </w:r>
      <w:r w:rsidR="00F02F81" w:rsidRPr="00AF2EE3">
        <w:rPr>
          <w:i/>
        </w:rPr>
        <w:t>енергії вітру та енергії сонячного випромінювання</w:t>
      </w:r>
      <w:r w:rsidR="00F02F81" w:rsidRPr="00AF2EE3">
        <w:t xml:space="preserve"> вже встановлена аналогічна річна квота підтримки на рівні 10%.</w:t>
      </w:r>
    </w:p>
    <w:p w:rsidR="005F71B8" w:rsidRPr="00AF2EE3" w:rsidRDefault="000871C6" w:rsidP="005E1D79">
      <w:pPr>
        <w:ind w:firstLine="709"/>
        <w:jc w:val="both"/>
      </w:pPr>
      <w:r w:rsidRPr="00AF2EE3">
        <w:t xml:space="preserve">1.2. </w:t>
      </w:r>
      <w:r w:rsidR="00B76DEE" w:rsidRPr="00AF2EE3">
        <w:t xml:space="preserve">У проекті пропонується викласти </w:t>
      </w:r>
      <w:r w:rsidRPr="00AF2EE3">
        <w:t>у</w:t>
      </w:r>
      <w:r w:rsidR="00B76DEE" w:rsidRPr="00AF2EE3">
        <w:t xml:space="preserve"> нові</w:t>
      </w:r>
      <w:r w:rsidRPr="00AF2EE3">
        <w:t xml:space="preserve">й редакції ч. 25 </w:t>
      </w:r>
      <w:r w:rsidR="00D917D7">
        <w:t xml:space="preserve">                                   </w:t>
      </w:r>
      <w:r w:rsidRPr="00AF2EE3">
        <w:t>ст. 9-3 Закону</w:t>
      </w:r>
      <w:r w:rsidR="00B76DEE" w:rsidRPr="00AF2EE3">
        <w:t xml:space="preserve">, встановивши, що протокол розкриття пропозицій формується автоматично та оприлюднюється в електронній формі електронною торговою системою в день завершення аукціону. Після перевірки гарантованим покупцем поданих учасниками документів і відомостей, але не пізніше </w:t>
      </w:r>
      <w:r w:rsidR="007814B0">
        <w:t xml:space="preserve">                       </w:t>
      </w:r>
      <w:bookmarkStart w:id="0" w:name="_GoBack"/>
      <w:bookmarkEnd w:id="0"/>
      <w:r w:rsidR="00B76DEE" w:rsidRPr="00AF2EE3">
        <w:t>10 робочих днів з дня завершення аукціону</w:t>
      </w:r>
      <w:r w:rsidRPr="00AF2EE3">
        <w:t>,</w:t>
      </w:r>
      <w:r w:rsidR="00B76DEE" w:rsidRPr="00AF2EE3">
        <w:t xml:space="preserve"> </w:t>
      </w:r>
      <w:r w:rsidR="00B76DEE" w:rsidRPr="00AF2EE3">
        <w:rPr>
          <w:i/>
        </w:rPr>
        <w:t>формується автоматично та оприлюднюється протокол про результати аукціону</w:t>
      </w:r>
      <w:r w:rsidR="00B76DEE" w:rsidRPr="00AF2EE3">
        <w:t xml:space="preserve">. Головне управління </w:t>
      </w:r>
      <w:r w:rsidR="00371154" w:rsidRPr="00AF2EE3">
        <w:t>зауважує</w:t>
      </w:r>
      <w:r w:rsidR="00B76DEE" w:rsidRPr="00AF2EE3">
        <w:t>, що у запропонованій редакції частини не визначено хто формує та оприлюднює протокол про результати аукціону та у якій формі відбувається вказане оприлюднення результатів, як, для прикладу, це визначено у чинній редакції ч. 25 ст. 9-3</w:t>
      </w:r>
      <w:r w:rsidRPr="00AF2EE3">
        <w:t xml:space="preserve"> Закону</w:t>
      </w:r>
      <w:r w:rsidR="00B76DEE" w:rsidRPr="00AF2EE3">
        <w:t xml:space="preserve">, де зазначається, що </w:t>
      </w:r>
      <w:r w:rsidR="00B76DEE" w:rsidRPr="00AF2EE3">
        <w:rPr>
          <w:i/>
        </w:rPr>
        <w:t>протокол розкриття пропозицій</w:t>
      </w:r>
      <w:r w:rsidR="00B76DEE" w:rsidRPr="00AF2EE3">
        <w:t xml:space="preserve"> формується автоматично та </w:t>
      </w:r>
      <w:r w:rsidR="00B76DEE" w:rsidRPr="00AF2EE3">
        <w:rPr>
          <w:i/>
        </w:rPr>
        <w:t>оприлюднюється в електронній формі</w:t>
      </w:r>
      <w:r w:rsidRPr="00AF2EE3">
        <w:rPr>
          <w:i/>
        </w:rPr>
        <w:t xml:space="preserve"> </w:t>
      </w:r>
      <w:r w:rsidR="00B76DEE" w:rsidRPr="00AF2EE3">
        <w:rPr>
          <w:i/>
        </w:rPr>
        <w:t>електронною торговою системою</w:t>
      </w:r>
      <w:r w:rsidR="00B76DEE" w:rsidRPr="00AF2EE3">
        <w:t xml:space="preserve"> в день завершення аукціону.</w:t>
      </w:r>
    </w:p>
    <w:p w:rsidR="00E20A83" w:rsidRPr="009B01CF" w:rsidRDefault="000871C6" w:rsidP="001100B1">
      <w:pPr>
        <w:ind w:firstLine="709"/>
        <w:jc w:val="both"/>
      </w:pPr>
      <w:r w:rsidRPr="00AF2EE3">
        <w:t>1.3. З</w:t>
      </w:r>
      <w:r w:rsidR="00B56C44" w:rsidRPr="00AF2EE3">
        <w:t>мінами до ч. 39 ст. 9-3 Закону п</w:t>
      </w:r>
      <w:r w:rsidRPr="00AF2EE3">
        <w:t xml:space="preserve">ропонується </w:t>
      </w:r>
      <w:r w:rsidR="00B56C44" w:rsidRPr="00AF2EE3">
        <w:t xml:space="preserve">замінити </w:t>
      </w:r>
      <w:r w:rsidR="00B56C44" w:rsidRPr="00AF2EE3">
        <w:rPr>
          <w:i/>
        </w:rPr>
        <w:t>сертифікат, що засвідчує відповідність закінченого будівництвом об’єкта електроенергетики, у тому числі</w:t>
      </w:r>
      <w:r w:rsidRPr="00AF2EE3">
        <w:rPr>
          <w:i/>
        </w:rPr>
        <w:t>,</w:t>
      </w:r>
      <w:r w:rsidR="00B56C44" w:rsidRPr="00AF2EE3">
        <w:rPr>
          <w:i/>
        </w:rPr>
        <w:t xml:space="preserve"> черги будівництва електричної станції (пускового комплексу)</w:t>
      </w:r>
      <w:r w:rsidR="00B56C44" w:rsidRPr="00AF2EE3">
        <w:t>на</w:t>
      </w:r>
      <w:r w:rsidR="00371154" w:rsidRPr="00AF2EE3">
        <w:t xml:space="preserve"> </w:t>
      </w:r>
      <w:r w:rsidR="00B56C44" w:rsidRPr="00AF2EE3">
        <w:rPr>
          <w:i/>
        </w:rPr>
        <w:t>акт щодо на</w:t>
      </w:r>
      <w:r w:rsidR="00B56C44" w:rsidRPr="00B56C44">
        <w:rPr>
          <w:i/>
        </w:rPr>
        <w:t>дання послуги з приєднання об’єкта до електричної мережі оператора системи передачі або системи розподілу</w:t>
      </w:r>
      <w:r w:rsidR="00B56C44">
        <w:rPr>
          <w:i/>
        </w:rPr>
        <w:t xml:space="preserve">. </w:t>
      </w:r>
      <w:r w:rsidR="00B56C44">
        <w:t xml:space="preserve">Не заперечуючи в цілому проти такої заміни, Головне управління вважає доцільним визначити вказаний документ у понятійному </w:t>
      </w:r>
      <w:proofErr w:type="spellStart"/>
      <w:r w:rsidR="00B56C44">
        <w:t>апарат</w:t>
      </w:r>
      <w:r>
        <w:t>і</w:t>
      </w:r>
      <w:proofErr w:type="spellEnd"/>
      <w:r w:rsidR="00B56C44">
        <w:t xml:space="preserve"> Закону або зроб</w:t>
      </w:r>
      <w:r w:rsidR="00B56C44" w:rsidRPr="009B01CF">
        <w:t>ити відповідну відсилку до іншого нормативного акту на кшталт Кодексу систем розподілу.</w:t>
      </w:r>
    </w:p>
    <w:p w:rsidR="00B202C2" w:rsidRPr="009B01CF" w:rsidRDefault="0055252F" w:rsidP="001100B1">
      <w:pPr>
        <w:ind w:firstLine="709"/>
        <w:jc w:val="both"/>
      </w:pPr>
      <w:r w:rsidRPr="009B01CF">
        <w:t xml:space="preserve">1.4. </w:t>
      </w:r>
      <w:r w:rsidR="00A03341" w:rsidRPr="009B01CF">
        <w:t xml:space="preserve">У проекті пропонується доповнити Закон ст. 9-4 «Особливості встановлення </w:t>
      </w:r>
      <w:r w:rsidR="00B202C2" w:rsidRPr="009B01CF">
        <w:t>«зеленого»</w:t>
      </w:r>
      <w:r w:rsidR="00A03341" w:rsidRPr="009B01CF">
        <w:t xml:space="preserve"> тарифу для суб’єктів господарювання, які виробляють електричну енергію з альтернативних джерел енергії на період </w:t>
      </w:r>
      <w:r w:rsidR="00950AD9">
        <w:t xml:space="preserve">            </w:t>
      </w:r>
      <w:r w:rsidR="00A03341" w:rsidRPr="009B01CF">
        <w:t xml:space="preserve">з </w:t>
      </w:r>
      <w:r w:rsidR="00371154" w:rsidRPr="009B01CF">
        <w:t xml:space="preserve">   </w:t>
      </w:r>
      <w:r w:rsidR="00A03341" w:rsidRPr="009B01CF">
        <w:t>1 липня 2020 року по 31 грудня 2029 року</w:t>
      </w:r>
      <w:r w:rsidR="005E1D79" w:rsidRPr="009B01CF">
        <w:t>», якою, зокрема</w:t>
      </w:r>
      <w:r w:rsidRPr="009B01CF">
        <w:t>,</w:t>
      </w:r>
      <w:r w:rsidR="005E1D79" w:rsidRPr="009B01CF">
        <w:t xml:space="preserve"> пропонуються </w:t>
      </w:r>
      <w:r w:rsidR="005E1D79" w:rsidRPr="009B01CF">
        <w:lastRenderedPageBreak/>
        <w:t>понижуючі коефіцієнти «зеленого» тарифу для виробників електричної енергії з альтернативних джерел енергії.</w:t>
      </w:r>
    </w:p>
    <w:p w:rsidR="00A03341" w:rsidRDefault="005E1D79" w:rsidP="0068456B">
      <w:pPr>
        <w:ind w:firstLine="709"/>
        <w:jc w:val="both"/>
      </w:pPr>
      <w:r w:rsidRPr="009B01CF">
        <w:t>Звертаємо увагу</w:t>
      </w:r>
      <w:r w:rsidR="00371154" w:rsidRPr="009B01CF">
        <w:t xml:space="preserve"> на те</w:t>
      </w:r>
      <w:r w:rsidR="00A03341" w:rsidRPr="009B01CF">
        <w:t xml:space="preserve">, що </w:t>
      </w:r>
      <w:r w:rsidR="0055252F" w:rsidRPr="009B01CF">
        <w:t xml:space="preserve">згідно з </w:t>
      </w:r>
      <w:r w:rsidR="00B202C2" w:rsidRPr="009B01CF">
        <w:t xml:space="preserve">п. </w:t>
      </w:r>
      <w:r w:rsidR="0055252F" w:rsidRPr="009B01CF">
        <w:t>«</w:t>
      </w:r>
      <w:r w:rsidR="00B202C2" w:rsidRPr="009B01CF">
        <w:t>в</w:t>
      </w:r>
      <w:r w:rsidR="0055252F" w:rsidRPr="009B01CF">
        <w:t>»</w:t>
      </w:r>
      <w:r w:rsidR="00B202C2" w:rsidRPr="009B01CF">
        <w:t xml:space="preserve"> </w:t>
      </w:r>
      <w:proofErr w:type="spellStart"/>
      <w:r w:rsidR="0055252F" w:rsidRPr="009B01CF">
        <w:t>абз</w:t>
      </w:r>
      <w:proofErr w:type="spellEnd"/>
      <w:r w:rsidR="0055252F" w:rsidRPr="009B01CF">
        <w:t xml:space="preserve">. 4 нової </w:t>
      </w:r>
      <w:r w:rsidR="00B202C2" w:rsidRPr="009B01CF">
        <w:t>ст. 9-4</w:t>
      </w:r>
      <w:r w:rsidR="0055252F" w:rsidRPr="009B01CF">
        <w:t xml:space="preserve"> Закону «</w:t>
      </w:r>
      <w:r w:rsidR="00B202C2" w:rsidRPr="009B01CF">
        <w:t>для суб’єктів господарювання, які виробляють електричну енергію з альтернативних джерел енергії (а</w:t>
      </w:r>
      <w:r w:rsidR="00B202C2" w:rsidRPr="00B202C2">
        <w:t xml:space="preserve"> з використанням гідроенергії</w:t>
      </w:r>
      <w:r w:rsidR="0055252F">
        <w:t xml:space="preserve"> –</w:t>
      </w:r>
      <w:r w:rsidR="00B202C2" w:rsidRPr="00B202C2">
        <w:t xml:space="preserve"> лише </w:t>
      </w:r>
      <w:r w:rsidR="0055252F">
        <w:br/>
      </w:r>
      <w:r w:rsidR="00B202C2" w:rsidRPr="00B202C2">
        <w:t>мікро</w:t>
      </w:r>
      <w:r w:rsidR="0055252F">
        <w:t xml:space="preserve">-, </w:t>
      </w:r>
      <w:r w:rsidR="00B202C2" w:rsidRPr="00B202C2">
        <w:t xml:space="preserve">міні- та малими гідроелектростанціями) на об’єктах електроенергетики або чергах їх будівництва (пускових комплексах), що </w:t>
      </w:r>
      <w:r w:rsidR="00B202C2" w:rsidRPr="00B202C2">
        <w:rPr>
          <w:i/>
        </w:rPr>
        <w:t>введені в експлуатацію до 30 червня 2015 року</w:t>
      </w:r>
      <w:r w:rsidR="0055252F">
        <w:rPr>
          <w:i/>
        </w:rPr>
        <w:t xml:space="preserve"> </w:t>
      </w:r>
      <w:r w:rsidR="00B202C2" w:rsidRPr="00B202C2">
        <w:rPr>
          <w:i/>
        </w:rPr>
        <w:t xml:space="preserve">і «зелені» тарифи яких вище граничного (максимального) </w:t>
      </w:r>
      <w:r w:rsidR="00B202C2">
        <w:rPr>
          <w:i/>
        </w:rPr>
        <w:t>«</w:t>
      </w:r>
      <w:r w:rsidR="00B202C2" w:rsidRPr="00B202C2">
        <w:rPr>
          <w:i/>
        </w:rPr>
        <w:t>зеленого</w:t>
      </w:r>
      <w:r w:rsidR="00B202C2">
        <w:rPr>
          <w:i/>
        </w:rPr>
        <w:t>»</w:t>
      </w:r>
      <w:r w:rsidR="00B202C2" w:rsidRPr="00B202C2">
        <w:rPr>
          <w:i/>
        </w:rPr>
        <w:t xml:space="preserve"> тарифу, на рівні граничного (максимального) </w:t>
      </w:r>
      <w:r w:rsidR="00B202C2">
        <w:rPr>
          <w:i/>
        </w:rPr>
        <w:t>«зеленого»</w:t>
      </w:r>
      <w:r w:rsidR="00B202C2" w:rsidRPr="00B202C2">
        <w:rPr>
          <w:i/>
        </w:rPr>
        <w:t xml:space="preserve"> тарифу</w:t>
      </w:r>
      <w:r w:rsidR="0055252F">
        <w:rPr>
          <w:i/>
        </w:rPr>
        <w:t>»</w:t>
      </w:r>
      <w:r w:rsidR="00B202C2" w:rsidRPr="00B202C2">
        <w:t>.</w:t>
      </w:r>
      <w:r w:rsidR="00B202C2">
        <w:t xml:space="preserve"> Розмір граничного (максимального) «зеленого» тарифу визначається </w:t>
      </w:r>
      <w:r w:rsidR="0055252F">
        <w:t>в</w:t>
      </w:r>
      <w:r w:rsidR="00B202C2">
        <w:t xml:space="preserve"> </w:t>
      </w:r>
      <w:proofErr w:type="spellStart"/>
      <w:r w:rsidR="00B202C2">
        <w:t>абз</w:t>
      </w:r>
      <w:proofErr w:type="spellEnd"/>
      <w:r w:rsidR="0055252F">
        <w:t>.</w:t>
      </w:r>
      <w:r w:rsidR="00B202C2">
        <w:t xml:space="preserve"> 2 </w:t>
      </w:r>
      <w:r w:rsidR="0055252F">
        <w:t xml:space="preserve">зазначеного </w:t>
      </w:r>
      <w:r w:rsidR="00B202C2">
        <w:t xml:space="preserve">п. </w:t>
      </w:r>
      <w:r w:rsidR="0055252F">
        <w:t>«</w:t>
      </w:r>
      <w:r w:rsidR="00B202C2">
        <w:t>в</w:t>
      </w:r>
      <w:r w:rsidR="0055252F">
        <w:t>»</w:t>
      </w:r>
      <w:r w:rsidR="00B202C2">
        <w:t xml:space="preserve"> </w:t>
      </w:r>
      <w:proofErr w:type="spellStart"/>
      <w:r w:rsidR="0055252F">
        <w:t>абз</w:t>
      </w:r>
      <w:proofErr w:type="spellEnd"/>
      <w:r w:rsidR="0055252F">
        <w:t xml:space="preserve">. 4 </w:t>
      </w:r>
      <w:r w:rsidR="00B202C2">
        <w:t>нової ст. 9-4</w:t>
      </w:r>
      <w:r w:rsidR="0055252F">
        <w:t xml:space="preserve"> Закону </w:t>
      </w:r>
      <w:r w:rsidR="00B202C2">
        <w:t>та</w:t>
      </w:r>
      <w:r w:rsidR="00B202C2" w:rsidRPr="00B202C2">
        <w:t xml:space="preserve"> дорівнює </w:t>
      </w:r>
      <w:r w:rsidR="00B202C2" w:rsidRPr="00B202C2">
        <w:rPr>
          <w:i/>
        </w:rPr>
        <w:t>«зеленому» тарифу, встановленому для електроенергії, виробленої з енергії сонячного випромінювання наземними об’єктами електроенергетики, встановлена потужність яких перев</w:t>
      </w:r>
      <w:r w:rsidR="00B202C2" w:rsidRPr="009B01CF">
        <w:rPr>
          <w:i/>
        </w:rPr>
        <w:t xml:space="preserve">ищує 10 </w:t>
      </w:r>
      <w:proofErr w:type="spellStart"/>
      <w:r w:rsidR="00B202C2" w:rsidRPr="009B01CF">
        <w:rPr>
          <w:i/>
        </w:rPr>
        <w:t>МВт</w:t>
      </w:r>
      <w:proofErr w:type="spellEnd"/>
      <w:r w:rsidR="00B202C2" w:rsidRPr="009B01CF">
        <w:rPr>
          <w:i/>
        </w:rPr>
        <w:t xml:space="preserve">, які введені в експлуатацію до 31 березня 2013 року включно, помноженому на понижуючий </w:t>
      </w:r>
      <w:r w:rsidR="00950AD9">
        <w:rPr>
          <w:i/>
        </w:rPr>
        <w:t xml:space="preserve">                   </w:t>
      </w:r>
      <w:r w:rsidR="00B202C2" w:rsidRPr="009B01CF">
        <w:rPr>
          <w:i/>
        </w:rPr>
        <w:t>коефіцієнт 0,85</w:t>
      </w:r>
      <w:r w:rsidR="00B202C2" w:rsidRPr="009B01CF">
        <w:t>.</w:t>
      </w:r>
      <w:r w:rsidR="0068456B" w:rsidRPr="009B01CF">
        <w:t xml:space="preserve"> Зауважимо</w:t>
      </w:r>
      <w:r w:rsidR="00B202C2" w:rsidRPr="009B01CF">
        <w:t xml:space="preserve">, що у положеннях діючої ч. 22 ст. 9-1 Закону вказаний коефіцієнт визначено на рівні 4,80, що навіть за умови застосування понижуючого коефіцієнту 0,85, залишиться значно більшим </w:t>
      </w:r>
      <w:r w:rsidR="0068456B" w:rsidRPr="009B01CF">
        <w:t xml:space="preserve">(4,80*0,85=4,08) </w:t>
      </w:r>
      <w:r w:rsidR="00B202C2" w:rsidRPr="009B01CF">
        <w:t>для аналогічних виробників електричної енергії з енергії сонячного випромінювання</w:t>
      </w:r>
      <w:r w:rsidR="0055252F" w:rsidRPr="009B01CF">
        <w:t>,</w:t>
      </w:r>
      <w:r w:rsidR="00B202C2" w:rsidRPr="009B01CF">
        <w:t xml:space="preserve"> що введені в експлуатацію з 1 липня 2015 року</w:t>
      </w:r>
      <w:r w:rsidR="0068456B">
        <w:t xml:space="preserve"> </w:t>
      </w:r>
      <w:r w:rsidR="00950AD9">
        <w:t xml:space="preserve">                                </w:t>
      </w:r>
      <w:r w:rsidR="0068456B">
        <w:t>(3,15</w:t>
      </w:r>
      <w:r w:rsidR="0055252F">
        <w:t xml:space="preserve"> –</w:t>
      </w:r>
      <w:r w:rsidR="0068456B">
        <w:t xml:space="preserve"> з </w:t>
      </w:r>
      <w:r w:rsidR="00742A01">
        <w:t xml:space="preserve"> </w:t>
      </w:r>
      <w:r w:rsidR="0068456B">
        <w:t>1 липня 2015</w:t>
      </w:r>
      <w:r w:rsidR="0055252F">
        <w:t xml:space="preserve"> </w:t>
      </w:r>
      <w:r w:rsidR="0068456B">
        <w:t>р</w:t>
      </w:r>
      <w:r w:rsidR="0055252F">
        <w:t>оку</w:t>
      </w:r>
      <w:r w:rsidR="0068456B">
        <w:t>)</w:t>
      </w:r>
      <w:r w:rsidR="00B202C2">
        <w:t>.</w:t>
      </w:r>
    </w:p>
    <w:p w:rsidR="0055252F" w:rsidRPr="0055252F" w:rsidRDefault="0055252F" w:rsidP="001100B1">
      <w:pPr>
        <w:ind w:firstLine="709"/>
        <w:jc w:val="both"/>
        <w:rPr>
          <w:b/>
          <w:i/>
        </w:rPr>
      </w:pPr>
      <w:r w:rsidRPr="0055252F">
        <w:rPr>
          <w:b/>
          <w:i/>
        </w:rPr>
        <w:t xml:space="preserve">2. </w:t>
      </w:r>
      <w:r>
        <w:rPr>
          <w:b/>
          <w:i/>
        </w:rPr>
        <w:t>Щ</w:t>
      </w:r>
      <w:r w:rsidRPr="0055252F">
        <w:rPr>
          <w:b/>
          <w:i/>
        </w:rPr>
        <w:t xml:space="preserve">одо змін до Закону України «Про ринок електричної енергії» </w:t>
      </w:r>
      <w:r w:rsidR="00920CC0">
        <w:rPr>
          <w:b/>
          <w:i/>
        </w:rPr>
        <w:t xml:space="preserve">   </w:t>
      </w:r>
      <w:r w:rsidRPr="0055252F">
        <w:rPr>
          <w:b/>
          <w:i/>
        </w:rPr>
        <w:t>(далі – Закон)</w:t>
      </w:r>
    </w:p>
    <w:p w:rsidR="00B202C2" w:rsidRDefault="0055252F" w:rsidP="001100B1">
      <w:pPr>
        <w:ind w:firstLine="709"/>
        <w:jc w:val="both"/>
      </w:pPr>
      <w:r>
        <w:t xml:space="preserve">2.1. </w:t>
      </w:r>
      <w:r w:rsidR="00832B76">
        <w:t>Змінами до ч.</w:t>
      </w:r>
      <w:r>
        <w:t xml:space="preserve"> </w:t>
      </w:r>
      <w:r w:rsidR="00832B76">
        <w:t>3 ст.</w:t>
      </w:r>
      <w:r>
        <w:t xml:space="preserve"> </w:t>
      </w:r>
      <w:r w:rsidR="00832B76">
        <w:t>2 Закону, яка регулює п</w:t>
      </w:r>
      <w:r w:rsidR="00832B76" w:rsidRPr="00832B76">
        <w:t>равові основи функціонування ринку електричної енергії</w:t>
      </w:r>
      <w:r>
        <w:t>,</w:t>
      </w:r>
      <w:r w:rsidR="00832B76">
        <w:t xml:space="preserve"> встановлюється, що правилами ринку регулюється, окрім іншого, </w:t>
      </w:r>
      <w:r w:rsidR="00832B76" w:rsidRPr="00832B76">
        <w:rPr>
          <w:i/>
        </w:rPr>
        <w:t xml:space="preserve">порядок надання послуг зі зменшення навантаження виробником, який здійснює продаж електричної енергії за </w:t>
      </w:r>
      <w:r>
        <w:rPr>
          <w:i/>
        </w:rPr>
        <w:t>«</w:t>
      </w:r>
      <w:r w:rsidR="00832B76" w:rsidRPr="00832B76">
        <w:rPr>
          <w:i/>
        </w:rPr>
        <w:t>зеленим</w:t>
      </w:r>
      <w:r>
        <w:rPr>
          <w:i/>
        </w:rPr>
        <w:t>»</w:t>
      </w:r>
      <w:r w:rsidR="00832B76" w:rsidRPr="00832B76">
        <w:rPr>
          <w:i/>
        </w:rPr>
        <w:t xml:space="preserve"> тарифом або за аукціонною ціною</w:t>
      </w:r>
      <w:r w:rsidR="00832B76">
        <w:t xml:space="preserve">, проте у </w:t>
      </w:r>
      <w:r>
        <w:t>р</w:t>
      </w:r>
      <w:r w:rsidR="00832B76">
        <w:t xml:space="preserve">озділі ІІ «Прикінцеві </w:t>
      </w:r>
      <w:r w:rsidR="00832B76" w:rsidRPr="00832B76">
        <w:t>та перехідні положення</w:t>
      </w:r>
      <w:r w:rsidR="00832B76">
        <w:t xml:space="preserve">» </w:t>
      </w:r>
      <w:r>
        <w:t xml:space="preserve">проекту </w:t>
      </w:r>
      <w:r w:rsidR="00832B76">
        <w:t>розробка вказаного порядку не передбачається.</w:t>
      </w:r>
    </w:p>
    <w:p w:rsidR="00EF6B9E" w:rsidRPr="00ED4DD6" w:rsidRDefault="00EF6B9E" w:rsidP="001100B1">
      <w:pPr>
        <w:ind w:firstLine="709"/>
        <w:jc w:val="both"/>
      </w:pPr>
      <w:r>
        <w:t xml:space="preserve">Аналогічне зауваження стосується також пропозиції </w:t>
      </w:r>
      <w:r w:rsidR="0055252F">
        <w:t xml:space="preserve">щодо </w:t>
      </w:r>
      <w:r>
        <w:t>доповнен</w:t>
      </w:r>
      <w:r w:rsidR="008E37FC">
        <w:t>н</w:t>
      </w:r>
      <w:r>
        <w:t xml:space="preserve">я </w:t>
      </w:r>
      <w:proofErr w:type="spellStart"/>
      <w:r>
        <w:t>абз</w:t>
      </w:r>
      <w:proofErr w:type="spellEnd"/>
      <w:r>
        <w:t>. 2 ч.</w:t>
      </w:r>
      <w:r w:rsidR="0055252F">
        <w:t xml:space="preserve"> </w:t>
      </w:r>
      <w:r>
        <w:t xml:space="preserve">5 ст. 68 «Балансуючий ринок» </w:t>
      </w:r>
      <w:r w:rsidR="00F57F47" w:rsidRPr="00F57F47">
        <w:t xml:space="preserve">Закону </w:t>
      </w:r>
      <w:r>
        <w:t>новим реченням</w:t>
      </w:r>
      <w:r w:rsidR="0055252F">
        <w:t>,</w:t>
      </w:r>
      <w:r>
        <w:t xml:space="preserve"> відповідно до якого в</w:t>
      </w:r>
      <w:r w:rsidRPr="00EF6B9E">
        <w:t xml:space="preserve">ідбір пропозицій (заявок) щодо надання послуг із зменшення навантаження виробником, який здійснює продаж електричної енергії за </w:t>
      </w:r>
      <w:r w:rsidR="0055252F">
        <w:t>«</w:t>
      </w:r>
      <w:r w:rsidRPr="00EF6B9E">
        <w:t>зел</w:t>
      </w:r>
      <w:r w:rsidRPr="00ED4DD6">
        <w:t>еним</w:t>
      </w:r>
      <w:r w:rsidR="0055252F" w:rsidRPr="00ED4DD6">
        <w:t>»</w:t>
      </w:r>
      <w:r w:rsidRPr="00ED4DD6">
        <w:t xml:space="preserve"> тарифом або за аукціонною ціною, здійснюється </w:t>
      </w:r>
      <w:r w:rsidRPr="00ED4DD6">
        <w:rPr>
          <w:i/>
        </w:rPr>
        <w:t>відповідно до порядку надання таких послуг</w:t>
      </w:r>
      <w:r w:rsidRPr="00ED4DD6">
        <w:t>.</w:t>
      </w:r>
    </w:p>
    <w:p w:rsidR="00F57F47" w:rsidRDefault="0055252F" w:rsidP="001100B1">
      <w:pPr>
        <w:ind w:firstLine="709"/>
        <w:jc w:val="both"/>
      </w:pPr>
      <w:r w:rsidRPr="00ED4DD6">
        <w:t>2.</w:t>
      </w:r>
      <w:r w:rsidR="00884142" w:rsidRPr="00ED4DD6">
        <w:t>2</w:t>
      </w:r>
      <w:r w:rsidR="00ED4DD6" w:rsidRPr="00ED4DD6">
        <w:t>. У</w:t>
      </w:r>
      <w:r w:rsidR="00F57F47" w:rsidRPr="00ED4DD6">
        <w:t xml:space="preserve"> новому </w:t>
      </w:r>
      <w:proofErr w:type="spellStart"/>
      <w:r w:rsidR="00F57F47" w:rsidRPr="00ED4DD6">
        <w:t>абз</w:t>
      </w:r>
      <w:proofErr w:type="spellEnd"/>
      <w:r w:rsidR="00F57F47" w:rsidRPr="00ED4DD6">
        <w:t>. 4 ч.</w:t>
      </w:r>
      <w:r w:rsidRPr="00ED4DD6">
        <w:t xml:space="preserve"> </w:t>
      </w:r>
      <w:r w:rsidR="00F57F47" w:rsidRPr="00ED4DD6">
        <w:t xml:space="preserve">5 ст. 68 Закону зазначається, що вартість </w:t>
      </w:r>
      <w:r w:rsidR="00F57F47" w:rsidRPr="00ED4DD6">
        <w:rPr>
          <w:i/>
        </w:rPr>
        <w:t>послуги із зменшення навантаження  виробником</w:t>
      </w:r>
      <w:r w:rsidR="00F57F47" w:rsidRPr="00ED4DD6">
        <w:t>, який здійснює продаж електричної енергії за</w:t>
      </w:r>
      <w:r w:rsidR="00F57F47" w:rsidRPr="00F57F47">
        <w:t xml:space="preserve"> </w:t>
      </w:r>
      <w:r>
        <w:t>«</w:t>
      </w:r>
      <w:r w:rsidR="00F57F47" w:rsidRPr="00F57F47">
        <w:t>зеленим</w:t>
      </w:r>
      <w:r>
        <w:t>»</w:t>
      </w:r>
      <w:r w:rsidR="00F57F47" w:rsidRPr="00F57F47">
        <w:t xml:space="preserve"> тарифом або з</w:t>
      </w:r>
      <w:r w:rsidR="00F57F47" w:rsidRPr="00742A01">
        <w:t>а аукціонною ціною, наданої у результаті виконання команди оператора системи передачі, дорівнює вартості електричної енергії не відпущеної таким виробником за «зеленим»</w:t>
      </w:r>
      <w:r w:rsidR="00884142" w:rsidRPr="00742A01">
        <w:t xml:space="preserve"> тарифом</w:t>
      </w:r>
      <w:r w:rsidR="00F57F47" w:rsidRPr="00742A01">
        <w:t xml:space="preserve"> або за аукціонною ціною, проте у законопроекті</w:t>
      </w:r>
      <w:r w:rsidR="00F57F47">
        <w:t xml:space="preserve"> </w:t>
      </w:r>
      <w:r w:rsidR="003242A1">
        <w:t xml:space="preserve">зміст </w:t>
      </w:r>
      <w:r w:rsidR="00F57F47">
        <w:t>такої послуги не розкривається.</w:t>
      </w:r>
    </w:p>
    <w:p w:rsidR="0044686A" w:rsidRDefault="0044686A" w:rsidP="001100B1">
      <w:pPr>
        <w:ind w:firstLine="709"/>
        <w:jc w:val="both"/>
        <w:rPr>
          <w:b/>
          <w:i/>
        </w:rPr>
      </w:pPr>
    </w:p>
    <w:p w:rsidR="007365B7" w:rsidRPr="007365B7" w:rsidRDefault="00D9743C" w:rsidP="001100B1">
      <w:pPr>
        <w:ind w:firstLine="709"/>
        <w:jc w:val="both"/>
        <w:rPr>
          <w:b/>
          <w:i/>
        </w:rPr>
      </w:pPr>
      <w:r>
        <w:rPr>
          <w:b/>
          <w:i/>
        </w:rPr>
        <w:lastRenderedPageBreak/>
        <w:t xml:space="preserve">3. </w:t>
      </w:r>
      <w:r w:rsidR="007365B7" w:rsidRPr="007365B7">
        <w:rPr>
          <w:b/>
          <w:i/>
        </w:rPr>
        <w:t>Щодо змін до Закону України «Про режим іноземного інвестування»</w:t>
      </w:r>
      <w:r w:rsidR="00635039">
        <w:rPr>
          <w:b/>
          <w:i/>
        </w:rPr>
        <w:t xml:space="preserve"> (далі – Закон)</w:t>
      </w:r>
    </w:p>
    <w:p w:rsidR="00802AAE" w:rsidRDefault="00D9743C" w:rsidP="00635039">
      <w:pPr>
        <w:ind w:firstLine="709"/>
        <w:jc w:val="both"/>
        <w:rPr>
          <w:color w:val="000000"/>
        </w:rPr>
      </w:pPr>
      <w:r>
        <w:t xml:space="preserve">3.1. </w:t>
      </w:r>
      <w:r w:rsidR="00802AAE" w:rsidRPr="00802AAE">
        <w:rPr>
          <w:color w:val="000000"/>
        </w:rPr>
        <w:t>На нашу думку, недоречним є доповнення ст. 7 Закону новою частиною наступного змісту: «</w:t>
      </w:r>
      <w:r w:rsidR="00635039" w:rsidRPr="00635039">
        <w:rPr>
          <w:rFonts w:eastAsia="Times New Roman"/>
          <w:color w:val="000000"/>
        </w:rPr>
        <w:t>Законами України для суб'єктів господарської діяльності, які здійснюють інвестиційні проекти у визначених законами галузях господарювання із залученням іноземних інвестицій можуть встановлюватися додаткові державні гарантії захисту іноземних інвестицій, в тому числі гарантії захисту інвестицій від зміни законодавства передбачені цим Законом</w:t>
      </w:r>
      <w:r w:rsidR="00635039">
        <w:rPr>
          <w:rFonts w:eastAsia="Times New Roman"/>
          <w:color w:val="000000"/>
        </w:rPr>
        <w:t>»</w:t>
      </w:r>
      <w:r w:rsidR="00635039">
        <w:rPr>
          <w:color w:val="000000"/>
        </w:rPr>
        <w:t xml:space="preserve">. </w:t>
      </w:r>
      <w:r w:rsidR="00802AAE" w:rsidRPr="00802AAE">
        <w:rPr>
          <w:color w:val="000000"/>
        </w:rPr>
        <w:t xml:space="preserve">Адже чинні положення </w:t>
      </w:r>
      <w:r>
        <w:rPr>
          <w:color w:val="000000"/>
        </w:rPr>
        <w:t>р</w:t>
      </w:r>
      <w:r w:rsidR="00802AAE" w:rsidRPr="00802AAE">
        <w:rPr>
          <w:color w:val="000000"/>
        </w:rPr>
        <w:t xml:space="preserve">озділу ІІ цього Закону передбачають наразі: гарантії у разі зміни законодавства (ст. 8), гарантії щодо примусових вилучень, а також незаконних дій державних органів та їх посадових осіб </w:t>
      </w:r>
      <w:r>
        <w:rPr>
          <w:color w:val="000000"/>
        </w:rPr>
        <w:br/>
      </w:r>
      <w:r w:rsidR="00802AAE" w:rsidRPr="00802AAE">
        <w:rPr>
          <w:color w:val="000000"/>
        </w:rPr>
        <w:t xml:space="preserve">(ст. 9), компенсації і відшкодування збитків іноземним інвесторам (ст. 10), гарантії у разі припинення інвестиційної діяльності (ст. 11), гарантії переказу прибутків, доходів та інших коштів, одержаних внаслідок здійснення іноземних інвестицій (ст. 12). </w:t>
      </w:r>
    </w:p>
    <w:p w:rsidR="006A6F03" w:rsidRDefault="00D9743C" w:rsidP="006A6F0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3.2. </w:t>
      </w:r>
      <w:r w:rsidR="00802AAE" w:rsidRPr="00EA2A99">
        <w:rPr>
          <w:color w:val="000000"/>
        </w:rPr>
        <w:t>Змінами до ч. 1 ст. 8 Закону передбачено, що «я</w:t>
      </w:r>
      <w:r w:rsidR="00802AAE" w:rsidRPr="00AA38A2">
        <w:t xml:space="preserve">кщо в подальшому спеціальним законодавством України про іноземні інвестиції, </w:t>
      </w:r>
      <w:r w:rsidR="001170B3">
        <w:rPr>
          <w:i/>
        </w:rPr>
        <w:t xml:space="preserve">або законами </w:t>
      </w:r>
      <w:r w:rsidR="00802AAE" w:rsidRPr="00D46BA3">
        <w:rPr>
          <w:i/>
        </w:rPr>
        <w:t xml:space="preserve">України, якими надавалися державні гарантії, </w:t>
      </w:r>
      <w:r w:rsidR="00802AAE" w:rsidRPr="00AA38A2">
        <w:t>будуть змінюватися гарантії захисту іноземних інвестицій, зазначені в розділі II цього</w:t>
      </w:r>
      <w:r w:rsidR="00802AAE" w:rsidRPr="001170B3">
        <w:t xml:space="preserve"> Закону</w:t>
      </w:r>
      <w:r w:rsidR="00802AAE" w:rsidRPr="00D46BA3">
        <w:rPr>
          <w:i/>
        </w:rPr>
        <w:t xml:space="preserve"> або в законах України, якими надавалися державні гарантії, </w:t>
      </w:r>
      <w:r w:rsidR="00802AAE" w:rsidRPr="00AA38A2">
        <w:t xml:space="preserve">то протягом десяти років з дня набрання чинності таким законодавством на вимогу іноземного інвестора застосовуються державні гарантії захисту іноземних інвестицій, зазначені в цьому Законі </w:t>
      </w:r>
      <w:r w:rsidR="00802AAE" w:rsidRPr="00D46BA3">
        <w:rPr>
          <w:i/>
        </w:rPr>
        <w:t>або в законах України, якими на</w:t>
      </w:r>
      <w:r w:rsidR="001170B3">
        <w:rPr>
          <w:i/>
        </w:rPr>
        <w:t xml:space="preserve">давалися такі державні гарантії. </w:t>
      </w:r>
      <w:r w:rsidR="001170B3" w:rsidRPr="001170B3">
        <w:rPr>
          <w:rFonts w:eastAsia="Times New Roman"/>
          <w:i/>
          <w:color w:val="000000"/>
        </w:rPr>
        <w:t xml:space="preserve">Державні гарантії захисту іноземних інвестицій, пов’язані з застосуванням </w:t>
      </w:r>
      <w:r>
        <w:rPr>
          <w:rFonts w:eastAsia="Times New Roman"/>
          <w:i/>
          <w:color w:val="000000"/>
        </w:rPr>
        <w:t>«</w:t>
      </w:r>
      <w:r w:rsidR="001170B3" w:rsidRPr="001170B3">
        <w:rPr>
          <w:rFonts w:eastAsia="Times New Roman"/>
          <w:i/>
          <w:color w:val="000000"/>
        </w:rPr>
        <w:t>зеленого</w:t>
      </w:r>
      <w:r>
        <w:rPr>
          <w:rFonts w:eastAsia="Times New Roman"/>
          <w:i/>
          <w:color w:val="000000"/>
        </w:rPr>
        <w:t>»</w:t>
      </w:r>
      <w:r w:rsidR="001170B3" w:rsidRPr="001170B3">
        <w:rPr>
          <w:rFonts w:eastAsia="Times New Roman"/>
          <w:i/>
          <w:color w:val="000000"/>
        </w:rPr>
        <w:t xml:space="preserve"> тарифу, застосовуються на весь строк дії </w:t>
      </w:r>
      <w:r>
        <w:rPr>
          <w:rFonts w:eastAsia="Times New Roman"/>
          <w:i/>
          <w:color w:val="000000"/>
        </w:rPr>
        <w:t>«</w:t>
      </w:r>
      <w:r w:rsidR="001170B3" w:rsidRPr="001170B3">
        <w:rPr>
          <w:rFonts w:eastAsia="Times New Roman"/>
          <w:i/>
          <w:color w:val="000000"/>
        </w:rPr>
        <w:t>зеленого</w:t>
      </w:r>
      <w:r>
        <w:rPr>
          <w:rFonts w:eastAsia="Times New Roman"/>
          <w:i/>
          <w:color w:val="000000"/>
        </w:rPr>
        <w:t>»</w:t>
      </w:r>
      <w:r w:rsidR="001170B3" w:rsidRPr="001170B3">
        <w:rPr>
          <w:rFonts w:eastAsia="Times New Roman"/>
          <w:i/>
          <w:color w:val="000000"/>
        </w:rPr>
        <w:t xml:space="preserve"> тарифу</w:t>
      </w:r>
      <w:r w:rsidR="001170B3">
        <w:rPr>
          <w:rFonts w:eastAsia="Times New Roman"/>
          <w:i/>
          <w:color w:val="000000"/>
        </w:rPr>
        <w:t>»</w:t>
      </w:r>
      <w:r w:rsidR="001170B3" w:rsidRPr="001170B3">
        <w:rPr>
          <w:rFonts w:eastAsia="Times New Roman"/>
          <w:i/>
          <w:color w:val="000000"/>
        </w:rPr>
        <w:t>.</w:t>
      </w:r>
    </w:p>
    <w:p w:rsidR="00802AAE" w:rsidRDefault="00802AAE" w:rsidP="006A6F03">
      <w:pPr>
        <w:ind w:firstLine="709"/>
        <w:jc w:val="both"/>
        <w:rPr>
          <w:color w:val="000000"/>
        </w:rPr>
      </w:pPr>
      <w:r w:rsidRPr="00EA2A99">
        <w:rPr>
          <w:color w:val="000000"/>
        </w:rPr>
        <w:t xml:space="preserve">Зауважимо, що ст. 8 Закону врегульовує </w:t>
      </w:r>
      <w:r w:rsidRPr="006A6F03">
        <w:rPr>
          <w:i/>
          <w:color w:val="000000"/>
          <w:u w:val="single"/>
        </w:rPr>
        <w:t>загальні питання державних гарантій усім іноземним інвесторам</w:t>
      </w:r>
      <w:r w:rsidRPr="00EA2A99">
        <w:rPr>
          <w:color w:val="000000"/>
        </w:rPr>
        <w:t xml:space="preserve">, тому запропонована проектом конкретизація «… </w:t>
      </w:r>
      <w:r w:rsidRPr="00EA2A99">
        <w:rPr>
          <w:i/>
          <w:color w:val="000000"/>
        </w:rPr>
        <w:t>або в законах України, якими надавалися такі державні гарантії</w:t>
      </w:r>
      <w:r w:rsidR="006A6F03">
        <w:rPr>
          <w:i/>
          <w:color w:val="000000"/>
        </w:rPr>
        <w:t>»</w:t>
      </w:r>
      <w:r w:rsidRPr="00EA2A99">
        <w:rPr>
          <w:i/>
          <w:color w:val="000000"/>
        </w:rPr>
        <w:t xml:space="preserve"> </w:t>
      </w:r>
      <w:r w:rsidR="006A6F03">
        <w:rPr>
          <w:i/>
          <w:color w:val="000000"/>
        </w:rPr>
        <w:t>та «</w:t>
      </w:r>
      <w:r w:rsidR="006A6F03" w:rsidRPr="001170B3">
        <w:rPr>
          <w:rFonts w:eastAsia="Times New Roman"/>
          <w:i/>
          <w:color w:val="000000"/>
        </w:rPr>
        <w:t xml:space="preserve">Державні гарантії захисту іноземних інвестицій, пов’язані з застосуванням </w:t>
      </w:r>
      <w:r w:rsidR="00D9743C">
        <w:rPr>
          <w:rFonts w:eastAsia="Times New Roman"/>
          <w:i/>
          <w:color w:val="000000"/>
        </w:rPr>
        <w:t>«</w:t>
      </w:r>
      <w:r w:rsidR="006A6F03" w:rsidRPr="001170B3">
        <w:rPr>
          <w:rFonts w:eastAsia="Times New Roman"/>
          <w:i/>
          <w:color w:val="000000"/>
        </w:rPr>
        <w:t>зеленого</w:t>
      </w:r>
      <w:r w:rsidR="00D9743C">
        <w:rPr>
          <w:rFonts w:eastAsia="Times New Roman"/>
          <w:i/>
          <w:color w:val="000000"/>
        </w:rPr>
        <w:t>»</w:t>
      </w:r>
      <w:r w:rsidR="006A6F03" w:rsidRPr="001170B3">
        <w:rPr>
          <w:rFonts w:eastAsia="Times New Roman"/>
          <w:i/>
          <w:color w:val="000000"/>
        </w:rPr>
        <w:t xml:space="preserve"> тарифу, застосовуються на весь строк дії </w:t>
      </w:r>
      <w:r w:rsidR="00D9743C">
        <w:rPr>
          <w:rFonts w:eastAsia="Times New Roman"/>
          <w:i/>
          <w:color w:val="000000"/>
        </w:rPr>
        <w:t>«</w:t>
      </w:r>
      <w:r w:rsidR="006A6F03" w:rsidRPr="001170B3">
        <w:rPr>
          <w:rFonts w:eastAsia="Times New Roman"/>
          <w:i/>
          <w:color w:val="000000"/>
        </w:rPr>
        <w:t>зеленого</w:t>
      </w:r>
      <w:r w:rsidR="00D9743C">
        <w:rPr>
          <w:rFonts w:eastAsia="Times New Roman"/>
          <w:i/>
          <w:color w:val="000000"/>
        </w:rPr>
        <w:t>»</w:t>
      </w:r>
      <w:r w:rsidR="006A6F03" w:rsidRPr="001170B3">
        <w:rPr>
          <w:rFonts w:eastAsia="Times New Roman"/>
          <w:i/>
          <w:color w:val="000000"/>
        </w:rPr>
        <w:t xml:space="preserve"> тарифу</w:t>
      </w:r>
      <w:r w:rsidR="006A6F03">
        <w:rPr>
          <w:rFonts w:eastAsia="Times New Roman"/>
          <w:i/>
          <w:color w:val="000000"/>
        </w:rPr>
        <w:t>»</w:t>
      </w:r>
      <w:r w:rsidR="006A6F03">
        <w:rPr>
          <w:i/>
          <w:color w:val="000000"/>
        </w:rPr>
        <w:t xml:space="preserve">, </w:t>
      </w:r>
      <w:r w:rsidRPr="00EA2A99">
        <w:rPr>
          <w:color w:val="000000"/>
        </w:rPr>
        <w:t>на наш погляд,</w:t>
      </w:r>
      <w:r w:rsidR="00D9743C">
        <w:rPr>
          <w:color w:val="000000"/>
        </w:rPr>
        <w:t xml:space="preserve"> </w:t>
      </w:r>
      <w:r w:rsidRPr="00EA2A99">
        <w:rPr>
          <w:color w:val="000000"/>
        </w:rPr>
        <w:t xml:space="preserve">не узгоджується з предметом регулювання даної статті. </w:t>
      </w:r>
    </w:p>
    <w:p w:rsidR="00802AAE" w:rsidRPr="00601A55" w:rsidRDefault="00D9743C" w:rsidP="00601A55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3.3. </w:t>
      </w:r>
      <w:r w:rsidR="00802AAE" w:rsidRPr="00EA2A99">
        <w:rPr>
          <w:color w:val="000000"/>
        </w:rPr>
        <w:t>Частину 2 ст. 8 Закону після першого речення</w:t>
      </w:r>
      <w:r>
        <w:rPr>
          <w:color w:val="000000"/>
        </w:rPr>
        <w:t xml:space="preserve">, за яким </w:t>
      </w:r>
      <w:r w:rsidR="00802AAE" w:rsidRPr="00EA2A99">
        <w:rPr>
          <w:color w:val="000000"/>
        </w:rPr>
        <w:t>«д</w:t>
      </w:r>
      <w:r w:rsidR="00802AAE" w:rsidRPr="00EA2A99">
        <w:rPr>
          <w:rStyle w:val="st42"/>
        </w:rPr>
        <w:t>о прав і обов'язків сторін, визначених угодою про розподіл продукції, протягом строку її дії застосовується законодавство України, чинне на момент її укладення»</w:t>
      </w:r>
      <w:r>
        <w:rPr>
          <w:rStyle w:val="st42"/>
        </w:rPr>
        <w:t>,</w:t>
      </w:r>
      <w:r w:rsidR="00802AAE" w:rsidRPr="00EA2A99">
        <w:rPr>
          <w:rStyle w:val="st42"/>
        </w:rPr>
        <w:t xml:space="preserve"> пропонується доповнити положенням </w:t>
      </w:r>
      <w:r>
        <w:rPr>
          <w:rStyle w:val="st42"/>
        </w:rPr>
        <w:t xml:space="preserve">такого змісту – </w:t>
      </w:r>
      <w:r w:rsidR="00802AAE" w:rsidRPr="00EA2A99">
        <w:rPr>
          <w:i/>
          <w:color w:val="000000"/>
        </w:rPr>
        <w:t>«</w:t>
      </w:r>
      <w:r w:rsidR="00417543" w:rsidRPr="00417543">
        <w:rPr>
          <w:rFonts w:eastAsia="Times New Roman"/>
          <w:i/>
          <w:color w:val="000000"/>
        </w:rPr>
        <w:t xml:space="preserve">До прав і обов'язків сторін, визначених договором про купівлю-продаж електричної енергії за </w:t>
      </w:r>
      <w:r>
        <w:rPr>
          <w:rFonts w:eastAsia="Times New Roman"/>
          <w:i/>
          <w:color w:val="000000"/>
        </w:rPr>
        <w:t>«</w:t>
      </w:r>
      <w:r w:rsidR="00417543" w:rsidRPr="00417543">
        <w:rPr>
          <w:rFonts w:eastAsia="Times New Roman"/>
          <w:i/>
          <w:color w:val="000000"/>
        </w:rPr>
        <w:t>зеленим</w:t>
      </w:r>
      <w:r>
        <w:rPr>
          <w:rFonts w:eastAsia="Times New Roman"/>
          <w:i/>
          <w:color w:val="000000"/>
        </w:rPr>
        <w:t>»</w:t>
      </w:r>
      <w:r w:rsidR="00417543" w:rsidRPr="00417543">
        <w:rPr>
          <w:rFonts w:eastAsia="Times New Roman"/>
          <w:i/>
          <w:color w:val="000000"/>
        </w:rPr>
        <w:t xml:space="preserve"> тарифом, протягом строку його дії застосовується законодавство України, чинне на дату набрання чинності Закону України </w:t>
      </w:r>
      <w:r>
        <w:rPr>
          <w:rFonts w:eastAsia="Times New Roman"/>
          <w:i/>
          <w:color w:val="000000"/>
        </w:rPr>
        <w:t>«</w:t>
      </w:r>
      <w:r w:rsidR="00417543" w:rsidRPr="00417543">
        <w:rPr>
          <w:rFonts w:eastAsia="Times New Roman"/>
          <w:i/>
          <w:color w:val="000000"/>
        </w:rPr>
        <w:t>Про внесення змін до деяких законів України щодо удосконалення умов підтримки виробництва електричної енергії з альтернативних джерел енергії</w:t>
      </w:r>
      <w:r>
        <w:rPr>
          <w:rFonts w:eastAsia="Times New Roman"/>
          <w:i/>
          <w:color w:val="000000"/>
        </w:rPr>
        <w:t>»</w:t>
      </w:r>
      <w:r w:rsidR="00417543">
        <w:rPr>
          <w:rFonts w:eastAsia="Times New Roman"/>
          <w:i/>
          <w:color w:val="000000"/>
        </w:rPr>
        <w:t>»</w:t>
      </w:r>
      <w:r w:rsidR="00417543" w:rsidRPr="00417543">
        <w:rPr>
          <w:rFonts w:eastAsia="Times New Roman"/>
          <w:i/>
          <w:color w:val="000000"/>
        </w:rPr>
        <w:t>.</w:t>
      </w:r>
      <w:r>
        <w:rPr>
          <w:rFonts w:eastAsia="Times New Roman"/>
          <w:i/>
          <w:color w:val="000000"/>
        </w:rPr>
        <w:t xml:space="preserve"> </w:t>
      </w:r>
      <w:r w:rsidR="00802AAE" w:rsidRPr="00EA2A99">
        <w:rPr>
          <w:color w:val="000000"/>
        </w:rPr>
        <w:t xml:space="preserve">Зауважимо, що згідно з ч. 1 ст. 4 Закону України «Про угоди про розподіл продукції» відповідно до угоди про розподіл продукції одна сторона </w:t>
      </w:r>
      <w:r w:rsidR="00802AAE" w:rsidRPr="00EA2A99">
        <w:rPr>
          <w:color w:val="000000"/>
        </w:rPr>
        <w:lastRenderedPageBreak/>
        <w:t xml:space="preserve">– Україна (далі – держава) доручає іншій стороні – інвестору на визначений строк проведення пошуку, розвідки та видобування корисних копалин на визначеній ділянці (ділянках) надр та ведення пов'язаних з угодою робіт, а інвестор зобов'язується виконати доручені роботи за свій рахунок і на свій ризик з наступною компенсацією витрат і отриманням плати (винагороди) у вигляді частини прибуткової продукції. Таким чином, ч. 2 ст. 8 Закону </w:t>
      </w:r>
      <w:r w:rsidR="00802AAE" w:rsidRPr="00601A55">
        <w:rPr>
          <w:i/>
          <w:color w:val="000000"/>
          <w:u w:val="single"/>
        </w:rPr>
        <w:t>не регулює</w:t>
      </w:r>
      <w:r w:rsidR="00802AAE" w:rsidRPr="00EA2A99">
        <w:rPr>
          <w:color w:val="000000"/>
        </w:rPr>
        <w:t xml:space="preserve"> питання виробництва електроенергії з альтернативних джерел енергії.</w:t>
      </w:r>
    </w:p>
    <w:p w:rsidR="00802AAE" w:rsidRPr="00EA2A99" w:rsidRDefault="00802AAE" w:rsidP="00802AAE">
      <w:pPr>
        <w:ind w:firstLine="709"/>
        <w:jc w:val="both"/>
        <w:rPr>
          <w:color w:val="000000"/>
        </w:rPr>
      </w:pPr>
      <w:r w:rsidRPr="00EA2A99">
        <w:rPr>
          <w:color w:val="000000"/>
        </w:rPr>
        <w:t xml:space="preserve">У цілому ж виглядає сумнівною пропозиція щодо внесення до Закону України «Про режим іноземного інвестування» змін, які стосуються одного виду господарської діяльності – виробництва електричної енергії з використанням альтернативних джерел енергії, зважаючи на предмет цього Закону. </w:t>
      </w:r>
    </w:p>
    <w:p w:rsidR="00FE1FAC" w:rsidRPr="009B01CF" w:rsidRDefault="00D9743C" w:rsidP="000A345F">
      <w:pPr>
        <w:ind w:firstLine="709"/>
        <w:jc w:val="both"/>
      </w:pPr>
      <w:r w:rsidRPr="00D9743C">
        <w:rPr>
          <w:b/>
        </w:rPr>
        <w:t xml:space="preserve">4. </w:t>
      </w:r>
      <w:r w:rsidR="000A345F">
        <w:t xml:space="preserve">Головне управління вважає алогічним у законопроекті, суб’єктом права законодавчої ініціативи якого є Кабінет Міністрів України, доручати </w:t>
      </w:r>
      <w:r w:rsidR="00FE1FAC" w:rsidRPr="00374D67">
        <w:t>Кабінету Міністрів України протягом трьох місяців з дня набрання чинності цим Законом</w:t>
      </w:r>
      <w:r w:rsidR="000A345F">
        <w:t xml:space="preserve"> «</w:t>
      </w:r>
      <w:r w:rsidR="00FE1FAC" w:rsidRPr="00374D67">
        <w:t xml:space="preserve">розробити та подати до Верховної Ради України законопроект про надання права виробникам електричної енергії з альтернативних джерел енергії виходити з балансуючої групи гарантованого покупця та вільно продавати електричну енергію на ринку з можливістю отримання компенсації </w:t>
      </w:r>
      <w:r w:rsidR="00FE1FAC" w:rsidRPr="009B01CF">
        <w:t xml:space="preserve">у вигляді різниці між встановленим </w:t>
      </w:r>
      <w:r w:rsidR="000A345F" w:rsidRPr="009B01CF">
        <w:t>«</w:t>
      </w:r>
      <w:r w:rsidR="00FE1FAC" w:rsidRPr="009B01CF">
        <w:t>зеленим</w:t>
      </w:r>
      <w:r w:rsidR="000A345F" w:rsidRPr="009B01CF">
        <w:t>»</w:t>
      </w:r>
      <w:r w:rsidR="00FE1FAC" w:rsidRPr="009B01CF">
        <w:t xml:space="preserve"> тарифом або аукціонною ціною та ринковою ціною, але не нижчою, ніж ціна на ринку на </w:t>
      </w:r>
      <w:r w:rsidR="000A345F" w:rsidRPr="009B01CF">
        <w:t>«д</w:t>
      </w:r>
      <w:r w:rsidR="00FE1FAC" w:rsidRPr="009B01CF">
        <w:t>обу наперед</w:t>
      </w:r>
      <w:r w:rsidR="000A345F" w:rsidRPr="009B01CF">
        <w:t xml:space="preserve">»» </w:t>
      </w:r>
      <w:r w:rsidR="00250145" w:rsidRPr="009B01CF">
        <w:t xml:space="preserve">    </w:t>
      </w:r>
      <w:r w:rsidR="000A345F" w:rsidRPr="009B01CF">
        <w:t>(</w:t>
      </w:r>
      <w:proofErr w:type="spellStart"/>
      <w:r w:rsidR="000A345F" w:rsidRPr="009B01CF">
        <w:t>абз</w:t>
      </w:r>
      <w:proofErr w:type="spellEnd"/>
      <w:r w:rsidR="000A345F" w:rsidRPr="009B01CF">
        <w:t>. 4 п. 2 розділу ІІ проекту)</w:t>
      </w:r>
      <w:r w:rsidR="00FE1FAC" w:rsidRPr="009B01CF">
        <w:t>.</w:t>
      </w:r>
    </w:p>
    <w:p w:rsidR="000A345F" w:rsidRPr="009B01CF" w:rsidRDefault="000A345F" w:rsidP="000A345F">
      <w:pPr>
        <w:ind w:firstLine="709"/>
        <w:jc w:val="both"/>
      </w:pPr>
      <w:r w:rsidRPr="009B01CF">
        <w:t>Крім того, зауважимо, що відповідно до ч. 8 ст. 90 Регламенту Верховної Ради України «я</w:t>
      </w:r>
      <w:r w:rsidRPr="009B01CF">
        <w:rPr>
          <w:rStyle w:val="rvts0"/>
        </w:rPr>
        <w:t>кщо для реалізації положень поданого законопроекту після його прийняття необхідні зміни до інших законів, такі зміни мають викладатися в розділі «Перехідні положення» цього законопроекту або в одночасно внесеному його ініціатором окремому законопроекті. До законопроекту додається перелік законів та інших нормативних актів, прийняття або перегляд яких необхідно здійснити для реалізації положень законопроекту в разі його прийняття</w:t>
      </w:r>
      <w:r w:rsidR="00E24C96" w:rsidRPr="009B01CF">
        <w:rPr>
          <w:rStyle w:val="rvts0"/>
        </w:rPr>
        <w:t>».</w:t>
      </w:r>
    </w:p>
    <w:p w:rsidR="00FE1FAC" w:rsidRPr="009B01CF" w:rsidRDefault="00FE1FAC" w:rsidP="00F57F47">
      <w:pPr>
        <w:ind w:firstLine="709"/>
        <w:jc w:val="both"/>
      </w:pPr>
    </w:p>
    <w:p w:rsidR="00D9743C" w:rsidRPr="009B01CF" w:rsidRDefault="00D9743C" w:rsidP="00F57F47">
      <w:pPr>
        <w:ind w:firstLine="709"/>
        <w:jc w:val="both"/>
      </w:pPr>
    </w:p>
    <w:p w:rsidR="00F57F47" w:rsidRDefault="00F57F47" w:rsidP="00F57F47">
      <w:pPr>
        <w:ind w:firstLine="709"/>
        <w:jc w:val="both"/>
      </w:pPr>
      <w:r w:rsidRPr="009B01CF">
        <w:t>Керівник Головного управління</w:t>
      </w:r>
      <w:r>
        <w:t xml:space="preserve">          </w:t>
      </w:r>
      <w:r w:rsidR="00B76DEE">
        <w:t xml:space="preserve">                           </w:t>
      </w:r>
      <w:r w:rsidR="0044686A">
        <w:t xml:space="preserve">          </w:t>
      </w:r>
      <w:r w:rsidR="00B76DEE">
        <w:t xml:space="preserve"> С.</w:t>
      </w:r>
      <w:r w:rsidR="00D9743C">
        <w:t xml:space="preserve"> </w:t>
      </w:r>
      <w:proofErr w:type="spellStart"/>
      <w:r>
        <w:t>Тихонюк</w:t>
      </w:r>
      <w:proofErr w:type="spellEnd"/>
    </w:p>
    <w:p w:rsidR="00F57F47" w:rsidRDefault="00F57F47" w:rsidP="00F57F47">
      <w:pPr>
        <w:ind w:firstLine="709"/>
        <w:jc w:val="both"/>
      </w:pPr>
    </w:p>
    <w:p w:rsidR="00F57F47" w:rsidRDefault="00F57F47" w:rsidP="00F57F47">
      <w:pPr>
        <w:ind w:firstLine="709"/>
        <w:jc w:val="both"/>
      </w:pPr>
    </w:p>
    <w:p w:rsidR="00F57F47" w:rsidRPr="00F57F47" w:rsidRDefault="00F57F47" w:rsidP="00F57F47">
      <w:pPr>
        <w:ind w:firstLine="709"/>
        <w:jc w:val="both"/>
        <w:rPr>
          <w:sz w:val="20"/>
          <w:szCs w:val="20"/>
        </w:rPr>
      </w:pPr>
      <w:proofErr w:type="spellStart"/>
      <w:r w:rsidRPr="00F57F47">
        <w:rPr>
          <w:sz w:val="20"/>
          <w:szCs w:val="20"/>
        </w:rPr>
        <w:t>Вик</w:t>
      </w:r>
      <w:proofErr w:type="spellEnd"/>
      <w:r w:rsidRPr="00F57F47">
        <w:rPr>
          <w:sz w:val="20"/>
          <w:szCs w:val="20"/>
        </w:rPr>
        <w:t xml:space="preserve">.: </w:t>
      </w:r>
      <w:r w:rsidR="00D9743C">
        <w:rPr>
          <w:sz w:val="20"/>
          <w:szCs w:val="20"/>
        </w:rPr>
        <w:t xml:space="preserve">А. </w:t>
      </w:r>
      <w:r w:rsidRPr="00F57F47">
        <w:rPr>
          <w:sz w:val="20"/>
          <w:szCs w:val="20"/>
        </w:rPr>
        <w:t>Мних</w:t>
      </w:r>
      <w:r w:rsidR="00D9743C">
        <w:rPr>
          <w:sz w:val="20"/>
          <w:szCs w:val="20"/>
        </w:rPr>
        <w:t xml:space="preserve">, Ю. </w:t>
      </w:r>
      <w:r w:rsidR="00A6793B">
        <w:rPr>
          <w:sz w:val="20"/>
          <w:szCs w:val="20"/>
        </w:rPr>
        <w:t>Лисицька</w:t>
      </w:r>
    </w:p>
    <w:sectPr w:rsidR="00F57F47" w:rsidRPr="00F57F47" w:rsidSect="004E13E2">
      <w:headerReference w:type="default" r:id="rId7"/>
      <w:headerReference w:type="first" r:id="rId8"/>
      <w:pgSz w:w="11906" w:h="16838"/>
      <w:pgMar w:top="1134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31" w:rsidRDefault="008B5C31" w:rsidP="00F57F47">
      <w:r>
        <w:separator/>
      </w:r>
    </w:p>
  </w:endnote>
  <w:endnote w:type="continuationSeparator" w:id="0">
    <w:p w:rsidR="008B5C31" w:rsidRDefault="008B5C31" w:rsidP="00F5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31" w:rsidRDefault="008B5C31" w:rsidP="00F57F47">
      <w:r>
        <w:separator/>
      </w:r>
    </w:p>
  </w:footnote>
  <w:footnote w:type="continuationSeparator" w:id="0">
    <w:p w:rsidR="008B5C31" w:rsidRDefault="008B5C31" w:rsidP="00F5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9676"/>
      <w:docPartObj>
        <w:docPartGallery w:val="Page Numbers (Top of Page)"/>
        <w:docPartUnique/>
      </w:docPartObj>
    </w:sdtPr>
    <w:sdtEndPr/>
    <w:sdtContent>
      <w:p w:rsidR="004E13E2" w:rsidRDefault="00250145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4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7F47" w:rsidRDefault="00F57F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E2" w:rsidRPr="00F57F47" w:rsidRDefault="004E13E2" w:rsidP="004E13E2">
    <w:pPr>
      <w:rPr>
        <w:sz w:val="20"/>
        <w:szCs w:val="20"/>
      </w:rPr>
    </w:pPr>
    <w:r w:rsidRPr="00F57F47">
      <w:rPr>
        <w:sz w:val="20"/>
        <w:szCs w:val="20"/>
      </w:rPr>
      <w:t>Д</w:t>
    </w:r>
    <w:r>
      <w:rPr>
        <w:sz w:val="20"/>
        <w:szCs w:val="20"/>
      </w:rPr>
      <w:t>о реєстр</w:t>
    </w:r>
    <w:r w:rsidR="00A06665">
      <w:rPr>
        <w:sz w:val="20"/>
        <w:szCs w:val="20"/>
      </w:rPr>
      <w:t>.</w:t>
    </w:r>
    <w:r>
      <w:rPr>
        <w:sz w:val="20"/>
        <w:szCs w:val="20"/>
      </w:rPr>
      <w:t xml:space="preserve"> № </w:t>
    </w:r>
    <w:r w:rsidR="00477C4F">
      <w:rPr>
        <w:sz w:val="20"/>
        <w:szCs w:val="20"/>
      </w:rPr>
      <w:t>3</w:t>
    </w:r>
    <w:r>
      <w:rPr>
        <w:sz w:val="20"/>
        <w:szCs w:val="20"/>
      </w:rPr>
      <w:t>658 від 15.06.2020</w:t>
    </w:r>
  </w:p>
  <w:p w:rsidR="004E13E2" w:rsidRDefault="004E13E2" w:rsidP="004E13E2">
    <w:r w:rsidRPr="00F57F47">
      <w:rPr>
        <w:sz w:val="20"/>
        <w:szCs w:val="20"/>
      </w:rPr>
      <w:t xml:space="preserve">Кабінет </w:t>
    </w:r>
    <w:r>
      <w:rPr>
        <w:sz w:val="20"/>
        <w:szCs w:val="20"/>
      </w:rPr>
      <w:t>М</w:t>
    </w:r>
    <w:r w:rsidRPr="00F57F47">
      <w:rPr>
        <w:sz w:val="20"/>
        <w:szCs w:val="20"/>
      </w:rPr>
      <w:t>іністрів України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828"/>
    <w:multiLevelType w:val="hybridMultilevel"/>
    <w:tmpl w:val="A8A8DBBA"/>
    <w:lvl w:ilvl="0" w:tplc="99560AFC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310CD3"/>
    <w:multiLevelType w:val="hybridMultilevel"/>
    <w:tmpl w:val="8DDA4D14"/>
    <w:lvl w:ilvl="0" w:tplc="CE901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B1"/>
    <w:rsid w:val="000871C6"/>
    <w:rsid w:val="0009274C"/>
    <w:rsid w:val="00095A18"/>
    <w:rsid w:val="000A345F"/>
    <w:rsid w:val="000E181A"/>
    <w:rsid w:val="001100B1"/>
    <w:rsid w:val="001170B3"/>
    <w:rsid w:val="00165F36"/>
    <w:rsid w:val="00196095"/>
    <w:rsid w:val="002163FC"/>
    <w:rsid w:val="00250145"/>
    <w:rsid w:val="002722F9"/>
    <w:rsid w:val="002904C2"/>
    <w:rsid w:val="00292346"/>
    <w:rsid w:val="003242A1"/>
    <w:rsid w:val="0033251F"/>
    <w:rsid w:val="00371154"/>
    <w:rsid w:val="00417543"/>
    <w:rsid w:val="00420F31"/>
    <w:rsid w:val="00434A1D"/>
    <w:rsid w:val="0044686A"/>
    <w:rsid w:val="00477C4F"/>
    <w:rsid w:val="004E13E2"/>
    <w:rsid w:val="005238FB"/>
    <w:rsid w:val="00550511"/>
    <w:rsid w:val="0055252F"/>
    <w:rsid w:val="00570B24"/>
    <w:rsid w:val="00593E9B"/>
    <w:rsid w:val="005B61E5"/>
    <w:rsid w:val="005E1D79"/>
    <w:rsid w:val="005F71B8"/>
    <w:rsid w:val="00601A55"/>
    <w:rsid w:val="00635039"/>
    <w:rsid w:val="0068456B"/>
    <w:rsid w:val="006A6F03"/>
    <w:rsid w:val="007365B7"/>
    <w:rsid w:val="00742A01"/>
    <w:rsid w:val="007814B0"/>
    <w:rsid w:val="007C3ED5"/>
    <w:rsid w:val="00802AAE"/>
    <w:rsid w:val="00832B76"/>
    <w:rsid w:val="00862CCD"/>
    <w:rsid w:val="00884142"/>
    <w:rsid w:val="008B5C31"/>
    <w:rsid w:val="008E37FC"/>
    <w:rsid w:val="00920CC0"/>
    <w:rsid w:val="00950AD9"/>
    <w:rsid w:val="009513C4"/>
    <w:rsid w:val="00961D16"/>
    <w:rsid w:val="009B01CF"/>
    <w:rsid w:val="009C674E"/>
    <w:rsid w:val="00A03341"/>
    <w:rsid w:val="00A06665"/>
    <w:rsid w:val="00A6793B"/>
    <w:rsid w:val="00A9789F"/>
    <w:rsid w:val="00AB21CD"/>
    <w:rsid w:val="00AC0EF8"/>
    <w:rsid w:val="00AF2EE3"/>
    <w:rsid w:val="00B202C2"/>
    <w:rsid w:val="00B56C44"/>
    <w:rsid w:val="00B76DEE"/>
    <w:rsid w:val="00B90DAB"/>
    <w:rsid w:val="00BC0155"/>
    <w:rsid w:val="00CC53DE"/>
    <w:rsid w:val="00D917D7"/>
    <w:rsid w:val="00D9743C"/>
    <w:rsid w:val="00E0556B"/>
    <w:rsid w:val="00E20A83"/>
    <w:rsid w:val="00E24C96"/>
    <w:rsid w:val="00EC2A6E"/>
    <w:rsid w:val="00ED4DD6"/>
    <w:rsid w:val="00EF6B9E"/>
    <w:rsid w:val="00F02F81"/>
    <w:rsid w:val="00F57F47"/>
    <w:rsid w:val="00FD125F"/>
    <w:rsid w:val="00FE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B526"/>
  <w15:docId w15:val="{9EBA9D19-D1E4-7045-8842-BF4C5A9C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F4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57F47"/>
  </w:style>
  <w:style w:type="paragraph" w:styleId="a5">
    <w:name w:val="footer"/>
    <w:basedOn w:val="a"/>
    <w:link w:val="a6"/>
    <w:uiPriority w:val="99"/>
    <w:unhideWhenUsed/>
    <w:rsid w:val="00F57F4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57F47"/>
  </w:style>
  <w:style w:type="paragraph" w:styleId="a7">
    <w:name w:val="List Paragraph"/>
    <w:basedOn w:val="a"/>
    <w:uiPriority w:val="34"/>
    <w:qFormat/>
    <w:rsid w:val="007365B7"/>
    <w:pPr>
      <w:ind w:left="720"/>
      <w:contextualSpacing/>
    </w:pPr>
  </w:style>
  <w:style w:type="character" w:customStyle="1" w:styleId="st42">
    <w:name w:val="st42"/>
    <w:uiPriority w:val="99"/>
    <w:rsid w:val="00802AAE"/>
    <w:rPr>
      <w:rFonts w:ascii="Times New Roman" w:hAnsi="Times New Roman" w:cs="Times New Roman"/>
      <w:color w:val="000000"/>
    </w:rPr>
  </w:style>
  <w:style w:type="paragraph" w:customStyle="1" w:styleId="a8">
    <w:name w:val="Нормальний текст"/>
    <w:basedOn w:val="a"/>
    <w:rsid w:val="00FE1FAC"/>
    <w:pPr>
      <w:spacing w:before="120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rvts0">
    <w:name w:val="rvts0"/>
    <w:basedOn w:val="a0"/>
    <w:rsid w:val="000A345F"/>
  </w:style>
  <w:style w:type="paragraph" w:styleId="a9">
    <w:name w:val="Balloon Text"/>
    <w:basedOn w:val="a"/>
    <w:link w:val="aa"/>
    <w:uiPriority w:val="99"/>
    <w:semiHidden/>
    <w:unhideWhenUsed/>
    <w:rsid w:val="005238F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23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8042</Words>
  <Characters>4585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Мних Андрій Миколайович</dc:creator>
  <cp:lastModifiedBy>Інна Григорівна Лопотуха</cp:lastModifiedBy>
  <cp:revision>11</cp:revision>
  <cp:lastPrinted>2020-06-23T14:47:00Z</cp:lastPrinted>
  <dcterms:created xsi:type="dcterms:W3CDTF">2020-06-23T14:45:00Z</dcterms:created>
  <dcterms:modified xsi:type="dcterms:W3CDTF">2020-06-23T14:49:00Z</dcterms:modified>
</cp:coreProperties>
</file>