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1007F" w14:textId="77777777" w:rsidR="00174818" w:rsidRPr="00B036A0" w:rsidRDefault="00174818">
      <w:pPr>
        <w:rPr>
          <w:lang w:val="uk-UA"/>
        </w:rPr>
      </w:pPr>
    </w:p>
    <w:tbl>
      <w:tblPr>
        <w:tblStyle w:val="ad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944"/>
      </w:tblGrid>
      <w:tr w:rsidR="00174818" w:rsidRPr="00B036A0" w14:paraId="6298BB0E" w14:textId="77777777" w:rsidTr="0038094A">
        <w:trPr>
          <w:trHeight w:val="246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EBD03D7" w14:textId="77777777" w:rsidR="00174818" w:rsidRPr="00B036A0" w:rsidRDefault="001748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4494B0A" w14:textId="5BA0AF43" w:rsidR="00174818" w:rsidRPr="00B036A0" w:rsidRDefault="001748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E709500" w14:textId="77777777" w:rsidR="00D3104B" w:rsidRPr="00B036A0" w:rsidRDefault="00D31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545434F" w14:textId="77777777" w:rsidR="00174818" w:rsidRPr="00B036A0" w:rsidRDefault="00263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36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Комітету</w:t>
            </w:r>
          </w:p>
          <w:p w14:paraId="5D3401FE" w14:textId="77777777" w:rsidR="00174818" w:rsidRPr="00B036A0" w:rsidRDefault="00263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36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 експертного висновку</w:t>
            </w:r>
          </w:p>
          <w:p w14:paraId="7849D279" w14:textId="258980CC" w:rsidR="00174818" w:rsidRPr="00E52695" w:rsidRDefault="00263425" w:rsidP="00996F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36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законопроекту № </w:t>
            </w:r>
            <w:r w:rsidR="00F71B59" w:rsidRPr="00E635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26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672</w:t>
            </w:r>
            <w:r w:rsidR="00D23C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-доопр</w:t>
            </w:r>
            <w:bookmarkStart w:id="0" w:name="_GoBack"/>
            <w:bookmarkEnd w:id="0"/>
            <w:r w:rsidR="00D23C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EDABE51" w14:textId="5BA2314A" w:rsidR="00996F5C" w:rsidRPr="00B036A0" w:rsidRDefault="00996F5C" w:rsidP="00996F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08C4024B" w14:textId="0C1D074B" w:rsidR="00174818" w:rsidRPr="00B036A0" w:rsidRDefault="00E52695">
            <w:pPr>
              <w:spacing w:after="48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26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Комітет з питань аграрної та земельної політики</w:t>
            </w:r>
          </w:p>
        </w:tc>
      </w:tr>
    </w:tbl>
    <w:p w14:paraId="5F6A2445" w14:textId="77777777" w:rsidR="000A59DE" w:rsidRDefault="000A59DE" w:rsidP="0038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4CF0B0" w14:textId="19EA91AE" w:rsidR="00174818" w:rsidRPr="00B036A0" w:rsidRDefault="00263425" w:rsidP="00F35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зі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законодавства, розглянув проект Закону </w:t>
      </w:r>
      <w:r w:rsidR="00F355E5" w:rsidRPr="00F355E5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прикінцевих положень Закону України "Про безпечність та гігієну кормів" з метою стабілізації ринку кормів (реєстр. №3672</w:t>
      </w:r>
      <w:r w:rsidR="00D23CAC">
        <w:rPr>
          <w:rFonts w:ascii="Times New Roman" w:eastAsia="Times New Roman" w:hAnsi="Times New Roman" w:cs="Times New Roman"/>
          <w:sz w:val="28"/>
          <w:szCs w:val="28"/>
          <w:lang w:val="uk-UA"/>
        </w:rPr>
        <w:t>, доопрацьований</w:t>
      </w:r>
      <w:r w:rsidR="00F355E5" w:rsidRPr="00F355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поданий народними депутатами України </w:t>
      </w:r>
      <w:proofErr w:type="spellStart"/>
      <w:r w:rsidR="00F355E5" w:rsidRPr="00F355E5">
        <w:rPr>
          <w:rFonts w:ascii="Times New Roman" w:eastAsia="Times New Roman" w:hAnsi="Times New Roman" w:cs="Times New Roman"/>
          <w:sz w:val="28"/>
          <w:szCs w:val="28"/>
          <w:lang w:val="uk-UA"/>
        </w:rPr>
        <w:t>Сольським</w:t>
      </w:r>
      <w:proofErr w:type="spellEnd"/>
      <w:r w:rsidR="00F355E5" w:rsidRPr="00F355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М.Т., </w:t>
      </w:r>
      <w:proofErr w:type="spellStart"/>
      <w:r w:rsidR="00F355E5" w:rsidRPr="00F355E5">
        <w:rPr>
          <w:rFonts w:ascii="Times New Roman" w:eastAsia="Times New Roman" w:hAnsi="Times New Roman" w:cs="Times New Roman"/>
          <w:sz w:val="28"/>
          <w:szCs w:val="28"/>
          <w:lang w:val="uk-UA"/>
        </w:rPr>
        <w:t>Нагаєвським</w:t>
      </w:r>
      <w:proofErr w:type="spellEnd"/>
      <w:r w:rsidR="00F355E5" w:rsidRPr="00F355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А.С. та іншими</w:t>
      </w:r>
      <w:r w:rsidR="00FB196F" w:rsidRPr="00FB19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8F271AA" w14:textId="77777777" w:rsidR="00F355E5" w:rsidRDefault="00F355E5" w:rsidP="0038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5E5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законопроекту, як вказано у пояснювальній записці, є запобігання колапсу ринку кормів, пов’язаного з неможливістю проведення державної реєстрації кормових добавок, що застосовуються у їх складі.</w:t>
      </w:r>
    </w:p>
    <w:p w14:paraId="3A00656B" w14:textId="41619DE0" w:rsidR="00174818" w:rsidRPr="00EB210D" w:rsidRDefault="00263425" w:rsidP="0038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B21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проекті акта не виявлено корупціогенних факторів, що можуть сприяти вчиненню корупційних правопорушень.</w:t>
      </w:r>
    </w:p>
    <w:p w14:paraId="6BE4D7E0" w14:textId="437C06AD" w:rsidR="00174818" w:rsidRPr="00B036A0" w:rsidRDefault="00263425" w:rsidP="001A6D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eading=h.gjdgxs" w:colFirst="0" w:colLast="0"/>
      <w:bookmarkEnd w:id="1"/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положеннями пункту 3 частини першої статті 16 Закону України “Про комітети Верховної Ради України</w:t>
      </w:r>
      <w:r w:rsidR="00F25731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статті 55 Закону України “Про запобігання корупції”, частини першої статті 93 Регламенту Верховної Ради України, Комітет на своєму засіданні </w:t>
      </w:r>
      <w:r w:rsidR="00F71B59" w:rsidRPr="00F71B5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344C9D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1B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жовтня </w:t>
      </w:r>
      <w:r w:rsidR="00344C9D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(протокол №</w:t>
      </w:r>
      <w:r w:rsidR="00F71B59" w:rsidRPr="00F71B59">
        <w:rPr>
          <w:rFonts w:ascii="Times New Roman" w:eastAsia="Times New Roman" w:hAnsi="Times New Roman" w:cs="Times New Roman"/>
          <w:sz w:val="28"/>
          <w:szCs w:val="28"/>
          <w:lang w:val="uk-UA"/>
        </w:rPr>
        <w:t>53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дійшов 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висновку та прийняв рішення, що проект Закону </w:t>
      </w:r>
      <w:r w:rsidR="00F355E5" w:rsidRPr="00F355E5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прикінцевих положень Закону України "Про безпечність та гігієну кормів" з метою стабілізації ринку кормів (</w:t>
      </w:r>
      <w:r w:rsidR="00D23CAC" w:rsidRPr="00F355E5"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реєстр. №3672</w:t>
      </w:r>
      <w:r w:rsidR="00D23CAC">
        <w:rPr>
          <w:rFonts w:ascii="Times New Roman" w:eastAsia="Times New Roman" w:hAnsi="Times New Roman" w:cs="Times New Roman"/>
          <w:sz w:val="28"/>
          <w:szCs w:val="28"/>
          <w:lang w:val="uk-UA"/>
        </w:rPr>
        <w:t>, доопрацьований</w:t>
      </w:r>
      <w:r w:rsidR="00F355E5" w:rsidRPr="00F355E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71B59" w:rsidRPr="00F71B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36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відповідає вимогам антикорупційного законодавства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04743BF" w14:textId="77777777" w:rsidR="00E72054" w:rsidRDefault="00E72054" w:rsidP="003809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45DC8F" w14:textId="54DC340E" w:rsidR="00E635FB" w:rsidRPr="00DF1F12" w:rsidRDefault="00E635FB" w:rsidP="00E63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1F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заступник Голови Комітету                  </w:t>
      </w:r>
      <w:r w:rsidRPr="00DF1F1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DF1F1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F1F1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F1F12">
        <w:rPr>
          <w:rFonts w:ascii="Times New Roman" w:eastAsia="Times New Roman" w:hAnsi="Times New Roman" w:cs="Times New Roman"/>
          <w:sz w:val="28"/>
          <w:szCs w:val="28"/>
          <w:lang w:val="uk-UA"/>
        </w:rPr>
        <w:t>Я. Юрчишин</w:t>
      </w:r>
    </w:p>
    <w:p w14:paraId="75FE86E4" w14:textId="64378DC0" w:rsidR="00174818" w:rsidRPr="00E635FB" w:rsidRDefault="00174818" w:rsidP="00E63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174818" w:rsidRPr="00E635FB">
      <w:headerReference w:type="default" r:id="rId7"/>
      <w:headerReference w:type="first" r:id="rId8"/>
      <w:footerReference w:type="first" r:id="rId9"/>
      <w:pgSz w:w="11906" w:h="16838"/>
      <w:pgMar w:top="1134" w:right="567" w:bottom="1134" w:left="1701" w:header="658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A5934" w14:textId="77777777" w:rsidR="00C64EA0" w:rsidRDefault="00C64EA0">
      <w:pPr>
        <w:spacing w:after="0" w:line="240" w:lineRule="auto"/>
      </w:pPr>
      <w:r>
        <w:separator/>
      </w:r>
    </w:p>
  </w:endnote>
  <w:endnote w:type="continuationSeparator" w:id="0">
    <w:p w14:paraId="5C102A59" w14:textId="77777777" w:rsidR="00C64EA0" w:rsidRDefault="00C6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AE86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14:paraId="3F502040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7090F" w14:textId="77777777" w:rsidR="00C64EA0" w:rsidRDefault="00C64EA0">
      <w:pPr>
        <w:spacing w:after="0" w:line="240" w:lineRule="auto"/>
      </w:pPr>
      <w:r>
        <w:separator/>
      </w:r>
    </w:p>
  </w:footnote>
  <w:footnote w:type="continuationSeparator" w:id="0">
    <w:p w14:paraId="63F89210" w14:textId="77777777" w:rsidR="00C64EA0" w:rsidRDefault="00C6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24FA" w14:textId="77777777" w:rsidR="00174818" w:rsidRDefault="002634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807F" w14:textId="77777777"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sz w:val="28"/>
        <w:szCs w:val="28"/>
      </w:rPr>
    </w:pPr>
  </w:p>
  <w:tbl>
    <w:tblPr>
      <w:tblStyle w:val="ae"/>
      <w:tblW w:w="1195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957"/>
    </w:tblGrid>
    <w:tr w:rsidR="00174818" w14:paraId="697F8314" w14:textId="7777777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2B54668C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5FEEDD9A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69B8477E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5D9B91DA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</w:pPr>
          <w:r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  <w:t>ВЕРХОВНА РАДА УКРАЇНИ</w:t>
          </w:r>
          <w:r>
            <w:rPr>
              <w:noProof/>
              <w:lang w:val="uk-UA"/>
            </w:rPr>
            <w:drawing>
              <wp:anchor distT="360045" distB="0" distL="114300" distR="114300" simplePos="0" relativeHeight="251658240" behindDoc="0" locked="0" layoutInCell="1" hidden="0" allowOverlap="1" wp14:anchorId="0757FB27" wp14:editId="554ABC5E">
                <wp:simplePos x="0" y="0"/>
                <wp:positionH relativeFrom="column">
                  <wp:posOffset>3474084</wp:posOffset>
                </wp:positionH>
                <wp:positionV relativeFrom="paragraph">
                  <wp:posOffset>-801369</wp:posOffset>
                </wp:positionV>
                <wp:extent cx="461010" cy="636905"/>
                <wp:effectExtent l="0" t="0" r="0" b="0"/>
                <wp:wrapSquare wrapText="bothSides" distT="360045" distB="0" distL="114300" distR="11430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437334F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  <w:t>Комітет з питань антикорупційної політики</w:t>
          </w:r>
        </w:p>
        <w:p w14:paraId="44B832BE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60" w:after="60" w:line="240" w:lineRule="auto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01008, м.Київ-8, 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вул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. М. 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Грушевського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, 5, тел.: (044) 255-35-03,  e-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mail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: crimecor@rada.gov.ua</w:t>
          </w:r>
        </w:p>
      </w:tc>
    </w:tr>
  </w:tbl>
  <w:p w14:paraId="5BD49139" w14:textId="77777777"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2060"/>
        <w:sz w:val="20"/>
        <w:szCs w:val="20"/>
      </w:rPr>
    </w:pPr>
  </w:p>
  <w:tbl>
    <w:tblPr>
      <w:tblStyle w:val="af"/>
      <w:tblW w:w="11886" w:type="dxa"/>
      <w:tblInd w:w="-1680" w:type="dxa"/>
      <w:tblBorders>
        <w:top w:val="single" w:sz="12" w:space="0" w:color="0033CC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7"/>
      <w:gridCol w:w="9713"/>
      <w:gridCol w:w="1086"/>
    </w:tblGrid>
    <w:tr w:rsidR="00174818" w14:paraId="1C728AD7" w14:textId="77777777">
      <w:tc>
        <w:tcPr>
          <w:tcW w:w="1087" w:type="dxa"/>
          <w:tcBorders>
            <w:top w:val="nil"/>
          </w:tcBorders>
        </w:tcPr>
        <w:p w14:paraId="04D41453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9714" w:type="dxa"/>
        </w:tcPr>
        <w:p w14:paraId="571C54BF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1086" w:type="dxa"/>
          <w:tcBorders>
            <w:top w:val="nil"/>
          </w:tcBorders>
        </w:tcPr>
        <w:p w14:paraId="74EBFDBF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</w:tr>
  </w:tbl>
  <w:p w14:paraId="714516B8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18"/>
    <w:rsid w:val="00061845"/>
    <w:rsid w:val="00073F9B"/>
    <w:rsid w:val="0008084C"/>
    <w:rsid w:val="0008292A"/>
    <w:rsid w:val="00090AF0"/>
    <w:rsid w:val="000946EA"/>
    <w:rsid w:val="000A59DE"/>
    <w:rsid w:val="000D129C"/>
    <w:rsid w:val="000D614E"/>
    <w:rsid w:val="00105CB3"/>
    <w:rsid w:val="0011337D"/>
    <w:rsid w:val="00137369"/>
    <w:rsid w:val="001670EF"/>
    <w:rsid w:val="001725FC"/>
    <w:rsid w:val="00174818"/>
    <w:rsid w:val="00180C10"/>
    <w:rsid w:val="0019335B"/>
    <w:rsid w:val="001A6D31"/>
    <w:rsid w:val="0020237E"/>
    <w:rsid w:val="00223F62"/>
    <w:rsid w:val="00227EDC"/>
    <w:rsid w:val="00263425"/>
    <w:rsid w:val="0026613C"/>
    <w:rsid w:val="00277D8C"/>
    <w:rsid w:val="00281AF5"/>
    <w:rsid w:val="002A03BA"/>
    <w:rsid w:val="002D2111"/>
    <w:rsid w:val="002E4D72"/>
    <w:rsid w:val="003241CE"/>
    <w:rsid w:val="003334F9"/>
    <w:rsid w:val="00344C9D"/>
    <w:rsid w:val="00371B94"/>
    <w:rsid w:val="0038094A"/>
    <w:rsid w:val="003E7103"/>
    <w:rsid w:val="00403E33"/>
    <w:rsid w:val="004179B4"/>
    <w:rsid w:val="00420732"/>
    <w:rsid w:val="004A65BD"/>
    <w:rsid w:val="004B2DC5"/>
    <w:rsid w:val="005128BA"/>
    <w:rsid w:val="00522EC0"/>
    <w:rsid w:val="0055780F"/>
    <w:rsid w:val="0056780E"/>
    <w:rsid w:val="005E117C"/>
    <w:rsid w:val="00600479"/>
    <w:rsid w:val="006606EA"/>
    <w:rsid w:val="0067159B"/>
    <w:rsid w:val="00692AAB"/>
    <w:rsid w:val="006D0F58"/>
    <w:rsid w:val="0070799D"/>
    <w:rsid w:val="00716A2F"/>
    <w:rsid w:val="007526E9"/>
    <w:rsid w:val="00775AC6"/>
    <w:rsid w:val="007D3D4A"/>
    <w:rsid w:val="0084450F"/>
    <w:rsid w:val="008447FB"/>
    <w:rsid w:val="00856A22"/>
    <w:rsid w:val="0087752B"/>
    <w:rsid w:val="00881161"/>
    <w:rsid w:val="0090249B"/>
    <w:rsid w:val="00932D5C"/>
    <w:rsid w:val="00996F5C"/>
    <w:rsid w:val="009A1A28"/>
    <w:rsid w:val="009C54C1"/>
    <w:rsid w:val="009F48F7"/>
    <w:rsid w:val="009F5741"/>
    <w:rsid w:val="00A4065E"/>
    <w:rsid w:val="00AA2701"/>
    <w:rsid w:val="00B036A0"/>
    <w:rsid w:val="00B31D57"/>
    <w:rsid w:val="00B57F0F"/>
    <w:rsid w:val="00BD27C3"/>
    <w:rsid w:val="00C015E1"/>
    <w:rsid w:val="00C20EF4"/>
    <w:rsid w:val="00C63D5D"/>
    <w:rsid w:val="00C64EA0"/>
    <w:rsid w:val="00CC62A2"/>
    <w:rsid w:val="00CD05C0"/>
    <w:rsid w:val="00CD7C4D"/>
    <w:rsid w:val="00D23CAC"/>
    <w:rsid w:val="00D3104B"/>
    <w:rsid w:val="00DC1AF1"/>
    <w:rsid w:val="00DF1F12"/>
    <w:rsid w:val="00E111F8"/>
    <w:rsid w:val="00E226AF"/>
    <w:rsid w:val="00E52695"/>
    <w:rsid w:val="00E635FB"/>
    <w:rsid w:val="00E6420E"/>
    <w:rsid w:val="00E67927"/>
    <w:rsid w:val="00E71693"/>
    <w:rsid w:val="00E72054"/>
    <w:rsid w:val="00E75E01"/>
    <w:rsid w:val="00EA25D5"/>
    <w:rsid w:val="00EB210D"/>
    <w:rsid w:val="00EC025B"/>
    <w:rsid w:val="00F25731"/>
    <w:rsid w:val="00F355E5"/>
    <w:rsid w:val="00F55844"/>
    <w:rsid w:val="00F61158"/>
    <w:rsid w:val="00F71B59"/>
    <w:rsid w:val="00FB196F"/>
    <w:rsid w:val="00FE355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6CE9"/>
  <w15:docId w15:val="{729AABCB-DB42-46BE-B250-8C2FDDDB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5E306B"/>
    <w:rPr>
      <w:rFonts w:cs="Times New Roman"/>
    </w:rPr>
  </w:style>
  <w:style w:type="paragraph" w:styleId="a6">
    <w:name w:val="footer"/>
    <w:basedOn w:val="a"/>
    <w:link w:val="a7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5E306B"/>
    <w:rPr>
      <w:rFonts w:cs="Times New Roman"/>
    </w:rPr>
  </w:style>
  <w:style w:type="table" w:styleId="a8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0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uEKLxX7JYn1zkNAfAzeQf/eKg==">AMUW2mUflSn9hRgYxFEcmLOgkSUYS1c1xOy11VYKZKkAaiuevcYR+Z+YpZpa4COiNuRer1aXJshIwF83N2lo2QHe4BkSyHMkKzNZppgdQ1dYcS7vdLtHvQDrTVi4ifAJXrF1LQ+W8EUG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Василівна Філь</dc:creator>
  <cp:lastModifiedBy>Мігай Михайло Михайлович</cp:lastModifiedBy>
  <cp:revision>8</cp:revision>
  <cp:lastPrinted>2020-09-03T07:51:00Z</cp:lastPrinted>
  <dcterms:created xsi:type="dcterms:W3CDTF">2020-10-06T10:35:00Z</dcterms:created>
  <dcterms:modified xsi:type="dcterms:W3CDTF">2020-10-07T07:15:00Z</dcterms:modified>
</cp:coreProperties>
</file>