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A7" w:rsidRPr="0072753E" w:rsidRDefault="004701A7" w:rsidP="0017457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69C4">
        <w:rPr>
          <w:rFonts w:ascii="Times New Roman" w:hAnsi="Times New Roman"/>
          <w:b/>
          <w:sz w:val="28"/>
          <w:szCs w:val="28"/>
        </w:rPr>
        <w:t>ПОЯСНЮВАЛЬНА ЗАПИСКА</w:t>
      </w:r>
      <w:r w:rsidRPr="009569C4">
        <w:rPr>
          <w:rFonts w:ascii="Times New Roman" w:hAnsi="Times New Roman"/>
          <w:b/>
          <w:sz w:val="28"/>
          <w:szCs w:val="28"/>
        </w:rPr>
        <w:br/>
      </w:r>
      <w:r w:rsidR="00567C94" w:rsidRPr="009569C4">
        <w:rPr>
          <w:rFonts w:ascii="Times New Roman" w:hAnsi="Times New Roman"/>
          <w:b/>
          <w:bCs/>
          <w:sz w:val="28"/>
          <w:szCs w:val="28"/>
        </w:rPr>
        <w:t>до проекту Закону України</w:t>
      </w:r>
      <w:r w:rsidR="00567C94" w:rsidRPr="009569C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67C94" w:rsidRPr="009569C4">
        <w:rPr>
          <w:rFonts w:ascii="Times New Roman" w:hAnsi="Times New Roman"/>
          <w:b/>
          <w:bCs/>
          <w:sz w:val="28"/>
          <w:szCs w:val="28"/>
        </w:rPr>
        <w:t>«</w:t>
      </w:r>
      <w:r w:rsidR="000735CC" w:rsidRPr="009569C4">
        <w:rPr>
          <w:rFonts w:ascii="Times New Roman" w:hAnsi="Times New Roman"/>
          <w:b/>
          <w:bCs/>
          <w:sz w:val="28"/>
          <w:szCs w:val="28"/>
        </w:rPr>
        <w:t xml:space="preserve">Про внесення змін до деяких законів </w:t>
      </w:r>
      <w:r w:rsidR="000735CC" w:rsidRPr="0072753E">
        <w:rPr>
          <w:rFonts w:ascii="Times New Roman" w:hAnsi="Times New Roman"/>
          <w:b/>
          <w:bCs/>
          <w:sz w:val="28"/>
          <w:szCs w:val="28"/>
        </w:rPr>
        <w:t>України</w:t>
      </w:r>
      <w:r w:rsidR="0017457C" w:rsidRPr="007275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753E" w:rsidRPr="0072753E">
        <w:rPr>
          <w:rFonts w:ascii="Times New Roman" w:hAnsi="Times New Roman"/>
          <w:b/>
          <w:sz w:val="28"/>
          <w:szCs w:val="28"/>
        </w:rPr>
        <w:t>(щодо спрощення процедур експертизи, реєстрації сортів рослин та обігу насіння)</w:t>
      </w:r>
    </w:p>
    <w:p w:rsidR="004701A7" w:rsidRPr="009569C4" w:rsidRDefault="004701A7" w:rsidP="009569C4">
      <w:pPr>
        <w:pStyle w:val="a7"/>
        <w:numPr>
          <w:ilvl w:val="0"/>
          <w:numId w:val="2"/>
        </w:numPr>
        <w:tabs>
          <w:tab w:val="left" w:pos="1134"/>
        </w:tabs>
        <w:spacing w:after="120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9569C4">
        <w:rPr>
          <w:rFonts w:ascii="Times New Roman" w:hAnsi="Times New Roman"/>
          <w:b/>
          <w:sz w:val="28"/>
          <w:szCs w:val="28"/>
        </w:rPr>
        <w:t>Обґрунтування необхідності прийняття законопроекту</w:t>
      </w:r>
    </w:p>
    <w:p w:rsidR="004F4FA7" w:rsidRPr="009569C4" w:rsidRDefault="00121B7C" w:rsidP="00C60490">
      <w:pPr>
        <w:spacing w:after="0" w:line="240" w:lineRule="auto"/>
        <w:ind w:right="28" w:firstLine="567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Проект Закону України «Про внесення змін до деяких законів України» (далі – проект Закону) </w:t>
      </w:r>
      <w:r w:rsidR="009569C4">
        <w:rPr>
          <w:rFonts w:ascii="Times New Roman" w:hAnsi="Times New Roman"/>
          <w:sz w:val="28"/>
          <w:szCs w:val="28"/>
        </w:rPr>
        <w:t xml:space="preserve">розроблено з метою </w:t>
      </w:r>
      <w:r w:rsidR="004F4FA7" w:rsidRPr="009569C4">
        <w:rPr>
          <w:rFonts w:ascii="Times New Roman" w:hAnsi="Times New Roman"/>
          <w:sz w:val="28"/>
          <w:szCs w:val="28"/>
        </w:rPr>
        <w:t xml:space="preserve">якісних </w:t>
      </w:r>
      <w:r w:rsidR="009569C4">
        <w:rPr>
          <w:rFonts w:ascii="Times New Roman" w:hAnsi="Times New Roman"/>
          <w:sz w:val="28"/>
          <w:szCs w:val="28"/>
        </w:rPr>
        <w:t xml:space="preserve">та прогресивних </w:t>
      </w:r>
      <w:r w:rsidRPr="009569C4">
        <w:rPr>
          <w:rFonts w:ascii="Times New Roman" w:hAnsi="Times New Roman"/>
          <w:sz w:val="28"/>
          <w:szCs w:val="28"/>
        </w:rPr>
        <w:t xml:space="preserve">змін </w:t>
      </w:r>
      <w:r w:rsidR="004F4FA7" w:rsidRPr="009569C4">
        <w:rPr>
          <w:rFonts w:ascii="Times New Roman" w:hAnsi="Times New Roman"/>
          <w:sz w:val="28"/>
          <w:szCs w:val="28"/>
        </w:rPr>
        <w:t xml:space="preserve">у чинному регулюванні з питань експертизи </w:t>
      </w:r>
      <w:r w:rsidR="009569C4">
        <w:rPr>
          <w:rFonts w:ascii="Times New Roman" w:hAnsi="Times New Roman"/>
          <w:sz w:val="28"/>
          <w:szCs w:val="28"/>
        </w:rPr>
        <w:t>та реєстрації прав на сорти рослин</w:t>
      </w:r>
      <w:r w:rsidR="004F4FA7" w:rsidRPr="009569C4">
        <w:rPr>
          <w:rFonts w:ascii="Times New Roman" w:hAnsi="Times New Roman"/>
          <w:sz w:val="28"/>
          <w:szCs w:val="28"/>
        </w:rPr>
        <w:t>, введення їх в комерційних обіг</w:t>
      </w:r>
      <w:r w:rsidR="009569C4">
        <w:rPr>
          <w:rFonts w:ascii="Times New Roman" w:hAnsi="Times New Roman"/>
          <w:sz w:val="28"/>
          <w:szCs w:val="28"/>
        </w:rPr>
        <w:t>,</w:t>
      </w:r>
      <w:r w:rsidR="004F4FA7" w:rsidRPr="009569C4">
        <w:rPr>
          <w:rFonts w:ascii="Times New Roman" w:hAnsi="Times New Roman"/>
          <w:sz w:val="28"/>
          <w:szCs w:val="28"/>
        </w:rPr>
        <w:t xml:space="preserve"> впорядкування механізмів реєстрації </w:t>
      </w:r>
      <w:r w:rsidR="009569C4">
        <w:rPr>
          <w:rFonts w:ascii="Times New Roman" w:hAnsi="Times New Roman"/>
          <w:sz w:val="28"/>
          <w:szCs w:val="28"/>
        </w:rPr>
        <w:t xml:space="preserve">сортів та сертифікації насіння, які є передумовами входження на ринок </w:t>
      </w:r>
      <w:r w:rsidR="00663993" w:rsidRPr="009569C4">
        <w:rPr>
          <w:rFonts w:ascii="Times New Roman" w:hAnsi="Times New Roman"/>
          <w:sz w:val="28"/>
          <w:szCs w:val="28"/>
        </w:rPr>
        <w:t>та створення належного законодавчого підґрунтя для роботи підприємств селекційного та насіннєвого напрямку</w:t>
      </w:r>
      <w:r w:rsidR="009569C4">
        <w:rPr>
          <w:rFonts w:ascii="Times New Roman" w:hAnsi="Times New Roman"/>
          <w:sz w:val="28"/>
          <w:szCs w:val="28"/>
        </w:rPr>
        <w:t>,</w:t>
      </w:r>
      <w:r w:rsidR="00663993" w:rsidRPr="009569C4">
        <w:rPr>
          <w:rFonts w:ascii="Times New Roman" w:hAnsi="Times New Roman"/>
          <w:sz w:val="28"/>
          <w:szCs w:val="28"/>
        </w:rPr>
        <w:t xml:space="preserve"> сільськогосподарських товаровиробників</w:t>
      </w:r>
      <w:r w:rsidR="005433CD" w:rsidRPr="009569C4">
        <w:rPr>
          <w:rFonts w:ascii="Times New Roman" w:hAnsi="Times New Roman"/>
          <w:sz w:val="28"/>
          <w:szCs w:val="28"/>
        </w:rPr>
        <w:t xml:space="preserve"> у</w:t>
      </w:r>
      <w:r w:rsidR="00663993" w:rsidRPr="009569C4">
        <w:rPr>
          <w:rFonts w:ascii="Times New Roman" w:hAnsi="Times New Roman"/>
          <w:sz w:val="28"/>
          <w:szCs w:val="28"/>
        </w:rPr>
        <w:t xml:space="preserve"> конкурентному середовищі</w:t>
      </w:r>
      <w:r w:rsidR="005433CD" w:rsidRPr="009569C4">
        <w:rPr>
          <w:rFonts w:ascii="Times New Roman" w:hAnsi="Times New Roman"/>
          <w:sz w:val="28"/>
          <w:szCs w:val="28"/>
        </w:rPr>
        <w:t>.</w:t>
      </w:r>
    </w:p>
    <w:p w:rsidR="00121B7C" w:rsidRPr="009569C4" w:rsidRDefault="009569C4" w:rsidP="00C60490">
      <w:pPr>
        <w:spacing w:after="0" w:line="240" w:lineRule="auto"/>
        <w:ind w:right="2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Одночасно</w:t>
      </w:r>
      <w:r w:rsidR="005433CD" w:rsidRPr="009569C4">
        <w:rPr>
          <w:rFonts w:ascii="Times New Roman" w:hAnsi="Times New Roman"/>
          <w:sz w:val="28"/>
          <w:szCs w:val="28"/>
        </w:rPr>
        <w:t>, п</w:t>
      </w:r>
      <w:r w:rsidR="00121B7C" w:rsidRPr="009569C4">
        <w:rPr>
          <w:rFonts w:ascii="Times New Roman" w:hAnsi="Times New Roman"/>
          <w:sz w:val="28"/>
          <w:szCs w:val="28"/>
        </w:rPr>
        <w:t xml:space="preserve">ерегляд чинного законодавства у даній сфері зумовлений необхідністю забезпечити ефективне виконання зобов’язань у рамках ратифікованої Україною 16 вересня 2014 року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</w:t>
      </w:r>
      <w:r w:rsidR="005433CD" w:rsidRPr="009569C4">
        <w:rPr>
          <w:rFonts w:ascii="Times New Roman" w:hAnsi="Times New Roman"/>
          <w:sz w:val="28"/>
          <w:szCs w:val="28"/>
        </w:rPr>
        <w:t xml:space="preserve">– Угода про асоціацію) та реальної </w:t>
      </w:r>
      <w:r w:rsidR="00121B7C" w:rsidRPr="009569C4">
        <w:rPr>
          <w:rFonts w:ascii="Times New Roman" w:hAnsi="Times New Roman"/>
          <w:sz w:val="28"/>
          <w:szCs w:val="28"/>
        </w:rPr>
        <w:t>гармонізаці</w:t>
      </w:r>
      <w:r w:rsidR="005433CD" w:rsidRPr="009569C4">
        <w:rPr>
          <w:rFonts w:ascii="Times New Roman" w:hAnsi="Times New Roman"/>
          <w:sz w:val="28"/>
          <w:szCs w:val="28"/>
        </w:rPr>
        <w:t>ї</w:t>
      </w:r>
      <w:r w:rsidR="00121B7C" w:rsidRPr="009569C4">
        <w:rPr>
          <w:rFonts w:ascii="Times New Roman" w:hAnsi="Times New Roman"/>
          <w:sz w:val="28"/>
          <w:szCs w:val="28"/>
        </w:rPr>
        <w:t xml:space="preserve"> українського законодавства із Додатком 38 до Глави 17 «Сільське господарство та розвиток сільських територій» Розділу V «Економічне і галузеве співр</w:t>
      </w:r>
      <w:r w:rsidR="005433CD" w:rsidRPr="009569C4">
        <w:rPr>
          <w:rFonts w:ascii="Times New Roman" w:hAnsi="Times New Roman"/>
          <w:sz w:val="28"/>
          <w:szCs w:val="28"/>
        </w:rPr>
        <w:t>обітництво» Угоди про асоціацію в розрізі напрямків а) реєстрація сортів та б) сертифікація насіння</w:t>
      </w:r>
    </w:p>
    <w:p w:rsidR="00192578" w:rsidRPr="009569C4" w:rsidRDefault="00192578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Відносини з </w:t>
      </w:r>
      <w:r w:rsidR="00C60490">
        <w:rPr>
          <w:rFonts w:ascii="Times New Roman" w:hAnsi="Times New Roman"/>
          <w:sz w:val="28"/>
          <w:szCs w:val="28"/>
        </w:rPr>
        <w:t xml:space="preserve">охорони </w:t>
      </w:r>
      <w:r w:rsidRPr="009569C4">
        <w:rPr>
          <w:rFonts w:ascii="Times New Roman" w:hAnsi="Times New Roman"/>
          <w:sz w:val="28"/>
          <w:szCs w:val="28"/>
        </w:rPr>
        <w:t xml:space="preserve">прав на сорт в Україні регулюються Законом України «Про охорону прав на сорти рослин» (далі – Закон про сорти), згідно якого права на сорт набуваються в Україні шляхом подання до Компетентного органу заявки, експертизи заявки та державної реєстрації прав. Та </w:t>
      </w:r>
      <w:r w:rsidR="00C60490">
        <w:rPr>
          <w:rFonts w:ascii="Times New Roman" w:hAnsi="Times New Roman"/>
          <w:sz w:val="28"/>
          <w:szCs w:val="28"/>
        </w:rPr>
        <w:t>діюче</w:t>
      </w:r>
      <w:r w:rsidRPr="009569C4">
        <w:rPr>
          <w:rFonts w:ascii="Times New Roman" w:hAnsi="Times New Roman"/>
          <w:sz w:val="28"/>
          <w:szCs w:val="28"/>
        </w:rPr>
        <w:t xml:space="preserve"> законодавче </w:t>
      </w:r>
      <w:r w:rsidR="00E45BA0" w:rsidRPr="009569C4">
        <w:rPr>
          <w:rFonts w:ascii="Times New Roman" w:hAnsi="Times New Roman"/>
          <w:sz w:val="28"/>
          <w:szCs w:val="28"/>
        </w:rPr>
        <w:t>підґрунтя</w:t>
      </w:r>
      <w:r w:rsidRPr="009569C4">
        <w:rPr>
          <w:rFonts w:ascii="Times New Roman" w:hAnsi="Times New Roman"/>
          <w:sz w:val="28"/>
          <w:szCs w:val="28"/>
        </w:rPr>
        <w:t xml:space="preserve"> та специфіка</w:t>
      </w:r>
      <w:r w:rsidR="00C60490">
        <w:rPr>
          <w:rFonts w:ascii="Times New Roman" w:hAnsi="Times New Roman"/>
          <w:sz w:val="28"/>
          <w:szCs w:val="28"/>
        </w:rPr>
        <w:t>ція</w:t>
      </w:r>
      <w:r w:rsidRPr="009569C4">
        <w:rPr>
          <w:rFonts w:ascii="Times New Roman" w:hAnsi="Times New Roman"/>
          <w:sz w:val="28"/>
          <w:szCs w:val="28"/>
        </w:rPr>
        <w:t xml:space="preserve"> завдань </w:t>
      </w:r>
      <w:r w:rsidR="00C60490">
        <w:rPr>
          <w:rFonts w:ascii="Times New Roman" w:hAnsi="Times New Roman"/>
          <w:sz w:val="28"/>
          <w:szCs w:val="28"/>
        </w:rPr>
        <w:t xml:space="preserve">експертизи/реєстрації </w:t>
      </w:r>
      <w:r w:rsidRPr="009569C4">
        <w:rPr>
          <w:rFonts w:ascii="Times New Roman" w:hAnsi="Times New Roman"/>
          <w:sz w:val="28"/>
          <w:szCs w:val="28"/>
        </w:rPr>
        <w:t>є громіздкими та складними</w:t>
      </w:r>
      <w:r w:rsidR="00C60490">
        <w:rPr>
          <w:rFonts w:ascii="Times New Roman" w:hAnsi="Times New Roman"/>
          <w:sz w:val="28"/>
          <w:szCs w:val="28"/>
        </w:rPr>
        <w:t xml:space="preserve"> та потребують </w:t>
      </w:r>
      <w:r w:rsidRPr="009569C4">
        <w:rPr>
          <w:rFonts w:ascii="Times New Roman" w:hAnsi="Times New Roman"/>
          <w:sz w:val="28"/>
          <w:szCs w:val="28"/>
        </w:rPr>
        <w:t>оновлення, з огляду що:</w:t>
      </w:r>
    </w:p>
    <w:p w:rsidR="00192578" w:rsidRPr="009569C4" w:rsidRDefault="00192578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процедура реєстрації та </w:t>
      </w:r>
      <w:r w:rsidR="00E45BA0" w:rsidRPr="009569C4">
        <w:rPr>
          <w:rFonts w:ascii="Times New Roman" w:hAnsi="Times New Roman"/>
          <w:sz w:val="28"/>
          <w:szCs w:val="28"/>
        </w:rPr>
        <w:t>експертизи</w:t>
      </w:r>
      <w:r w:rsidRPr="009569C4">
        <w:rPr>
          <w:rFonts w:ascii="Times New Roman" w:hAnsi="Times New Roman"/>
          <w:sz w:val="28"/>
          <w:szCs w:val="28"/>
        </w:rPr>
        <w:t xml:space="preserve"> сорту – це одночасно набір адміністративних дій  та агрономічних досліджень;</w:t>
      </w:r>
    </w:p>
    <w:p w:rsidR="00192578" w:rsidRPr="009569C4" w:rsidRDefault="00192578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багатоетапність та різноплановість дій з розгляду та експертизи кожної заявки </w:t>
      </w:r>
      <w:r w:rsidR="00F17F82" w:rsidRPr="009569C4">
        <w:rPr>
          <w:rFonts w:ascii="Times New Roman" w:hAnsi="Times New Roman"/>
          <w:sz w:val="28"/>
          <w:szCs w:val="28"/>
        </w:rPr>
        <w:t xml:space="preserve">визначена діючим регулюванням </w:t>
      </w:r>
      <w:r w:rsidRPr="009569C4">
        <w:rPr>
          <w:rFonts w:ascii="Times New Roman" w:hAnsi="Times New Roman"/>
          <w:sz w:val="28"/>
          <w:szCs w:val="28"/>
        </w:rPr>
        <w:t xml:space="preserve"> кореспондує </w:t>
      </w:r>
      <w:r w:rsidR="00F17F82" w:rsidRPr="009569C4">
        <w:rPr>
          <w:rFonts w:ascii="Times New Roman" w:hAnsi="Times New Roman"/>
          <w:sz w:val="28"/>
          <w:szCs w:val="28"/>
        </w:rPr>
        <w:t>надмірний заформалізований документообіг щодо кожної заявки на сорт/гібрид, при цьому, кількість щорічно поданих нових заявок на сорти рослин складає близько 1500 щороку</w:t>
      </w:r>
      <w:r w:rsidR="00C60490">
        <w:rPr>
          <w:rFonts w:ascii="Times New Roman" w:hAnsi="Times New Roman"/>
          <w:sz w:val="28"/>
          <w:szCs w:val="28"/>
        </w:rPr>
        <w:t>;</w:t>
      </w:r>
    </w:p>
    <w:p w:rsidR="00192578" w:rsidRPr="009569C4" w:rsidRDefault="00192578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процесуальний порядок проведення</w:t>
      </w:r>
      <w:r w:rsidR="00F17F82" w:rsidRPr="009569C4">
        <w:rPr>
          <w:rFonts w:ascii="Times New Roman" w:hAnsi="Times New Roman"/>
          <w:sz w:val="28"/>
          <w:szCs w:val="28"/>
        </w:rPr>
        <w:t xml:space="preserve"> </w:t>
      </w:r>
      <w:r w:rsidRPr="009569C4">
        <w:rPr>
          <w:rFonts w:ascii="Times New Roman" w:hAnsi="Times New Roman"/>
          <w:sz w:val="28"/>
          <w:szCs w:val="28"/>
        </w:rPr>
        <w:t>експертизи сорту</w:t>
      </w:r>
      <w:r w:rsidR="00F17F82" w:rsidRPr="009569C4">
        <w:rPr>
          <w:rFonts w:ascii="Times New Roman" w:hAnsi="Times New Roman"/>
          <w:sz w:val="28"/>
          <w:szCs w:val="28"/>
        </w:rPr>
        <w:t xml:space="preserve"> не передбачає</w:t>
      </w:r>
      <w:r w:rsidRPr="009569C4">
        <w:rPr>
          <w:rFonts w:ascii="Times New Roman" w:hAnsi="Times New Roman"/>
          <w:sz w:val="28"/>
          <w:szCs w:val="28"/>
        </w:rPr>
        <w:t xml:space="preserve"> можливість заявника оскаржувати окремі дії та документи в межах експертизи до остаточно</w:t>
      </w:r>
      <w:r w:rsidR="00F17F82" w:rsidRPr="009569C4">
        <w:rPr>
          <w:rFonts w:ascii="Times New Roman" w:hAnsi="Times New Roman"/>
          <w:sz w:val="28"/>
          <w:szCs w:val="28"/>
        </w:rPr>
        <w:t>го прийняття рішення за заявкою;</w:t>
      </w:r>
    </w:p>
    <w:p w:rsidR="00192578" w:rsidRPr="009569C4" w:rsidRDefault="00B74DA7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необхідним є</w:t>
      </w:r>
      <w:r w:rsidR="00F17F82" w:rsidRPr="009569C4">
        <w:rPr>
          <w:rFonts w:ascii="Times New Roman" w:hAnsi="Times New Roman"/>
          <w:sz w:val="28"/>
          <w:szCs w:val="28"/>
        </w:rPr>
        <w:t xml:space="preserve"> встановити </w:t>
      </w:r>
      <w:r w:rsidR="00192578" w:rsidRPr="009569C4">
        <w:rPr>
          <w:rFonts w:ascii="Times New Roman" w:hAnsi="Times New Roman"/>
          <w:sz w:val="28"/>
          <w:szCs w:val="28"/>
        </w:rPr>
        <w:t xml:space="preserve">підзвітність суб’єктів, які залучені </w:t>
      </w:r>
      <w:r w:rsidR="00F17F82" w:rsidRPr="009569C4">
        <w:rPr>
          <w:rFonts w:ascii="Times New Roman" w:hAnsi="Times New Roman"/>
          <w:sz w:val="28"/>
          <w:szCs w:val="28"/>
        </w:rPr>
        <w:t xml:space="preserve">Компетентним органом </w:t>
      </w:r>
      <w:r w:rsidR="00192578" w:rsidRPr="009569C4">
        <w:rPr>
          <w:rFonts w:ascii="Times New Roman" w:hAnsi="Times New Roman"/>
          <w:sz w:val="28"/>
          <w:szCs w:val="28"/>
        </w:rPr>
        <w:t xml:space="preserve">у механізмі виконання функцій експертизи заявки, </w:t>
      </w:r>
      <w:r w:rsidR="00192578" w:rsidRPr="009569C4">
        <w:rPr>
          <w:rFonts w:ascii="Times New Roman" w:hAnsi="Times New Roman"/>
          <w:sz w:val="28"/>
          <w:szCs w:val="28"/>
        </w:rPr>
        <w:lastRenderedPageBreak/>
        <w:t>умови взаємодії з заявниками, т</w:t>
      </w:r>
      <w:r w:rsidR="00F17F82" w:rsidRPr="009569C4">
        <w:rPr>
          <w:rFonts w:ascii="Times New Roman" w:hAnsi="Times New Roman"/>
          <w:sz w:val="28"/>
          <w:szCs w:val="28"/>
        </w:rPr>
        <w:t>а відповідальність суб’єкті</w:t>
      </w:r>
      <w:r w:rsidR="00C60490">
        <w:rPr>
          <w:rFonts w:ascii="Times New Roman" w:hAnsi="Times New Roman"/>
          <w:sz w:val="28"/>
          <w:szCs w:val="28"/>
        </w:rPr>
        <w:t>в</w:t>
      </w:r>
      <w:r w:rsidR="00F17F82" w:rsidRPr="009569C4">
        <w:rPr>
          <w:rFonts w:ascii="Times New Roman" w:hAnsi="Times New Roman"/>
          <w:sz w:val="28"/>
          <w:szCs w:val="28"/>
        </w:rPr>
        <w:t xml:space="preserve"> виконання </w:t>
      </w:r>
      <w:r w:rsidR="00192578" w:rsidRPr="009569C4">
        <w:rPr>
          <w:rFonts w:ascii="Times New Roman" w:hAnsi="Times New Roman"/>
          <w:sz w:val="28"/>
          <w:szCs w:val="28"/>
        </w:rPr>
        <w:t>експертизи;</w:t>
      </w:r>
    </w:p>
    <w:p w:rsidR="00E259ED" w:rsidRPr="009569C4" w:rsidRDefault="00192578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гармонізувати державну політику щодо використання сортів рослин у господарській діяльності згідно вимог ЄС та міжнародної практики.</w:t>
      </w:r>
      <w:r w:rsidR="00B74DA7" w:rsidRPr="009569C4">
        <w:rPr>
          <w:rFonts w:ascii="Times New Roman" w:hAnsi="Times New Roman"/>
          <w:sz w:val="28"/>
          <w:szCs w:val="28"/>
        </w:rPr>
        <w:t>;</w:t>
      </w:r>
    </w:p>
    <w:p w:rsidR="00B74DA7" w:rsidRPr="009569C4" w:rsidRDefault="00B74DA7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уточнити термінологічний ряд, використовуваний у законодавстві про сорти рослин;</w:t>
      </w:r>
    </w:p>
    <w:p w:rsidR="00C237D7" w:rsidRPr="009569C4" w:rsidRDefault="00C237D7" w:rsidP="00C60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врегулювати питання застосування винятків з прав володільців патентів на сорти, які охороняються</w:t>
      </w:r>
      <w:r w:rsidR="000961DE" w:rsidRPr="009569C4">
        <w:rPr>
          <w:rFonts w:ascii="Times New Roman" w:hAnsi="Times New Roman"/>
          <w:sz w:val="28"/>
          <w:szCs w:val="28"/>
        </w:rPr>
        <w:t>;</w:t>
      </w:r>
    </w:p>
    <w:p w:rsidR="00C237D7" w:rsidRPr="009569C4" w:rsidRDefault="000961DE" w:rsidP="00C60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привести до реалій сьогодення статус експертизи сорту та спрямованість на результативність і технологічність  експертизи сорту, а не надання статусів, що призводить до бюрократизації процедур та ускладнення по формальним ознакам</w:t>
      </w:r>
      <w:r w:rsidR="00C60490">
        <w:rPr>
          <w:rFonts w:ascii="Times New Roman" w:hAnsi="Times New Roman"/>
          <w:sz w:val="28"/>
          <w:szCs w:val="28"/>
        </w:rPr>
        <w:t>.</w:t>
      </w:r>
    </w:p>
    <w:p w:rsidR="000961DE" w:rsidRPr="009569C4" w:rsidRDefault="00C237D7" w:rsidP="00C60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Другою складовою регулювання для введення сорту в обіг </w:t>
      </w:r>
      <w:r w:rsidR="00C60490">
        <w:rPr>
          <w:rFonts w:ascii="Times New Roman" w:hAnsi="Times New Roman"/>
          <w:sz w:val="28"/>
          <w:szCs w:val="28"/>
        </w:rPr>
        <w:t>та його комерціалізації</w:t>
      </w:r>
      <w:r w:rsidRPr="009569C4">
        <w:rPr>
          <w:rFonts w:ascii="Times New Roman" w:hAnsi="Times New Roman"/>
          <w:sz w:val="28"/>
          <w:szCs w:val="28"/>
        </w:rPr>
        <w:t xml:space="preserve"> є  Закон України «Про насіння і садивний матеріал», який визначає умови ввезення, обігу насіння та обов’язок для кожного виробника та постачальника насіння проходження сертифікації насіння на сортові та посівні якості</w:t>
      </w:r>
      <w:r w:rsidR="000961DE" w:rsidRPr="009569C4">
        <w:rPr>
          <w:rFonts w:ascii="Times New Roman" w:hAnsi="Times New Roman"/>
          <w:sz w:val="28"/>
          <w:szCs w:val="28"/>
        </w:rPr>
        <w:t>.</w:t>
      </w:r>
    </w:p>
    <w:p w:rsidR="008A2A41" w:rsidRPr="009569C4" w:rsidRDefault="000961DE" w:rsidP="00C60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Нагальним питанням є надати можливість постачальникам насіння ввозити в Україну насіння нових сортів, щодо яких завершено усі дії для реєстрації, тобто прийнято рішення про державну реєстрацію сорту та усунути норми, згідно яких завершення дій з реєстрації сорту та внесення </w:t>
      </w:r>
      <w:r w:rsidR="00A53470">
        <w:rPr>
          <w:rFonts w:ascii="Times New Roman" w:hAnsi="Times New Roman"/>
          <w:sz w:val="28"/>
          <w:szCs w:val="28"/>
        </w:rPr>
        <w:t xml:space="preserve">відомостей про нові сорти </w:t>
      </w:r>
      <w:r w:rsidRPr="009569C4">
        <w:rPr>
          <w:rFonts w:ascii="Times New Roman" w:hAnsi="Times New Roman"/>
          <w:sz w:val="28"/>
          <w:szCs w:val="28"/>
        </w:rPr>
        <w:t>до Реєстру сортів</w:t>
      </w:r>
      <w:r w:rsidR="005503F0">
        <w:rPr>
          <w:rFonts w:ascii="Times New Roman" w:hAnsi="Times New Roman"/>
          <w:sz w:val="28"/>
          <w:szCs w:val="28"/>
        </w:rPr>
        <w:t xml:space="preserve"> затягується в часі</w:t>
      </w:r>
      <w:r w:rsidR="008A2A41" w:rsidRPr="009569C4">
        <w:rPr>
          <w:rFonts w:ascii="Times New Roman" w:hAnsi="Times New Roman"/>
          <w:sz w:val="28"/>
          <w:szCs w:val="28"/>
        </w:rPr>
        <w:t>.</w:t>
      </w:r>
    </w:p>
    <w:p w:rsidR="008A2A41" w:rsidRPr="009569C4" w:rsidRDefault="008A2A41" w:rsidP="00262E06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Необхідним є врахувати специфіку обігу сортів та гібридів овочевих культур, строк життєздатності нових гібридів яких 2-3 роки</w:t>
      </w:r>
      <w:r w:rsidR="00680C52">
        <w:rPr>
          <w:rFonts w:ascii="Times New Roman" w:hAnsi="Times New Roman"/>
          <w:sz w:val="28"/>
          <w:szCs w:val="28"/>
        </w:rPr>
        <w:t xml:space="preserve"> та норми</w:t>
      </w:r>
      <w:r w:rsidR="00680C52" w:rsidRPr="00680C52">
        <w:rPr>
          <w:rFonts w:ascii="Times New Roman" w:hAnsi="Times New Roman"/>
          <w:sz w:val="28"/>
          <w:szCs w:val="28"/>
        </w:rPr>
        <w:t xml:space="preserve"> </w:t>
      </w:r>
      <w:r w:rsidR="00680C52" w:rsidRPr="009569C4">
        <w:rPr>
          <w:rFonts w:ascii="Times New Roman" w:hAnsi="Times New Roman"/>
          <w:sz w:val="28"/>
          <w:szCs w:val="28"/>
        </w:rPr>
        <w:t xml:space="preserve">ЄС </w:t>
      </w:r>
      <w:r w:rsidR="00680C52">
        <w:rPr>
          <w:rFonts w:ascii="Times New Roman" w:hAnsi="Times New Roman"/>
          <w:sz w:val="28"/>
          <w:szCs w:val="28"/>
        </w:rPr>
        <w:t>дозволяють</w:t>
      </w:r>
      <w:r w:rsidR="00680C52" w:rsidRPr="009569C4">
        <w:rPr>
          <w:rFonts w:ascii="Times New Roman" w:hAnsi="Times New Roman"/>
          <w:sz w:val="28"/>
          <w:szCs w:val="28"/>
        </w:rPr>
        <w:t xml:space="preserve"> сел</w:t>
      </w:r>
      <w:r w:rsidR="00680C52">
        <w:rPr>
          <w:rFonts w:ascii="Times New Roman" w:hAnsi="Times New Roman"/>
          <w:sz w:val="28"/>
          <w:szCs w:val="28"/>
        </w:rPr>
        <w:t>екціонерам та їх представникам реалізацію насіння овочевих культур</w:t>
      </w:r>
      <w:r w:rsidR="00680C52" w:rsidRPr="009569C4">
        <w:rPr>
          <w:rFonts w:ascii="Times New Roman" w:hAnsi="Times New Roman"/>
          <w:sz w:val="28"/>
          <w:szCs w:val="28"/>
        </w:rPr>
        <w:t>, що належить до різновиду</w:t>
      </w:r>
      <w:r w:rsidR="00680C52">
        <w:rPr>
          <w:rFonts w:ascii="Times New Roman" w:hAnsi="Times New Roman"/>
          <w:sz w:val="28"/>
          <w:szCs w:val="28"/>
        </w:rPr>
        <w:t xml:space="preserve"> (сорту)</w:t>
      </w:r>
      <w:r w:rsidR="00680C52" w:rsidRPr="009569C4">
        <w:rPr>
          <w:rFonts w:ascii="Times New Roman" w:hAnsi="Times New Roman"/>
          <w:sz w:val="28"/>
          <w:szCs w:val="28"/>
        </w:rPr>
        <w:t xml:space="preserve">, запит про внесення якого до національного реєстру було подано </w:t>
      </w:r>
      <w:r w:rsidR="00680C52">
        <w:rPr>
          <w:rFonts w:ascii="Times New Roman" w:hAnsi="Times New Roman"/>
          <w:sz w:val="28"/>
          <w:szCs w:val="28"/>
        </w:rPr>
        <w:t>у щонайменше одній державі-члену ЄС</w:t>
      </w:r>
      <w:r w:rsidR="00680C52" w:rsidRPr="009569C4">
        <w:rPr>
          <w:rFonts w:ascii="Times New Roman" w:hAnsi="Times New Roman"/>
          <w:sz w:val="28"/>
          <w:szCs w:val="28"/>
        </w:rPr>
        <w:t xml:space="preserve"> і, щодо якого були подані спеціальні технічні відомості</w:t>
      </w:r>
      <w:r w:rsidR="00680C52">
        <w:rPr>
          <w:rFonts w:ascii="Times New Roman" w:hAnsi="Times New Roman"/>
          <w:sz w:val="28"/>
          <w:szCs w:val="28"/>
        </w:rPr>
        <w:t>, тобто заявка на сорт</w:t>
      </w:r>
      <w:r w:rsidR="00680C52" w:rsidRPr="009569C4">
        <w:rPr>
          <w:rFonts w:ascii="Times New Roman" w:hAnsi="Times New Roman"/>
          <w:sz w:val="28"/>
          <w:szCs w:val="28"/>
        </w:rPr>
        <w:t>.</w:t>
      </w:r>
    </w:p>
    <w:p w:rsidR="00262E06" w:rsidRDefault="00262E06" w:rsidP="0026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E06" w:rsidRDefault="00262E06" w:rsidP="0026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Окрім того</w:t>
      </w:r>
      <w:r w:rsidR="00C237D7" w:rsidRPr="009569C4">
        <w:rPr>
          <w:rFonts w:ascii="Times New Roman" w:hAnsi="Times New Roman"/>
          <w:sz w:val="28"/>
          <w:szCs w:val="28"/>
        </w:rPr>
        <w:t xml:space="preserve">, попри те, що згідно частини другої статті 42 Конституції України, згідно з яким держава забезпечує захист конкуренції у підприємницькій діяльності, </w:t>
      </w:r>
      <w:r w:rsidR="000961DE" w:rsidRPr="009569C4">
        <w:rPr>
          <w:rFonts w:ascii="Times New Roman" w:hAnsi="Times New Roman"/>
          <w:sz w:val="28"/>
          <w:szCs w:val="28"/>
        </w:rPr>
        <w:t xml:space="preserve">саме </w:t>
      </w:r>
      <w:r w:rsidR="00C237D7" w:rsidRPr="009569C4">
        <w:rPr>
          <w:rFonts w:ascii="Times New Roman" w:hAnsi="Times New Roman"/>
          <w:sz w:val="28"/>
          <w:szCs w:val="28"/>
        </w:rPr>
        <w:t>чинним регулюва</w:t>
      </w:r>
      <w:r>
        <w:rPr>
          <w:rFonts w:ascii="Times New Roman" w:hAnsi="Times New Roman"/>
          <w:sz w:val="28"/>
          <w:szCs w:val="28"/>
        </w:rPr>
        <w:t>нням по напрямку насінництва, однак</w:t>
      </w:r>
      <w:r w:rsidR="00C237D7" w:rsidRPr="009569C4">
        <w:rPr>
          <w:rFonts w:ascii="Times New Roman" w:hAnsi="Times New Roman"/>
          <w:sz w:val="28"/>
          <w:szCs w:val="28"/>
        </w:rPr>
        <w:t xml:space="preserve"> Законом України «Про насіння і садивний матеріал»  обмежено конкуренцію уповноважених підприємств на надання послуг з видачі сертифікатів на сортові якості  в</w:t>
      </w:r>
      <w:r>
        <w:rPr>
          <w:rFonts w:ascii="Times New Roman" w:hAnsi="Times New Roman"/>
          <w:sz w:val="28"/>
          <w:szCs w:val="28"/>
        </w:rPr>
        <w:t>иключно державним підприємством</w:t>
      </w:r>
      <w:r w:rsidR="000961DE" w:rsidRPr="009569C4">
        <w:rPr>
          <w:rFonts w:ascii="Times New Roman" w:hAnsi="Times New Roman"/>
          <w:sz w:val="28"/>
          <w:szCs w:val="28"/>
        </w:rPr>
        <w:t>.</w:t>
      </w:r>
    </w:p>
    <w:p w:rsidR="008A2A41" w:rsidRPr="009569C4" w:rsidRDefault="00C237D7" w:rsidP="0026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Так, згідно ст.18 Закону України «Про насіння і садивний матеріал», суб'єктами видачі сертифікатів, що засвідчують сортові якості насіння або садивного матеріалу, є центральний орган виконавчої влади, що забезпечує формування та реалізує державну аграрну політику, або органи з оцінки відповідності, що входять до сфери його управління та відповідно з лютого 2017 року, єдиним підприємством, яке входить в сферу управління Мінекономіки та  надає, сьогодні, платні послуги з видачі серти</w:t>
      </w:r>
      <w:r w:rsidR="00262E06">
        <w:rPr>
          <w:rFonts w:ascii="Times New Roman" w:hAnsi="Times New Roman"/>
          <w:sz w:val="28"/>
          <w:szCs w:val="28"/>
        </w:rPr>
        <w:t xml:space="preserve">фікатів на </w:t>
      </w:r>
      <w:r w:rsidR="00262E06">
        <w:rPr>
          <w:rFonts w:ascii="Times New Roman" w:hAnsi="Times New Roman"/>
          <w:sz w:val="28"/>
          <w:szCs w:val="28"/>
        </w:rPr>
        <w:lastRenderedPageBreak/>
        <w:t xml:space="preserve">сортові якості є ДП </w:t>
      </w:r>
      <w:r w:rsidRPr="009569C4">
        <w:rPr>
          <w:rFonts w:ascii="Times New Roman" w:hAnsi="Times New Roman"/>
          <w:sz w:val="28"/>
          <w:szCs w:val="28"/>
        </w:rPr>
        <w:t>«Державний центр сертифікації і експертизи сільськогосподарської продукції».</w:t>
      </w:r>
    </w:p>
    <w:p w:rsidR="000961DE" w:rsidRPr="009569C4" w:rsidRDefault="008A2A41" w:rsidP="0026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 Наразі, процедури сертифікації насіння та садивного матеріалу є діяльністю, яка здійснюється шляхом надання платних послуг з визначення посівних та сортових якостей насіння суб'єктами господарювання, які є органами  з оцінки відповідності, акредитовані та  уповноважені Мінекономіки на визначення сортових і посівних якостей насіння/садивного матеріалу  та їх документального підтвердження.</w:t>
      </w:r>
    </w:p>
    <w:p w:rsidR="000961DE" w:rsidRPr="009569C4" w:rsidRDefault="00C237D7" w:rsidP="00C60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При цьому, видачі сертифікатів на сортові якості передує послуга польового інспектування, яку повноважні виконувати атестовані Міністерством агрономи-інспектори (аудитори із сертифікації), які здійснюють діяльність як посадові особи державного підприємства або незалежні експерти, та фактично виконується лише тими аудиторами з сертифікації, які є посадовими особами державного підприємства.</w:t>
      </w:r>
    </w:p>
    <w:p w:rsidR="000961DE" w:rsidRPr="009569C4" w:rsidRDefault="00C237D7" w:rsidP="00C60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Разом з тим, </w:t>
      </w:r>
      <w:r w:rsidR="00262E06">
        <w:rPr>
          <w:rFonts w:ascii="Times New Roman" w:hAnsi="Times New Roman"/>
          <w:sz w:val="28"/>
          <w:szCs w:val="28"/>
        </w:rPr>
        <w:t>діючи</w:t>
      </w:r>
      <w:r w:rsidRPr="009569C4">
        <w:rPr>
          <w:rFonts w:ascii="Times New Roman" w:hAnsi="Times New Roman"/>
          <w:sz w:val="28"/>
          <w:szCs w:val="28"/>
        </w:rPr>
        <w:t xml:space="preserve">й стан регулювання, суперечить державній політиці, що не допускаються зловживання монопольним становищем на ринку, неправомірне обмеження конкуренції та недобросовісна конкуренція та те, що це суперечить положенням частини другої статті 25 й абзацу шостого частини першої статті 31 Господарського кодексу України, відповідно до яких органам державної влади і органам місцевого самоврядування, що регулюють відносини у сфері господарювання, забороняється приймати акти або вчиняти дії, що визначають привілейоване становище суб'єктів господарювання тієї чи іншої форми власності, або ставлять у нерівне становище окремі категорії суб'єктів господарювання чи іншим способом порушують правила конкуренції. </w:t>
      </w:r>
    </w:p>
    <w:p w:rsidR="008A2A41" w:rsidRPr="009569C4" w:rsidRDefault="00C237D7" w:rsidP="00C60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До того ж не відповідає</w:t>
      </w:r>
      <w:r w:rsidR="00262E06">
        <w:rPr>
          <w:rFonts w:ascii="Times New Roman" w:hAnsi="Times New Roman"/>
          <w:sz w:val="28"/>
          <w:szCs w:val="28"/>
        </w:rPr>
        <w:t xml:space="preserve"> статті 254 Угоди про асоціацію, </w:t>
      </w:r>
      <w:r w:rsidRPr="009569C4">
        <w:rPr>
          <w:rFonts w:ascii="Times New Roman" w:hAnsi="Times New Roman"/>
          <w:sz w:val="28"/>
          <w:szCs w:val="28"/>
        </w:rPr>
        <w:t>згідно з якою зловживання одним або декількома суб’єктами господарювання домінуючим становищем на території будь-якої зі Сторін є несумісним із цією Угодою.</w:t>
      </w:r>
    </w:p>
    <w:p w:rsidR="009569C4" w:rsidRPr="009569C4" w:rsidRDefault="00F17F82" w:rsidP="00EC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Угода про асоціацію</w:t>
      </w:r>
      <w:r w:rsidR="00262E06">
        <w:rPr>
          <w:rFonts w:ascii="Times New Roman" w:hAnsi="Times New Roman"/>
          <w:sz w:val="28"/>
          <w:szCs w:val="28"/>
        </w:rPr>
        <w:t xml:space="preserve"> також</w:t>
      </w:r>
      <w:r w:rsidRPr="009569C4">
        <w:rPr>
          <w:rFonts w:ascii="Times New Roman" w:hAnsi="Times New Roman"/>
          <w:sz w:val="28"/>
          <w:szCs w:val="28"/>
        </w:rPr>
        <w:t xml:space="preserve"> передбачає, що Сторони</w:t>
      </w:r>
      <w:r w:rsidR="008A2A41" w:rsidRPr="009569C4">
        <w:rPr>
          <w:rFonts w:ascii="Times New Roman" w:hAnsi="Times New Roman"/>
          <w:sz w:val="28"/>
          <w:szCs w:val="28"/>
        </w:rPr>
        <w:t xml:space="preserve"> </w:t>
      </w:r>
      <w:r w:rsidRPr="009569C4">
        <w:rPr>
          <w:rFonts w:ascii="Times New Roman" w:hAnsi="Times New Roman"/>
          <w:sz w:val="28"/>
          <w:szCs w:val="28"/>
        </w:rPr>
        <w:t xml:space="preserve">співробітничають з метою сприяння </w:t>
      </w:r>
      <w:r w:rsidR="008979FC">
        <w:rPr>
          <w:rFonts w:ascii="Times New Roman" w:hAnsi="Times New Roman"/>
          <w:sz w:val="28"/>
          <w:szCs w:val="28"/>
        </w:rPr>
        <w:t xml:space="preserve">і </w:t>
      </w:r>
      <w:r w:rsidRPr="009569C4">
        <w:rPr>
          <w:rFonts w:ascii="Times New Roman" w:hAnsi="Times New Roman"/>
          <w:sz w:val="28"/>
          <w:szCs w:val="28"/>
        </w:rPr>
        <w:t xml:space="preserve">домовилися підтримувати поступове зближення </w:t>
      </w:r>
      <w:r w:rsidR="008979FC">
        <w:rPr>
          <w:rFonts w:ascii="Times New Roman" w:hAnsi="Times New Roman"/>
          <w:sz w:val="28"/>
          <w:szCs w:val="28"/>
        </w:rPr>
        <w:t xml:space="preserve">регулювання визначені </w:t>
      </w:r>
      <w:r w:rsidRPr="009569C4">
        <w:rPr>
          <w:rFonts w:ascii="Times New Roman" w:hAnsi="Times New Roman"/>
          <w:sz w:val="28"/>
          <w:szCs w:val="28"/>
        </w:rPr>
        <w:t>Регламентом Ради (ЄС) № 2100/94 від 27 липня 1994 р. щодо прав на сорти рослин у Співтоваристві (зі змінами внесеними Регламентом Ради (ЄС) № 2506/95 від 25 жовтня 1995 р., Регламентами Комісії (ЄС) № 1238/95 від 31 травня 1995 р. та № 874/2009 ЄС від 17 вересня 2009 р.);</w:t>
      </w:r>
      <w:r w:rsidR="008979FC">
        <w:rPr>
          <w:rFonts w:ascii="Times New Roman" w:hAnsi="Times New Roman"/>
          <w:sz w:val="28"/>
          <w:szCs w:val="28"/>
        </w:rPr>
        <w:t xml:space="preserve"> </w:t>
      </w:r>
      <w:r w:rsidRPr="009569C4">
        <w:rPr>
          <w:rFonts w:ascii="Times New Roman" w:hAnsi="Times New Roman"/>
          <w:sz w:val="28"/>
          <w:szCs w:val="28"/>
        </w:rPr>
        <w:t>Регламентом Комісії (ЄС) № 1768/95 від 24 липня 1995 р. щодо правил застосування статті 14 (3) Регламенту Ради (ЄС) № 2100/94 про права на сорти рослин у Співтоваристві (зі змінами внесеними Регламентом Комісії (ЄС) № 2605/98 від 3 грудня 1998 р.);</w:t>
      </w:r>
      <w:r w:rsidR="008979FC">
        <w:rPr>
          <w:rFonts w:ascii="Times New Roman" w:hAnsi="Times New Roman"/>
          <w:sz w:val="28"/>
          <w:szCs w:val="28"/>
        </w:rPr>
        <w:t xml:space="preserve"> </w:t>
      </w:r>
      <w:r w:rsidR="008A2A41" w:rsidRPr="009569C4">
        <w:rPr>
          <w:rFonts w:ascii="Times New Roman" w:hAnsi="Times New Roman"/>
          <w:sz w:val="28"/>
          <w:szCs w:val="28"/>
        </w:rPr>
        <w:t>Д</w:t>
      </w:r>
      <w:r w:rsidR="008979FC">
        <w:rPr>
          <w:rFonts w:ascii="Times New Roman" w:hAnsi="Times New Roman"/>
          <w:sz w:val="28"/>
          <w:szCs w:val="28"/>
        </w:rPr>
        <w:t>иректив</w:t>
      </w:r>
      <w:r w:rsidR="008A2A41" w:rsidRPr="009569C4">
        <w:rPr>
          <w:rFonts w:ascii="Times New Roman" w:hAnsi="Times New Roman"/>
          <w:sz w:val="28"/>
          <w:szCs w:val="28"/>
        </w:rPr>
        <w:t xml:space="preserve"> ЄС щодо торгівлі насінням, зокрема Директиви Ради 66/402/ЄC від 14 червня 1966 р. щодо торгівлі </w:t>
      </w:r>
      <w:r w:rsidR="008979FC" w:rsidRPr="009569C4">
        <w:rPr>
          <w:rFonts w:ascii="Times New Roman" w:hAnsi="Times New Roman"/>
          <w:sz w:val="28"/>
          <w:szCs w:val="28"/>
        </w:rPr>
        <w:t xml:space="preserve">насінням </w:t>
      </w:r>
      <w:r w:rsidR="008A2A41" w:rsidRPr="009569C4">
        <w:rPr>
          <w:rFonts w:ascii="Times New Roman" w:hAnsi="Times New Roman"/>
          <w:sz w:val="28"/>
          <w:szCs w:val="28"/>
        </w:rPr>
        <w:t>зернови</w:t>
      </w:r>
      <w:r w:rsidR="008979FC">
        <w:rPr>
          <w:rFonts w:ascii="Times New Roman" w:hAnsi="Times New Roman"/>
          <w:sz w:val="28"/>
          <w:szCs w:val="28"/>
        </w:rPr>
        <w:t>х</w:t>
      </w:r>
      <w:r w:rsidR="008A2A41" w:rsidRPr="009569C4">
        <w:rPr>
          <w:rFonts w:ascii="Times New Roman" w:hAnsi="Times New Roman"/>
          <w:sz w:val="28"/>
          <w:szCs w:val="28"/>
        </w:rPr>
        <w:t>, 2002/57/ЄC від 13 червня 2002 р. щодо торгівлі насінням олійних і волокнистих рослин  та інші</w:t>
      </w:r>
      <w:r w:rsidR="008979FC">
        <w:rPr>
          <w:rFonts w:ascii="Times New Roman" w:hAnsi="Times New Roman"/>
          <w:sz w:val="28"/>
          <w:szCs w:val="28"/>
        </w:rPr>
        <w:t>, які  визначають, що о</w:t>
      </w:r>
      <w:r w:rsidR="008A2A41" w:rsidRPr="009569C4">
        <w:rPr>
          <w:rFonts w:ascii="Times New Roman" w:hAnsi="Times New Roman"/>
          <w:sz w:val="28"/>
          <w:szCs w:val="28"/>
        </w:rPr>
        <w:t>фіційні заходи</w:t>
      </w:r>
      <w:r w:rsidR="008979FC">
        <w:rPr>
          <w:rFonts w:ascii="Times New Roman" w:hAnsi="Times New Roman"/>
          <w:sz w:val="28"/>
          <w:szCs w:val="28"/>
        </w:rPr>
        <w:t xml:space="preserve"> </w:t>
      </w:r>
      <w:r w:rsidR="00EC43D0">
        <w:rPr>
          <w:rFonts w:ascii="Times New Roman" w:hAnsi="Times New Roman"/>
          <w:sz w:val="28"/>
          <w:szCs w:val="28"/>
        </w:rPr>
        <w:t xml:space="preserve">–це </w:t>
      </w:r>
      <w:r w:rsidR="008A2A41" w:rsidRPr="009569C4">
        <w:rPr>
          <w:rFonts w:ascii="Times New Roman" w:hAnsi="Times New Roman"/>
          <w:sz w:val="28"/>
          <w:szCs w:val="28"/>
        </w:rPr>
        <w:t xml:space="preserve">заходи, вжиті (a) органами державної влади; або (b) будь-якою юридичною особою публічного або приватного права, що діє під юрисдикцією держави; або (c) у </w:t>
      </w:r>
      <w:r w:rsidR="008A2A41" w:rsidRPr="009569C4">
        <w:rPr>
          <w:rFonts w:ascii="Times New Roman" w:hAnsi="Times New Roman"/>
          <w:sz w:val="28"/>
          <w:szCs w:val="28"/>
        </w:rPr>
        <w:lastRenderedPageBreak/>
        <w:t>разі додаткових видів діяльності, що також знаходяться під державним контролем, будь-якими фізичними особами, які склали присягу з цією метою, за умови, що зазначені в пунктах (b) та (c) особи не отримують особистого прибут</w:t>
      </w:r>
      <w:r w:rsidR="00EC43D0">
        <w:rPr>
          <w:rFonts w:ascii="Times New Roman" w:hAnsi="Times New Roman"/>
          <w:sz w:val="28"/>
          <w:szCs w:val="28"/>
        </w:rPr>
        <w:t xml:space="preserve">ку від здійснення таких заходів та врегульовують </w:t>
      </w:r>
      <w:r w:rsidR="008A2A41" w:rsidRPr="009569C4">
        <w:rPr>
          <w:rFonts w:ascii="Times New Roman" w:hAnsi="Times New Roman"/>
          <w:sz w:val="28"/>
          <w:szCs w:val="28"/>
        </w:rPr>
        <w:t>вим</w:t>
      </w:r>
      <w:r w:rsidR="00EC43D0">
        <w:rPr>
          <w:rFonts w:ascii="Times New Roman" w:hAnsi="Times New Roman"/>
          <w:sz w:val="28"/>
          <w:szCs w:val="28"/>
        </w:rPr>
        <w:t xml:space="preserve">оги до польового інспектування </w:t>
      </w:r>
      <w:r w:rsidR="008A2A41" w:rsidRPr="009569C4">
        <w:rPr>
          <w:rFonts w:ascii="Times New Roman" w:hAnsi="Times New Roman"/>
          <w:sz w:val="28"/>
          <w:szCs w:val="28"/>
        </w:rPr>
        <w:t>з встановленими єдиними правилами</w:t>
      </w:r>
      <w:r w:rsidR="009569C4" w:rsidRPr="009569C4">
        <w:rPr>
          <w:rFonts w:ascii="Times New Roman" w:hAnsi="Times New Roman"/>
          <w:sz w:val="28"/>
          <w:szCs w:val="28"/>
        </w:rPr>
        <w:t>.</w:t>
      </w:r>
    </w:p>
    <w:p w:rsidR="00EC43D0" w:rsidRDefault="009569C4" w:rsidP="00EC43D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Разом з тим, </w:t>
      </w:r>
      <w:r w:rsidR="00680C52">
        <w:rPr>
          <w:rFonts w:ascii="Times New Roman" w:hAnsi="Times New Roman"/>
          <w:sz w:val="28"/>
          <w:szCs w:val="28"/>
        </w:rPr>
        <w:t>щ</w:t>
      </w:r>
      <w:r w:rsidRPr="009569C4">
        <w:rPr>
          <w:rFonts w:ascii="Times New Roman" w:hAnsi="Times New Roman"/>
          <w:sz w:val="28"/>
          <w:szCs w:val="28"/>
        </w:rPr>
        <w:t xml:space="preserve">одо </w:t>
      </w:r>
      <w:r w:rsidR="00EC43D0">
        <w:rPr>
          <w:rFonts w:ascii="Times New Roman" w:hAnsi="Times New Roman"/>
          <w:sz w:val="28"/>
          <w:szCs w:val="28"/>
        </w:rPr>
        <w:t xml:space="preserve">обігу сортів овочевих культур, врахувати вимоги </w:t>
      </w:r>
      <w:r w:rsidR="00EC43D0" w:rsidRPr="009569C4">
        <w:rPr>
          <w:rFonts w:ascii="Times New Roman" w:hAnsi="Times New Roman"/>
          <w:sz w:val="28"/>
          <w:szCs w:val="28"/>
        </w:rPr>
        <w:t xml:space="preserve">Директиви  </w:t>
      </w:r>
      <w:r w:rsidR="00EC43D0">
        <w:rPr>
          <w:rFonts w:ascii="Times New Roman" w:hAnsi="Times New Roman"/>
          <w:sz w:val="28"/>
          <w:szCs w:val="28"/>
        </w:rPr>
        <w:t>ЄС 2002/55 щодо можливості комерціалізації насіння овочевих культур.</w:t>
      </w:r>
    </w:p>
    <w:p w:rsidR="0044429C" w:rsidRPr="009569C4" w:rsidRDefault="0044429C" w:rsidP="00C60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Таким чином, існує нагальна </w:t>
      </w:r>
      <w:r w:rsidR="005C343B" w:rsidRPr="009569C4">
        <w:rPr>
          <w:rFonts w:ascii="Times New Roman" w:hAnsi="Times New Roman"/>
          <w:sz w:val="28"/>
          <w:szCs w:val="28"/>
        </w:rPr>
        <w:t xml:space="preserve">потреба у </w:t>
      </w:r>
      <w:r w:rsidRPr="009569C4">
        <w:rPr>
          <w:rFonts w:ascii="Times New Roman" w:hAnsi="Times New Roman"/>
          <w:sz w:val="28"/>
          <w:szCs w:val="28"/>
        </w:rPr>
        <w:t>перегляд</w:t>
      </w:r>
      <w:r w:rsidR="005C343B" w:rsidRPr="009569C4">
        <w:rPr>
          <w:rFonts w:ascii="Times New Roman" w:hAnsi="Times New Roman"/>
          <w:sz w:val="28"/>
          <w:szCs w:val="28"/>
        </w:rPr>
        <w:t>і</w:t>
      </w:r>
      <w:r w:rsidRPr="009569C4">
        <w:rPr>
          <w:rFonts w:ascii="Times New Roman" w:hAnsi="Times New Roman"/>
          <w:sz w:val="28"/>
          <w:szCs w:val="28"/>
        </w:rPr>
        <w:t xml:space="preserve"> </w:t>
      </w:r>
      <w:r w:rsidR="005C343B" w:rsidRPr="009569C4">
        <w:rPr>
          <w:rFonts w:ascii="Times New Roman" w:hAnsi="Times New Roman"/>
          <w:sz w:val="28"/>
          <w:szCs w:val="28"/>
        </w:rPr>
        <w:t xml:space="preserve">цілого </w:t>
      </w:r>
      <w:r w:rsidRPr="009569C4">
        <w:rPr>
          <w:rFonts w:ascii="Times New Roman" w:hAnsi="Times New Roman"/>
          <w:sz w:val="28"/>
          <w:szCs w:val="28"/>
        </w:rPr>
        <w:t xml:space="preserve">ряду </w:t>
      </w:r>
      <w:r w:rsidR="005C343B" w:rsidRPr="009569C4">
        <w:rPr>
          <w:rFonts w:ascii="Times New Roman" w:hAnsi="Times New Roman"/>
          <w:sz w:val="28"/>
          <w:szCs w:val="28"/>
        </w:rPr>
        <w:t xml:space="preserve">положень </w:t>
      </w:r>
      <w:r w:rsidR="00EC43D0">
        <w:rPr>
          <w:rFonts w:ascii="Times New Roman" w:hAnsi="Times New Roman"/>
          <w:sz w:val="28"/>
          <w:szCs w:val="28"/>
        </w:rPr>
        <w:t>Законів</w:t>
      </w:r>
      <w:r w:rsidRPr="009569C4">
        <w:rPr>
          <w:rFonts w:ascii="Times New Roman" w:hAnsi="Times New Roman"/>
          <w:sz w:val="28"/>
          <w:szCs w:val="28"/>
        </w:rPr>
        <w:t xml:space="preserve"> України «Про</w:t>
      </w:r>
      <w:r w:rsidR="00EC43D0">
        <w:rPr>
          <w:rFonts w:ascii="Times New Roman" w:hAnsi="Times New Roman"/>
          <w:sz w:val="28"/>
          <w:szCs w:val="28"/>
        </w:rPr>
        <w:t xml:space="preserve"> насіння і садивний матеріал</w:t>
      </w:r>
      <w:r w:rsidRPr="009569C4">
        <w:rPr>
          <w:rFonts w:ascii="Times New Roman" w:hAnsi="Times New Roman"/>
          <w:sz w:val="28"/>
          <w:szCs w:val="28"/>
        </w:rPr>
        <w:t>»</w:t>
      </w:r>
      <w:r w:rsidR="00EC43D0">
        <w:rPr>
          <w:rFonts w:ascii="Times New Roman" w:hAnsi="Times New Roman"/>
          <w:sz w:val="28"/>
          <w:szCs w:val="28"/>
        </w:rPr>
        <w:t>, «Про охорону прав на</w:t>
      </w:r>
      <w:r w:rsidR="00C37F2F">
        <w:rPr>
          <w:rFonts w:ascii="Times New Roman" w:hAnsi="Times New Roman"/>
          <w:sz w:val="28"/>
          <w:szCs w:val="28"/>
        </w:rPr>
        <w:t xml:space="preserve"> с</w:t>
      </w:r>
      <w:r w:rsidR="00EC43D0">
        <w:rPr>
          <w:rFonts w:ascii="Times New Roman" w:hAnsi="Times New Roman"/>
          <w:sz w:val="28"/>
          <w:szCs w:val="28"/>
        </w:rPr>
        <w:t>орти рослин»</w:t>
      </w:r>
      <w:r w:rsidRPr="009569C4">
        <w:rPr>
          <w:rFonts w:ascii="Times New Roman" w:hAnsi="Times New Roman"/>
          <w:sz w:val="28"/>
          <w:szCs w:val="28"/>
        </w:rPr>
        <w:t>.</w:t>
      </w:r>
    </w:p>
    <w:p w:rsidR="007B46C5" w:rsidRPr="009569C4" w:rsidRDefault="007B46C5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1A7" w:rsidRPr="00EC43D0" w:rsidRDefault="004701A7" w:rsidP="00C6049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EC43D0">
        <w:rPr>
          <w:rFonts w:ascii="Times New Roman" w:hAnsi="Times New Roman"/>
          <w:b/>
          <w:sz w:val="28"/>
          <w:szCs w:val="28"/>
        </w:rPr>
        <w:t>Цілі і завдання</w:t>
      </w:r>
      <w:r w:rsidR="008D2BF0" w:rsidRPr="00EC43D0">
        <w:rPr>
          <w:rFonts w:ascii="Times New Roman" w:hAnsi="Times New Roman"/>
          <w:b/>
          <w:sz w:val="28"/>
          <w:szCs w:val="28"/>
        </w:rPr>
        <w:t xml:space="preserve"> прийняття законопроекту</w:t>
      </w:r>
    </w:p>
    <w:p w:rsidR="002B7A7D" w:rsidRDefault="009B640B" w:rsidP="002B7A7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Метою проекту Закону є </w:t>
      </w:r>
      <w:r w:rsidR="009569C4" w:rsidRPr="009569C4">
        <w:rPr>
          <w:rFonts w:ascii="Times New Roman" w:hAnsi="Times New Roman"/>
          <w:sz w:val="28"/>
          <w:szCs w:val="28"/>
        </w:rPr>
        <w:t>необхідн</w:t>
      </w:r>
      <w:r w:rsidR="00C60490">
        <w:rPr>
          <w:rFonts w:ascii="Times New Roman" w:hAnsi="Times New Roman"/>
          <w:sz w:val="28"/>
          <w:szCs w:val="28"/>
        </w:rPr>
        <w:t xml:space="preserve">ість </w:t>
      </w:r>
      <w:r w:rsidR="009569C4" w:rsidRPr="009569C4">
        <w:rPr>
          <w:rFonts w:ascii="Times New Roman" w:hAnsi="Times New Roman"/>
          <w:sz w:val="28"/>
          <w:szCs w:val="28"/>
        </w:rPr>
        <w:t>усунути ряд положень, які ускладнюють проходження експертизи нових сортів рослин, що,  в результаті призводить до громіздкого та затягнутого у часі процесу набуття прав на сорт, його реєстрації, введення в обіг та доступу аграрія до найновіших сортів/гібридів</w:t>
      </w:r>
      <w:r w:rsidR="002B7A7D">
        <w:rPr>
          <w:rFonts w:ascii="Times New Roman" w:hAnsi="Times New Roman"/>
          <w:sz w:val="28"/>
          <w:szCs w:val="28"/>
        </w:rPr>
        <w:t xml:space="preserve"> та оптимізувати правове</w:t>
      </w:r>
      <w:r w:rsidRPr="009569C4">
        <w:rPr>
          <w:rFonts w:ascii="Times New Roman" w:hAnsi="Times New Roman"/>
          <w:sz w:val="28"/>
          <w:szCs w:val="28"/>
        </w:rPr>
        <w:t xml:space="preserve"> регулювання </w:t>
      </w:r>
      <w:r w:rsidR="008A17C2" w:rsidRPr="009569C4">
        <w:rPr>
          <w:rFonts w:ascii="Times New Roman" w:hAnsi="Times New Roman"/>
          <w:sz w:val="28"/>
          <w:szCs w:val="28"/>
        </w:rPr>
        <w:t>у сфері</w:t>
      </w:r>
      <w:r w:rsidR="00F17F82" w:rsidRPr="009569C4">
        <w:rPr>
          <w:rFonts w:ascii="Times New Roman" w:hAnsi="Times New Roman"/>
          <w:sz w:val="28"/>
          <w:szCs w:val="28"/>
        </w:rPr>
        <w:t xml:space="preserve"> набуття прав на сорти рослин, комерціалізації сорту та обігу насіння і садивного матеріалу</w:t>
      </w:r>
      <w:r w:rsidRPr="009569C4">
        <w:rPr>
          <w:rFonts w:ascii="Times New Roman" w:hAnsi="Times New Roman"/>
          <w:sz w:val="28"/>
          <w:szCs w:val="28"/>
        </w:rPr>
        <w:t>,</w:t>
      </w:r>
      <w:r w:rsidR="008A17C2" w:rsidRPr="009569C4">
        <w:rPr>
          <w:rFonts w:ascii="Times New Roman" w:hAnsi="Times New Roman"/>
          <w:sz w:val="28"/>
          <w:szCs w:val="28"/>
        </w:rPr>
        <w:t xml:space="preserve"> </w:t>
      </w:r>
      <w:r w:rsidR="0044429C" w:rsidRPr="009569C4">
        <w:rPr>
          <w:rFonts w:ascii="Times New Roman" w:hAnsi="Times New Roman"/>
          <w:sz w:val="28"/>
          <w:szCs w:val="28"/>
        </w:rPr>
        <w:t>враховуючи</w:t>
      </w:r>
      <w:r w:rsidR="00C25365" w:rsidRPr="009569C4">
        <w:rPr>
          <w:rFonts w:ascii="Times New Roman" w:hAnsi="Times New Roman"/>
          <w:sz w:val="28"/>
          <w:szCs w:val="28"/>
        </w:rPr>
        <w:t xml:space="preserve"> необхідність</w:t>
      </w:r>
      <w:r w:rsidR="003B09A8" w:rsidRPr="009569C4">
        <w:rPr>
          <w:rFonts w:ascii="Times New Roman" w:hAnsi="Times New Roman"/>
          <w:sz w:val="28"/>
          <w:szCs w:val="28"/>
        </w:rPr>
        <w:t>:</w:t>
      </w:r>
      <w:r w:rsidR="00EC43D0" w:rsidRPr="009569C4">
        <w:rPr>
          <w:rFonts w:ascii="Times New Roman" w:hAnsi="Times New Roman"/>
          <w:sz w:val="28"/>
          <w:szCs w:val="28"/>
        </w:rPr>
        <w:t xml:space="preserve"> </w:t>
      </w:r>
    </w:p>
    <w:p w:rsidR="002B7A7D" w:rsidRDefault="00EC43D0" w:rsidP="002B7A7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передбачити</w:t>
      </w:r>
      <w:r>
        <w:rPr>
          <w:rFonts w:ascii="Times New Roman" w:hAnsi="Times New Roman"/>
          <w:sz w:val="28"/>
          <w:szCs w:val="28"/>
        </w:rPr>
        <w:t>,</w:t>
      </w:r>
      <w:r w:rsidRPr="009569C4">
        <w:rPr>
          <w:rFonts w:ascii="Times New Roman" w:hAnsi="Times New Roman"/>
          <w:sz w:val="28"/>
          <w:szCs w:val="28"/>
        </w:rPr>
        <w:t xml:space="preserve">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9C4">
        <w:rPr>
          <w:rFonts w:ascii="Times New Roman" w:hAnsi="Times New Roman"/>
          <w:sz w:val="28"/>
          <w:szCs w:val="28"/>
        </w:rPr>
        <w:t>поширення сортів овочевих культур може дозволятися до прийняття рішення про держ</w:t>
      </w:r>
      <w:r w:rsidR="002B7A7D">
        <w:rPr>
          <w:rFonts w:ascii="Times New Roman" w:hAnsi="Times New Roman"/>
          <w:sz w:val="28"/>
          <w:szCs w:val="28"/>
        </w:rPr>
        <w:t xml:space="preserve">авну </w:t>
      </w:r>
      <w:r w:rsidRPr="009569C4">
        <w:rPr>
          <w:rFonts w:ascii="Times New Roman" w:hAnsi="Times New Roman"/>
          <w:sz w:val="28"/>
          <w:szCs w:val="28"/>
        </w:rPr>
        <w:t>реєстрацію, за</w:t>
      </w:r>
      <w:r w:rsidR="002B7A7D">
        <w:rPr>
          <w:rFonts w:ascii="Times New Roman" w:hAnsi="Times New Roman"/>
          <w:sz w:val="28"/>
          <w:szCs w:val="28"/>
        </w:rPr>
        <w:t xml:space="preserve"> умови що сорт є зареєстровано у</w:t>
      </w:r>
      <w:r w:rsidRPr="009569C4">
        <w:rPr>
          <w:rFonts w:ascii="Times New Roman" w:hAnsi="Times New Roman"/>
          <w:sz w:val="28"/>
          <w:szCs w:val="28"/>
        </w:rPr>
        <w:t xml:space="preserve"> країні-члені УПОВ та в Україні щодо сорту </w:t>
      </w:r>
      <w:r w:rsidR="002B7A7D">
        <w:rPr>
          <w:rFonts w:ascii="Times New Roman" w:hAnsi="Times New Roman"/>
          <w:sz w:val="28"/>
          <w:szCs w:val="28"/>
        </w:rPr>
        <w:t>було схвалено назву</w:t>
      </w:r>
      <w:r w:rsidRPr="009569C4">
        <w:rPr>
          <w:rFonts w:ascii="Times New Roman" w:hAnsi="Times New Roman"/>
          <w:sz w:val="28"/>
          <w:szCs w:val="28"/>
        </w:rPr>
        <w:t xml:space="preserve"> сорту</w:t>
      </w:r>
      <w:r w:rsidR="002B7A7D">
        <w:rPr>
          <w:rFonts w:ascii="Times New Roman" w:hAnsi="Times New Roman"/>
          <w:sz w:val="28"/>
          <w:szCs w:val="28"/>
        </w:rPr>
        <w:t>;</w:t>
      </w:r>
    </w:p>
    <w:p w:rsidR="00B804E5" w:rsidRDefault="00EC43D0" w:rsidP="002B7A7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 максимально ефективного регулювання сертифікації насіння на сортові я</w:t>
      </w:r>
      <w:r w:rsidR="00B804E5">
        <w:rPr>
          <w:rFonts w:ascii="Times New Roman" w:hAnsi="Times New Roman"/>
          <w:sz w:val="28"/>
          <w:szCs w:val="28"/>
        </w:rPr>
        <w:t>кості Україні та подальше</w:t>
      </w:r>
      <w:r w:rsidRPr="009569C4">
        <w:rPr>
          <w:rFonts w:ascii="Times New Roman" w:hAnsi="Times New Roman"/>
          <w:sz w:val="28"/>
          <w:szCs w:val="28"/>
        </w:rPr>
        <w:t xml:space="preserve"> впровадження міжнародної практики щодо</w:t>
      </w:r>
      <w:r w:rsidR="00B804E5">
        <w:rPr>
          <w:rFonts w:ascii="Times New Roman" w:hAnsi="Times New Roman"/>
          <w:sz w:val="28"/>
          <w:szCs w:val="28"/>
        </w:rPr>
        <w:t xml:space="preserve"> конкурентного підходу  у наданні платних послуг сертифікації насіння</w:t>
      </w:r>
      <w:r w:rsidRPr="009569C4">
        <w:rPr>
          <w:rFonts w:ascii="Times New Roman" w:hAnsi="Times New Roman"/>
          <w:sz w:val="28"/>
          <w:szCs w:val="28"/>
        </w:rPr>
        <w:t xml:space="preserve">. </w:t>
      </w:r>
      <w:r w:rsidR="00B804E5">
        <w:rPr>
          <w:rFonts w:ascii="Times New Roman" w:hAnsi="Times New Roman"/>
          <w:sz w:val="28"/>
          <w:szCs w:val="28"/>
        </w:rPr>
        <w:t xml:space="preserve">Та </w:t>
      </w:r>
      <w:r w:rsidRPr="009569C4">
        <w:rPr>
          <w:rFonts w:ascii="Times New Roman" w:hAnsi="Times New Roman"/>
          <w:sz w:val="28"/>
          <w:szCs w:val="28"/>
        </w:rPr>
        <w:t>видачі сортових сертифікатів</w:t>
      </w:r>
      <w:r w:rsidR="00B804E5">
        <w:rPr>
          <w:rFonts w:ascii="Times New Roman" w:hAnsi="Times New Roman"/>
          <w:sz w:val="28"/>
          <w:szCs w:val="28"/>
        </w:rPr>
        <w:t>;</w:t>
      </w:r>
    </w:p>
    <w:p w:rsidR="00B804E5" w:rsidRDefault="00B804E5" w:rsidP="00B804E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 конкурентного підходу, що</w:t>
      </w:r>
      <w:r w:rsidR="005503F0">
        <w:rPr>
          <w:rFonts w:ascii="Times New Roman" w:hAnsi="Times New Roman"/>
          <w:sz w:val="28"/>
          <w:szCs w:val="28"/>
        </w:rPr>
        <w:t xml:space="preserve"> </w:t>
      </w:r>
      <w:r w:rsidR="00EC43D0" w:rsidRPr="009569C4">
        <w:rPr>
          <w:rFonts w:ascii="Times New Roman" w:hAnsi="Times New Roman"/>
          <w:sz w:val="28"/>
          <w:szCs w:val="28"/>
        </w:rPr>
        <w:t>дозволить підвищити якість польового інспектування</w:t>
      </w:r>
      <w:r>
        <w:rPr>
          <w:rFonts w:ascii="Times New Roman" w:hAnsi="Times New Roman"/>
          <w:sz w:val="28"/>
          <w:szCs w:val="28"/>
        </w:rPr>
        <w:t>;</w:t>
      </w:r>
      <w:r w:rsidR="00EC43D0" w:rsidRPr="009569C4">
        <w:rPr>
          <w:rFonts w:ascii="Times New Roman" w:hAnsi="Times New Roman"/>
          <w:sz w:val="28"/>
          <w:szCs w:val="28"/>
        </w:rPr>
        <w:t xml:space="preserve">   </w:t>
      </w:r>
    </w:p>
    <w:p w:rsidR="003B09A8" w:rsidRDefault="00C25365" w:rsidP="00B804E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реагування на </w:t>
      </w:r>
      <w:r w:rsidR="0044429C" w:rsidRPr="009569C4">
        <w:rPr>
          <w:rFonts w:ascii="Times New Roman" w:hAnsi="Times New Roman"/>
          <w:sz w:val="28"/>
          <w:szCs w:val="28"/>
        </w:rPr>
        <w:t>результа</w:t>
      </w:r>
      <w:r w:rsidR="003B09A8" w:rsidRPr="009569C4">
        <w:rPr>
          <w:rFonts w:ascii="Times New Roman" w:hAnsi="Times New Roman"/>
          <w:sz w:val="28"/>
          <w:szCs w:val="28"/>
        </w:rPr>
        <w:t>т</w:t>
      </w:r>
      <w:r w:rsidR="0044429C" w:rsidRPr="009569C4">
        <w:rPr>
          <w:rFonts w:ascii="Times New Roman" w:hAnsi="Times New Roman"/>
          <w:sz w:val="28"/>
          <w:szCs w:val="28"/>
        </w:rPr>
        <w:t>и реформування системи центральних органів виконавчої влади</w:t>
      </w:r>
      <w:r w:rsidR="00B804E5">
        <w:rPr>
          <w:rFonts w:ascii="Times New Roman" w:hAnsi="Times New Roman"/>
          <w:sz w:val="28"/>
          <w:szCs w:val="28"/>
        </w:rPr>
        <w:t xml:space="preserve"> та впровадження електронних сервісів подачі заявок на сорти рослин, отримання дозвільних документів для ввезення зразків насіння для дослідних цілей та умов для електронного документообігу з питань експертизи сорту</w:t>
      </w:r>
      <w:r w:rsidR="003B09A8" w:rsidRPr="009569C4">
        <w:rPr>
          <w:rFonts w:ascii="Times New Roman" w:hAnsi="Times New Roman"/>
          <w:sz w:val="28"/>
          <w:szCs w:val="28"/>
        </w:rPr>
        <w:t>;</w:t>
      </w:r>
    </w:p>
    <w:p w:rsidR="00B804E5" w:rsidRDefault="00B804E5" w:rsidP="00B804E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термінів згідно міжнародного регулювання;</w:t>
      </w:r>
    </w:p>
    <w:p w:rsidR="00B804E5" w:rsidRDefault="00B804E5" w:rsidP="00B804E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надання </w:t>
      </w:r>
      <w:r w:rsidR="005F3E8C" w:rsidRPr="009569C4">
        <w:rPr>
          <w:rFonts w:ascii="Times New Roman" w:hAnsi="Times New Roman"/>
          <w:sz w:val="28"/>
          <w:szCs w:val="28"/>
        </w:rPr>
        <w:t>доступ</w:t>
      </w:r>
      <w:r w:rsidR="00C25365" w:rsidRPr="009569C4">
        <w:rPr>
          <w:rFonts w:ascii="Times New Roman" w:hAnsi="Times New Roman"/>
          <w:sz w:val="28"/>
          <w:szCs w:val="28"/>
        </w:rPr>
        <w:t>у</w:t>
      </w:r>
      <w:r w:rsidR="005F3E8C" w:rsidRPr="009569C4">
        <w:rPr>
          <w:rFonts w:ascii="Times New Roman" w:hAnsi="Times New Roman"/>
          <w:sz w:val="28"/>
          <w:szCs w:val="28"/>
        </w:rPr>
        <w:t xml:space="preserve"> вітчизн</w:t>
      </w:r>
      <w:r w:rsidR="00F17F82" w:rsidRPr="009569C4">
        <w:rPr>
          <w:rFonts w:ascii="Times New Roman" w:hAnsi="Times New Roman"/>
          <w:sz w:val="28"/>
          <w:szCs w:val="28"/>
        </w:rPr>
        <w:t>яних сільгоспвиробників до нових сортів/гібридів по усім культурам</w:t>
      </w:r>
      <w:r>
        <w:rPr>
          <w:rFonts w:ascii="Times New Roman" w:hAnsi="Times New Roman"/>
          <w:sz w:val="28"/>
          <w:szCs w:val="28"/>
        </w:rPr>
        <w:t xml:space="preserve"> одразу після прийняття рішення про державну реєстрацію сорту</w:t>
      </w:r>
      <w:r w:rsidR="00C25365" w:rsidRPr="009569C4">
        <w:rPr>
          <w:rFonts w:ascii="Times New Roman" w:hAnsi="Times New Roman"/>
          <w:sz w:val="28"/>
          <w:szCs w:val="28"/>
        </w:rPr>
        <w:t>;</w:t>
      </w:r>
    </w:p>
    <w:p w:rsidR="00B804E5" w:rsidRDefault="008A17C2" w:rsidP="00B804E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наближення</w:t>
      </w:r>
      <w:r w:rsidR="009B640B" w:rsidRPr="009569C4">
        <w:rPr>
          <w:rFonts w:ascii="Times New Roman" w:hAnsi="Times New Roman"/>
          <w:sz w:val="28"/>
          <w:szCs w:val="28"/>
        </w:rPr>
        <w:t xml:space="preserve"> законодавства України до законодавства </w:t>
      </w:r>
      <w:r w:rsidR="003B09A8" w:rsidRPr="009569C4">
        <w:rPr>
          <w:rFonts w:ascii="Times New Roman" w:hAnsi="Times New Roman"/>
          <w:sz w:val="28"/>
          <w:szCs w:val="28"/>
        </w:rPr>
        <w:t>ЄС</w:t>
      </w:r>
      <w:r w:rsidR="00B804E5">
        <w:rPr>
          <w:rFonts w:ascii="Times New Roman" w:hAnsi="Times New Roman"/>
          <w:sz w:val="28"/>
          <w:szCs w:val="28"/>
        </w:rPr>
        <w:t xml:space="preserve"> щодо спрощення статусу експертизи сорту та застосування технологічного підходу до випробувань сорту;</w:t>
      </w:r>
    </w:p>
    <w:p w:rsidR="002B21AE" w:rsidRDefault="00F17F82" w:rsidP="002B21A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lastRenderedPageBreak/>
        <w:t>однозначних та чітких вимог до державного контролю</w:t>
      </w:r>
      <w:r w:rsidR="00B804E5">
        <w:rPr>
          <w:rFonts w:ascii="Times New Roman" w:hAnsi="Times New Roman"/>
          <w:sz w:val="28"/>
          <w:szCs w:val="28"/>
        </w:rPr>
        <w:t xml:space="preserve"> до усіх суб’єктів господарювання, задіяних у виробництві та постачанні насіння</w:t>
      </w:r>
      <w:r w:rsidR="005503F0">
        <w:rPr>
          <w:rFonts w:ascii="Times New Roman" w:hAnsi="Times New Roman"/>
          <w:sz w:val="28"/>
          <w:szCs w:val="28"/>
        </w:rPr>
        <w:t>.</w:t>
      </w:r>
    </w:p>
    <w:p w:rsidR="009569C4" w:rsidRPr="009569C4" w:rsidRDefault="002B21AE" w:rsidP="002B21A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Передбачуване і прозоре регуляторне середовище сприятиме залученню </w:t>
      </w:r>
      <w:r>
        <w:rPr>
          <w:rFonts w:ascii="Times New Roman" w:hAnsi="Times New Roman"/>
          <w:sz w:val="28"/>
          <w:szCs w:val="28"/>
        </w:rPr>
        <w:t xml:space="preserve">внутрішніх </w:t>
      </w:r>
      <w:r w:rsidRPr="009569C4">
        <w:rPr>
          <w:rFonts w:ascii="Times New Roman" w:hAnsi="Times New Roman"/>
          <w:sz w:val="28"/>
          <w:szCs w:val="28"/>
        </w:rPr>
        <w:t>зовнішніх інвестицій у даний сектор аграрного виробництва</w:t>
      </w:r>
      <w:r>
        <w:rPr>
          <w:rFonts w:ascii="Times New Roman" w:hAnsi="Times New Roman"/>
          <w:sz w:val="28"/>
          <w:szCs w:val="28"/>
        </w:rPr>
        <w:t xml:space="preserve">, використанню у сільському господарстві насіння найновіших сортів, його вирощенню та </w:t>
      </w:r>
      <w:r w:rsidRPr="009569C4">
        <w:rPr>
          <w:rFonts w:ascii="Times New Roman" w:hAnsi="Times New Roman"/>
          <w:sz w:val="28"/>
          <w:szCs w:val="28"/>
        </w:rPr>
        <w:t>виробленого в Україні, та, відповідно, зростанню врожайності</w:t>
      </w:r>
      <w:r>
        <w:rPr>
          <w:rFonts w:ascii="Times New Roman" w:hAnsi="Times New Roman"/>
          <w:sz w:val="28"/>
          <w:szCs w:val="28"/>
        </w:rPr>
        <w:t xml:space="preserve"> у сільськогосподарських товаровиробників.</w:t>
      </w:r>
    </w:p>
    <w:p w:rsidR="00116706" w:rsidRPr="009569C4" w:rsidRDefault="00116706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1A7" w:rsidRPr="00E052AC" w:rsidRDefault="008D2BF0" w:rsidP="00C6049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052AC">
        <w:rPr>
          <w:rFonts w:ascii="Times New Roman" w:hAnsi="Times New Roman"/>
          <w:b/>
          <w:sz w:val="28"/>
          <w:szCs w:val="28"/>
        </w:rPr>
        <w:t>Загальна характеристика та о</w:t>
      </w:r>
      <w:r w:rsidR="004701A7" w:rsidRPr="00E052AC">
        <w:rPr>
          <w:rFonts w:ascii="Times New Roman" w:hAnsi="Times New Roman"/>
          <w:b/>
          <w:sz w:val="28"/>
          <w:szCs w:val="28"/>
        </w:rPr>
        <w:t>сновні положення законопроекту</w:t>
      </w:r>
    </w:p>
    <w:p w:rsidR="002121A8" w:rsidRPr="009569C4" w:rsidRDefault="002121A8" w:rsidP="00C6049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9569C4">
        <w:rPr>
          <w:rFonts w:ascii="Times New Roman" w:hAnsi="Times New Roman" w:cs="Times New Roman"/>
          <w:sz w:val="28"/>
          <w:szCs w:val="28"/>
          <w:lang w:eastAsia="en-US"/>
        </w:rPr>
        <w:t xml:space="preserve">Проектом Закону передбачається внесення змін до </w:t>
      </w:r>
      <w:r w:rsidR="007C73F7" w:rsidRPr="009569C4">
        <w:rPr>
          <w:rFonts w:ascii="Times New Roman" w:hAnsi="Times New Roman" w:cs="Times New Roman"/>
          <w:sz w:val="28"/>
          <w:szCs w:val="28"/>
          <w:lang w:eastAsia="en-US"/>
        </w:rPr>
        <w:t xml:space="preserve">таких </w:t>
      </w:r>
      <w:r w:rsidRPr="009569C4">
        <w:rPr>
          <w:rFonts w:ascii="Times New Roman" w:hAnsi="Times New Roman" w:cs="Times New Roman"/>
          <w:sz w:val="28"/>
          <w:szCs w:val="28"/>
          <w:lang w:eastAsia="en-US"/>
        </w:rPr>
        <w:t>законів України</w:t>
      </w:r>
      <w:r w:rsidR="007C73F7" w:rsidRPr="009569C4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569C4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E052AC" w:rsidRPr="009569C4">
        <w:rPr>
          <w:rFonts w:ascii="Times New Roman" w:hAnsi="Times New Roman" w:cs="Times New Roman"/>
          <w:sz w:val="28"/>
          <w:szCs w:val="28"/>
        </w:rPr>
        <w:t>Про насіння і садивний матеріал</w:t>
      </w:r>
      <w:r w:rsidR="00E052AC">
        <w:rPr>
          <w:rFonts w:ascii="Times New Roman" w:hAnsi="Times New Roman" w:cs="Times New Roman"/>
          <w:sz w:val="28"/>
          <w:szCs w:val="28"/>
        </w:rPr>
        <w:t>»,</w:t>
      </w:r>
      <w:r w:rsidR="00E052AC" w:rsidRPr="009569C4">
        <w:rPr>
          <w:rFonts w:ascii="Times New Roman" w:hAnsi="Times New Roman" w:cs="Times New Roman"/>
          <w:sz w:val="28"/>
          <w:szCs w:val="28"/>
        </w:rPr>
        <w:t xml:space="preserve"> «Про охорону прав на сорти рослин»</w:t>
      </w:r>
      <w:r w:rsidR="00E052AC">
        <w:rPr>
          <w:rFonts w:ascii="Times New Roman" w:hAnsi="Times New Roman" w:cs="Times New Roman"/>
          <w:sz w:val="28"/>
          <w:szCs w:val="28"/>
        </w:rPr>
        <w:t>.</w:t>
      </w:r>
    </w:p>
    <w:p w:rsidR="0097776F" w:rsidRPr="009569C4" w:rsidRDefault="0097776F" w:rsidP="00C60490">
      <w:pPr>
        <w:pStyle w:val="ae"/>
        <w:tabs>
          <w:tab w:val="left" w:pos="0"/>
        </w:tabs>
        <w:spacing w:before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569C4">
        <w:rPr>
          <w:rFonts w:ascii="Times New Roman" w:hAnsi="Times New Roman" w:cs="Times New Roman"/>
          <w:sz w:val="28"/>
          <w:szCs w:val="28"/>
          <w:lang w:eastAsia="en-US"/>
        </w:rPr>
        <w:t>Для досягнення цілей і завдань проекту Закону пропонується внес</w:t>
      </w:r>
      <w:r w:rsidR="00175E8B" w:rsidRPr="009569C4">
        <w:rPr>
          <w:rFonts w:ascii="Times New Roman" w:hAnsi="Times New Roman" w:cs="Times New Roman"/>
          <w:sz w:val="28"/>
          <w:szCs w:val="28"/>
          <w:lang w:eastAsia="en-US"/>
        </w:rPr>
        <w:t xml:space="preserve">ти </w:t>
      </w:r>
      <w:r w:rsidRPr="009569C4">
        <w:rPr>
          <w:rFonts w:ascii="Times New Roman" w:hAnsi="Times New Roman" w:cs="Times New Roman"/>
          <w:sz w:val="28"/>
          <w:szCs w:val="28"/>
          <w:lang w:eastAsia="en-US"/>
        </w:rPr>
        <w:t>зміни</w:t>
      </w:r>
      <w:r w:rsidR="00D57B99" w:rsidRPr="009569C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9569C4">
        <w:rPr>
          <w:rFonts w:ascii="Times New Roman" w:hAnsi="Times New Roman" w:cs="Times New Roman"/>
          <w:sz w:val="28"/>
          <w:szCs w:val="28"/>
          <w:lang w:eastAsia="en-US"/>
        </w:rPr>
        <w:t>відповідно до яких:</w:t>
      </w:r>
    </w:p>
    <w:p w:rsidR="00E052AC" w:rsidRPr="00E052AC" w:rsidRDefault="007C73F7" w:rsidP="00E052AC">
      <w:pPr>
        <w:pStyle w:val="a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збалансовуються</w:t>
      </w:r>
      <w:r w:rsidR="00D57B99" w:rsidRPr="009569C4">
        <w:rPr>
          <w:rFonts w:ascii="Times New Roman" w:hAnsi="Times New Roman"/>
          <w:sz w:val="28"/>
          <w:szCs w:val="28"/>
        </w:rPr>
        <w:t xml:space="preserve"> </w:t>
      </w:r>
      <w:r w:rsidR="00E062F6" w:rsidRPr="009569C4">
        <w:rPr>
          <w:rFonts w:ascii="Times New Roman" w:hAnsi="Times New Roman"/>
          <w:sz w:val="28"/>
          <w:szCs w:val="28"/>
        </w:rPr>
        <w:t>та чітко розмежовуються</w:t>
      </w:r>
      <w:r w:rsidR="00E052AC">
        <w:rPr>
          <w:rFonts w:ascii="Times New Roman" w:hAnsi="Times New Roman"/>
          <w:sz w:val="28"/>
          <w:szCs w:val="28"/>
        </w:rPr>
        <w:t xml:space="preserve"> етапи експертизи сорту</w:t>
      </w:r>
      <w:r w:rsidR="00F50236" w:rsidRPr="009569C4">
        <w:rPr>
          <w:rFonts w:ascii="Times New Roman" w:hAnsi="Times New Roman"/>
          <w:sz w:val="28"/>
          <w:szCs w:val="28"/>
        </w:rPr>
        <w:t>;</w:t>
      </w:r>
    </w:p>
    <w:p w:rsidR="00E052AC" w:rsidRPr="00E052AC" w:rsidRDefault="00E052AC" w:rsidP="002B285D">
      <w:pPr>
        <w:pStyle w:val="a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2AC">
        <w:rPr>
          <w:rFonts w:ascii="Times New Roman" w:hAnsi="Times New Roman"/>
          <w:sz w:val="28"/>
          <w:szCs w:val="28"/>
        </w:rPr>
        <w:t>визначається чіткий процесуальний порядок дій та строки щодо кожного етапу виконання експертизи сорту (формальної та кваліфікаційної експертизи) з врахуванням специфіки випробування;</w:t>
      </w:r>
    </w:p>
    <w:p w:rsidR="002B285D" w:rsidRDefault="00E052AC" w:rsidP="002B2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2AC">
        <w:rPr>
          <w:rFonts w:ascii="Times New Roman" w:hAnsi="Times New Roman"/>
          <w:sz w:val="28"/>
          <w:szCs w:val="28"/>
        </w:rPr>
        <w:t>підзвітність суб’єктів експертизи</w:t>
      </w:r>
      <w:r w:rsidR="002B285D">
        <w:rPr>
          <w:rFonts w:ascii="Times New Roman" w:hAnsi="Times New Roman"/>
          <w:sz w:val="28"/>
          <w:szCs w:val="28"/>
        </w:rPr>
        <w:t xml:space="preserve"> та </w:t>
      </w:r>
      <w:r w:rsidR="002B285D" w:rsidRPr="002B285D">
        <w:rPr>
          <w:rFonts w:ascii="Times New Roman" w:hAnsi="Times New Roman"/>
          <w:sz w:val="28"/>
          <w:szCs w:val="28"/>
        </w:rPr>
        <w:t>скорочення часових витрат на підготовку документів та формальну експертизу</w:t>
      </w:r>
      <w:r w:rsidR="002B285D">
        <w:rPr>
          <w:rFonts w:ascii="Times New Roman" w:hAnsi="Times New Roman"/>
          <w:sz w:val="28"/>
          <w:szCs w:val="28"/>
        </w:rPr>
        <w:t>;</w:t>
      </w:r>
    </w:p>
    <w:p w:rsidR="00D57B99" w:rsidRPr="009569C4" w:rsidRDefault="00E052AC" w:rsidP="002B2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2AC">
        <w:rPr>
          <w:rFonts w:ascii="Times New Roman" w:hAnsi="Times New Roman"/>
          <w:sz w:val="28"/>
          <w:szCs w:val="28"/>
        </w:rPr>
        <w:t>строки  підготовки та прийняття рішень державної реєстрації сортів рослин;</w:t>
      </w:r>
    </w:p>
    <w:p w:rsidR="00F50236" w:rsidRPr="009569C4" w:rsidRDefault="00235900" w:rsidP="002B285D">
      <w:pPr>
        <w:pStyle w:val="ad"/>
        <w:tabs>
          <w:tab w:val="left" w:pos="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569C4">
        <w:rPr>
          <w:sz w:val="28"/>
          <w:szCs w:val="28"/>
          <w:lang w:eastAsia="en-US"/>
        </w:rPr>
        <w:t xml:space="preserve">термінологія </w:t>
      </w:r>
      <w:r w:rsidR="00E062F6" w:rsidRPr="009569C4">
        <w:rPr>
          <w:sz w:val="28"/>
          <w:szCs w:val="28"/>
          <w:lang w:eastAsia="en-US"/>
        </w:rPr>
        <w:t>З</w:t>
      </w:r>
      <w:r w:rsidRPr="009569C4">
        <w:rPr>
          <w:sz w:val="28"/>
          <w:szCs w:val="28"/>
          <w:lang w:eastAsia="en-US"/>
        </w:rPr>
        <w:t xml:space="preserve">акону </w:t>
      </w:r>
      <w:r w:rsidR="00E062F6" w:rsidRPr="009569C4">
        <w:rPr>
          <w:sz w:val="28"/>
          <w:szCs w:val="28"/>
          <w:lang w:eastAsia="en-US"/>
        </w:rPr>
        <w:t xml:space="preserve">приводиться </w:t>
      </w:r>
      <w:r w:rsidR="00F50236" w:rsidRPr="009569C4">
        <w:rPr>
          <w:sz w:val="28"/>
          <w:szCs w:val="28"/>
          <w:lang w:eastAsia="en-US"/>
        </w:rPr>
        <w:t xml:space="preserve">у відповідність із </w:t>
      </w:r>
      <w:r w:rsidR="002B285D">
        <w:rPr>
          <w:sz w:val="28"/>
          <w:szCs w:val="28"/>
          <w:lang w:eastAsia="en-US"/>
        </w:rPr>
        <w:t xml:space="preserve">ратифікованими міжнародними договорами та </w:t>
      </w:r>
      <w:r w:rsidR="00F50236" w:rsidRPr="009569C4">
        <w:rPr>
          <w:sz w:val="28"/>
          <w:szCs w:val="28"/>
          <w:lang w:eastAsia="en-US"/>
        </w:rPr>
        <w:t>законодавством ЄС</w:t>
      </w:r>
      <w:r w:rsidR="0053153B" w:rsidRPr="009569C4">
        <w:rPr>
          <w:sz w:val="28"/>
          <w:szCs w:val="28"/>
          <w:lang w:eastAsia="en-US"/>
        </w:rPr>
        <w:t>, усу</w:t>
      </w:r>
      <w:r w:rsidRPr="009569C4">
        <w:rPr>
          <w:sz w:val="28"/>
          <w:szCs w:val="28"/>
          <w:lang w:eastAsia="en-US"/>
        </w:rPr>
        <w:t xml:space="preserve">ваються </w:t>
      </w:r>
      <w:r w:rsidR="0053153B" w:rsidRPr="009569C4">
        <w:rPr>
          <w:sz w:val="28"/>
          <w:szCs w:val="28"/>
          <w:lang w:eastAsia="en-US"/>
        </w:rPr>
        <w:t>неоднозначн</w:t>
      </w:r>
      <w:r w:rsidRPr="009569C4">
        <w:rPr>
          <w:sz w:val="28"/>
          <w:szCs w:val="28"/>
          <w:lang w:eastAsia="en-US"/>
        </w:rPr>
        <w:t>і</w:t>
      </w:r>
      <w:r w:rsidR="0053153B" w:rsidRPr="009569C4">
        <w:rPr>
          <w:sz w:val="28"/>
          <w:szCs w:val="28"/>
          <w:lang w:eastAsia="en-US"/>
        </w:rPr>
        <w:t xml:space="preserve"> трактуван</w:t>
      </w:r>
      <w:r w:rsidRPr="009569C4">
        <w:rPr>
          <w:sz w:val="28"/>
          <w:szCs w:val="28"/>
          <w:lang w:eastAsia="en-US"/>
        </w:rPr>
        <w:t>ня</w:t>
      </w:r>
      <w:r w:rsidR="00E062F6" w:rsidRPr="009569C4">
        <w:rPr>
          <w:sz w:val="28"/>
          <w:szCs w:val="28"/>
          <w:lang w:eastAsia="en-US"/>
        </w:rPr>
        <w:t xml:space="preserve">, що </w:t>
      </w:r>
      <w:r w:rsidR="00F21700" w:rsidRPr="009569C4">
        <w:rPr>
          <w:sz w:val="28"/>
          <w:szCs w:val="28"/>
          <w:lang w:eastAsia="en-US"/>
        </w:rPr>
        <w:t>зменшить можливості для</w:t>
      </w:r>
      <w:r w:rsidR="00C25365" w:rsidRPr="009569C4">
        <w:rPr>
          <w:sz w:val="28"/>
          <w:szCs w:val="28"/>
          <w:lang w:eastAsia="en-US"/>
        </w:rPr>
        <w:t xml:space="preserve"> зловживан</w:t>
      </w:r>
      <w:r w:rsidR="00F21700" w:rsidRPr="009569C4">
        <w:rPr>
          <w:sz w:val="28"/>
          <w:szCs w:val="28"/>
          <w:lang w:eastAsia="en-US"/>
        </w:rPr>
        <w:t>ь</w:t>
      </w:r>
      <w:r w:rsidR="00F50236" w:rsidRPr="009569C4">
        <w:rPr>
          <w:sz w:val="28"/>
          <w:szCs w:val="28"/>
          <w:lang w:eastAsia="en-US"/>
        </w:rPr>
        <w:t>;</w:t>
      </w:r>
    </w:p>
    <w:p w:rsidR="002B285D" w:rsidRDefault="00F50236" w:rsidP="002B285D">
      <w:pPr>
        <w:pStyle w:val="ad"/>
        <w:tabs>
          <w:tab w:val="left" w:pos="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569C4">
        <w:rPr>
          <w:sz w:val="28"/>
          <w:szCs w:val="28"/>
          <w:lang w:eastAsia="en-US"/>
        </w:rPr>
        <w:t>врегульовуються питання ввезення в Україну</w:t>
      </w:r>
      <w:r w:rsidR="00F264FD" w:rsidRPr="009569C4">
        <w:rPr>
          <w:sz w:val="28"/>
          <w:szCs w:val="28"/>
          <w:lang w:eastAsia="en-US"/>
        </w:rPr>
        <w:t xml:space="preserve"> зразків</w:t>
      </w:r>
      <w:r w:rsidRPr="009569C4">
        <w:rPr>
          <w:sz w:val="28"/>
          <w:szCs w:val="28"/>
          <w:lang w:eastAsia="en-US"/>
        </w:rPr>
        <w:t xml:space="preserve"> </w:t>
      </w:r>
      <w:r w:rsidR="002B285D">
        <w:rPr>
          <w:sz w:val="28"/>
          <w:szCs w:val="28"/>
          <w:lang w:eastAsia="en-US"/>
        </w:rPr>
        <w:t>для дослідних, селекційних цілей;</w:t>
      </w:r>
    </w:p>
    <w:p w:rsidR="00A34E62" w:rsidRPr="009569C4" w:rsidRDefault="00A34E62" w:rsidP="002B285D">
      <w:pPr>
        <w:pStyle w:val="ad"/>
        <w:tabs>
          <w:tab w:val="left" w:pos="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569C4">
        <w:rPr>
          <w:sz w:val="28"/>
          <w:szCs w:val="28"/>
          <w:lang w:eastAsia="en-US"/>
        </w:rPr>
        <w:t>забезпечується прозорість процедур державних випробувань</w:t>
      </w:r>
      <w:r w:rsidR="002B285D">
        <w:rPr>
          <w:sz w:val="28"/>
          <w:szCs w:val="28"/>
          <w:lang w:eastAsia="en-US"/>
        </w:rPr>
        <w:t xml:space="preserve"> сортів рослин</w:t>
      </w:r>
      <w:r w:rsidRPr="009569C4">
        <w:rPr>
          <w:sz w:val="28"/>
          <w:szCs w:val="28"/>
          <w:lang w:eastAsia="en-US"/>
        </w:rPr>
        <w:t>;</w:t>
      </w:r>
    </w:p>
    <w:p w:rsidR="00F50236" w:rsidRPr="009569C4" w:rsidRDefault="00F21700" w:rsidP="002B285D">
      <w:pPr>
        <w:pStyle w:val="ad"/>
        <w:tabs>
          <w:tab w:val="left" w:pos="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569C4">
        <w:rPr>
          <w:sz w:val="28"/>
          <w:szCs w:val="28"/>
          <w:lang w:eastAsia="en-US"/>
        </w:rPr>
        <w:t>уточняється</w:t>
      </w:r>
      <w:r w:rsidR="00F50236" w:rsidRPr="009569C4">
        <w:rPr>
          <w:sz w:val="28"/>
          <w:szCs w:val="28"/>
          <w:lang w:eastAsia="en-US"/>
        </w:rPr>
        <w:t xml:space="preserve"> перелік підстав</w:t>
      </w:r>
      <w:r w:rsidRPr="009569C4">
        <w:rPr>
          <w:sz w:val="28"/>
          <w:szCs w:val="28"/>
          <w:lang w:eastAsia="en-US"/>
        </w:rPr>
        <w:t>,</w:t>
      </w:r>
      <w:r w:rsidR="00F50236" w:rsidRPr="009569C4">
        <w:rPr>
          <w:sz w:val="28"/>
          <w:szCs w:val="28"/>
          <w:lang w:eastAsia="en-US"/>
        </w:rPr>
        <w:t xml:space="preserve"> </w:t>
      </w:r>
      <w:r w:rsidRPr="009569C4">
        <w:rPr>
          <w:sz w:val="28"/>
          <w:szCs w:val="28"/>
          <w:lang w:eastAsia="en-US"/>
        </w:rPr>
        <w:t>наявність яких</w:t>
      </w:r>
      <w:r w:rsidR="00F50236" w:rsidRPr="009569C4">
        <w:rPr>
          <w:sz w:val="28"/>
          <w:szCs w:val="28"/>
          <w:lang w:eastAsia="en-US"/>
        </w:rPr>
        <w:t xml:space="preserve"> </w:t>
      </w:r>
      <w:r w:rsidR="002B285D">
        <w:rPr>
          <w:sz w:val="28"/>
          <w:szCs w:val="28"/>
          <w:lang w:eastAsia="en-US"/>
        </w:rPr>
        <w:t xml:space="preserve">є достатньою для ввезення та випуску насіння в </w:t>
      </w:r>
      <w:r w:rsidRPr="009569C4">
        <w:rPr>
          <w:sz w:val="28"/>
          <w:szCs w:val="28"/>
          <w:lang w:eastAsia="en-US"/>
        </w:rPr>
        <w:t>обіг на території України</w:t>
      </w:r>
      <w:r w:rsidR="00F50236" w:rsidRPr="009569C4">
        <w:rPr>
          <w:sz w:val="28"/>
          <w:szCs w:val="28"/>
          <w:lang w:eastAsia="en-US"/>
        </w:rPr>
        <w:t>;</w:t>
      </w:r>
    </w:p>
    <w:p w:rsidR="00867CC5" w:rsidRPr="009569C4" w:rsidRDefault="00F21700" w:rsidP="002B285D">
      <w:pPr>
        <w:pStyle w:val="ad"/>
        <w:tabs>
          <w:tab w:val="left" w:pos="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569C4">
        <w:rPr>
          <w:sz w:val="28"/>
          <w:szCs w:val="28"/>
          <w:lang w:eastAsia="en-US"/>
        </w:rPr>
        <w:t xml:space="preserve">запроваджується вимога </w:t>
      </w:r>
      <w:r w:rsidR="00F50236" w:rsidRPr="009569C4">
        <w:rPr>
          <w:sz w:val="28"/>
          <w:szCs w:val="28"/>
          <w:lang w:eastAsia="en-US"/>
        </w:rPr>
        <w:t>щодо</w:t>
      </w:r>
      <w:r w:rsidR="002B285D">
        <w:rPr>
          <w:sz w:val="28"/>
          <w:szCs w:val="28"/>
          <w:lang w:eastAsia="en-US"/>
        </w:rPr>
        <w:t xml:space="preserve"> застосування винятків з прав володільців патентів для малих виробників</w:t>
      </w:r>
      <w:r w:rsidR="00BB56CE" w:rsidRPr="00BB56CE">
        <w:t xml:space="preserve"> </w:t>
      </w:r>
      <w:r w:rsidR="00BB56CE" w:rsidRPr="00BB56CE">
        <w:rPr>
          <w:sz w:val="28"/>
          <w:szCs w:val="28"/>
          <w:lang w:eastAsia="en-US"/>
        </w:rPr>
        <w:t>умови використання сортів рослин, які охороняються</w:t>
      </w:r>
      <w:r w:rsidR="00BB56CE">
        <w:t xml:space="preserve"> </w:t>
      </w:r>
      <w:r w:rsidR="00BB56CE" w:rsidRPr="00BB56CE">
        <w:rPr>
          <w:sz w:val="28"/>
          <w:szCs w:val="28"/>
          <w:lang w:eastAsia="en-US"/>
        </w:rPr>
        <w:t>патентом, особами, що розмножують у своєму господарстві для власних потреб зібраний матеріал</w:t>
      </w:r>
      <w:r w:rsidR="00867CC5" w:rsidRPr="009569C4">
        <w:rPr>
          <w:sz w:val="28"/>
          <w:szCs w:val="28"/>
          <w:lang w:eastAsia="en-US"/>
        </w:rPr>
        <w:t>;</w:t>
      </w:r>
    </w:p>
    <w:p w:rsidR="00BB56CE" w:rsidRDefault="00F21700" w:rsidP="00BB56CE">
      <w:pPr>
        <w:pStyle w:val="ad"/>
        <w:tabs>
          <w:tab w:val="left" w:pos="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569C4">
        <w:rPr>
          <w:sz w:val="28"/>
          <w:szCs w:val="28"/>
          <w:lang w:eastAsia="en-US"/>
        </w:rPr>
        <w:t>скасовується обов’язковість</w:t>
      </w:r>
      <w:r w:rsidR="002B285D">
        <w:rPr>
          <w:sz w:val="28"/>
          <w:szCs w:val="28"/>
          <w:lang w:eastAsia="en-US"/>
        </w:rPr>
        <w:t xml:space="preserve"> випробувань при експертизі та реєс</w:t>
      </w:r>
      <w:r w:rsidR="00BB56CE">
        <w:rPr>
          <w:sz w:val="28"/>
          <w:szCs w:val="28"/>
          <w:lang w:eastAsia="en-US"/>
        </w:rPr>
        <w:t>трації батьківських компонентів</w:t>
      </w:r>
      <w:r w:rsidR="00123993">
        <w:rPr>
          <w:sz w:val="28"/>
          <w:szCs w:val="28"/>
          <w:lang w:eastAsia="en-US"/>
        </w:rPr>
        <w:t>;</w:t>
      </w:r>
    </w:p>
    <w:p w:rsidR="009B6E82" w:rsidRDefault="00BB56CE" w:rsidP="009B6E82">
      <w:pPr>
        <w:pStyle w:val="ad"/>
        <w:tabs>
          <w:tab w:val="left" w:pos="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впроваджується для заявника право на досудове врегулювання питань, що виникають при проходженні експертизи та реєстрації сорту</w:t>
      </w:r>
      <w:r w:rsidR="00F21700" w:rsidRPr="009569C4">
        <w:rPr>
          <w:sz w:val="28"/>
          <w:szCs w:val="28"/>
          <w:lang w:eastAsia="en-US"/>
        </w:rPr>
        <w:t>;</w:t>
      </w:r>
    </w:p>
    <w:p w:rsidR="009569C4" w:rsidRPr="009569C4" w:rsidRDefault="009B6E82" w:rsidP="009B6E82">
      <w:pPr>
        <w:pStyle w:val="ad"/>
        <w:tabs>
          <w:tab w:val="left" w:pos="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скасовується державна монополія</w:t>
      </w:r>
      <w:r w:rsidR="009569C4" w:rsidRPr="009569C4">
        <w:rPr>
          <w:sz w:val="28"/>
          <w:szCs w:val="28"/>
        </w:rPr>
        <w:t xml:space="preserve"> по наданню платних послуг з видачі</w:t>
      </w:r>
      <w:r>
        <w:rPr>
          <w:sz w:val="28"/>
          <w:szCs w:val="28"/>
        </w:rPr>
        <w:t xml:space="preserve"> сертифікатів на сортові якості та впроваджується </w:t>
      </w:r>
      <w:proofErr w:type="spellStart"/>
      <w:r w:rsidR="009569C4" w:rsidRPr="009569C4">
        <w:rPr>
          <w:sz w:val="28"/>
          <w:szCs w:val="28"/>
        </w:rPr>
        <w:t>конкурентність</w:t>
      </w:r>
      <w:proofErr w:type="spellEnd"/>
      <w:r w:rsidR="009569C4" w:rsidRPr="009569C4">
        <w:rPr>
          <w:sz w:val="28"/>
          <w:szCs w:val="28"/>
        </w:rPr>
        <w:t xml:space="preserve"> у наданні платних послуг з видачі сертифікатів на сортові якості та відповідно підвищення якості послуг з видачі сертифікатів на сортові якості;</w:t>
      </w:r>
    </w:p>
    <w:p w:rsidR="00D57B99" w:rsidRPr="009569C4" w:rsidRDefault="00867CC5" w:rsidP="00C60490">
      <w:pPr>
        <w:pStyle w:val="ad"/>
        <w:tabs>
          <w:tab w:val="left" w:pos="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569C4">
        <w:rPr>
          <w:sz w:val="28"/>
          <w:szCs w:val="28"/>
          <w:lang w:eastAsia="en-US"/>
        </w:rPr>
        <w:lastRenderedPageBreak/>
        <w:t>в</w:t>
      </w:r>
      <w:r w:rsidR="00D57B99" w:rsidRPr="009569C4">
        <w:rPr>
          <w:sz w:val="28"/>
          <w:szCs w:val="28"/>
          <w:lang w:eastAsia="en-US"/>
        </w:rPr>
        <w:t>иключ</w:t>
      </w:r>
      <w:r w:rsidRPr="009569C4">
        <w:rPr>
          <w:sz w:val="28"/>
          <w:szCs w:val="28"/>
          <w:lang w:eastAsia="en-US"/>
        </w:rPr>
        <w:t xml:space="preserve">аються </w:t>
      </w:r>
      <w:r w:rsidR="00D57B99" w:rsidRPr="009569C4">
        <w:rPr>
          <w:sz w:val="28"/>
          <w:szCs w:val="28"/>
          <w:lang w:eastAsia="en-US"/>
        </w:rPr>
        <w:t xml:space="preserve">вимоги, що дублюють одна одну, не відповідають законодавству ЄС </w:t>
      </w:r>
      <w:r w:rsidR="009B6E82">
        <w:rPr>
          <w:sz w:val="28"/>
          <w:szCs w:val="28"/>
          <w:lang w:eastAsia="en-US"/>
        </w:rPr>
        <w:t>та/</w:t>
      </w:r>
      <w:r w:rsidR="00EC39A3" w:rsidRPr="009569C4">
        <w:rPr>
          <w:sz w:val="28"/>
          <w:szCs w:val="28"/>
          <w:lang w:eastAsia="en-US"/>
        </w:rPr>
        <w:t xml:space="preserve">або створюють </w:t>
      </w:r>
      <w:r w:rsidR="00F21700" w:rsidRPr="009569C4">
        <w:rPr>
          <w:sz w:val="28"/>
          <w:szCs w:val="28"/>
          <w:lang w:eastAsia="en-US"/>
        </w:rPr>
        <w:t xml:space="preserve">правові </w:t>
      </w:r>
      <w:r w:rsidR="00EC39A3" w:rsidRPr="009569C4">
        <w:rPr>
          <w:sz w:val="28"/>
          <w:szCs w:val="28"/>
          <w:lang w:eastAsia="en-US"/>
        </w:rPr>
        <w:t>колізії у рамках</w:t>
      </w:r>
      <w:r w:rsidR="00D57B99" w:rsidRPr="009569C4">
        <w:rPr>
          <w:sz w:val="28"/>
          <w:szCs w:val="28"/>
          <w:lang w:eastAsia="en-US"/>
        </w:rPr>
        <w:t xml:space="preserve"> чинно</w:t>
      </w:r>
      <w:r w:rsidR="00EC39A3" w:rsidRPr="009569C4">
        <w:rPr>
          <w:sz w:val="28"/>
          <w:szCs w:val="28"/>
          <w:lang w:eastAsia="en-US"/>
        </w:rPr>
        <w:t xml:space="preserve">го </w:t>
      </w:r>
      <w:r w:rsidR="00D57B99" w:rsidRPr="009569C4">
        <w:rPr>
          <w:sz w:val="28"/>
          <w:szCs w:val="28"/>
          <w:lang w:eastAsia="en-US"/>
        </w:rPr>
        <w:t>законодавств</w:t>
      </w:r>
      <w:r w:rsidR="00EC39A3" w:rsidRPr="009569C4">
        <w:rPr>
          <w:sz w:val="28"/>
          <w:szCs w:val="28"/>
          <w:lang w:eastAsia="en-US"/>
        </w:rPr>
        <w:t xml:space="preserve">а </w:t>
      </w:r>
      <w:r w:rsidR="00D57B99" w:rsidRPr="009569C4">
        <w:rPr>
          <w:sz w:val="28"/>
          <w:szCs w:val="28"/>
          <w:lang w:eastAsia="en-US"/>
        </w:rPr>
        <w:t>України.</w:t>
      </w:r>
    </w:p>
    <w:p w:rsidR="00745863" w:rsidRPr="009569C4" w:rsidRDefault="00745863" w:rsidP="00C60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1A7" w:rsidRPr="009B6E82" w:rsidRDefault="004701A7" w:rsidP="00C6049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B6E82">
        <w:rPr>
          <w:rFonts w:ascii="Times New Roman" w:hAnsi="Times New Roman"/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4701A7" w:rsidRPr="009569C4" w:rsidRDefault="004701A7" w:rsidP="00C604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У даній сфері правового регулювання діють такі нормативно-правові акти:</w:t>
      </w:r>
    </w:p>
    <w:p w:rsidR="009B6E82" w:rsidRDefault="009569C4" w:rsidP="009B6E82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o2"/>
      <w:bookmarkEnd w:id="1"/>
      <w:r w:rsidRPr="009B6E82">
        <w:rPr>
          <w:rFonts w:ascii="Times New Roman" w:hAnsi="Times New Roman"/>
          <w:sz w:val="28"/>
          <w:szCs w:val="28"/>
        </w:rPr>
        <w:t>Конституція України</w:t>
      </w:r>
      <w:r w:rsidR="009B6E82">
        <w:rPr>
          <w:rFonts w:ascii="Times New Roman" w:hAnsi="Times New Roman"/>
          <w:sz w:val="28"/>
          <w:szCs w:val="28"/>
        </w:rPr>
        <w:t>;</w:t>
      </w:r>
    </w:p>
    <w:p w:rsidR="009B6E82" w:rsidRDefault="009569C4" w:rsidP="009B6E82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6E82">
        <w:rPr>
          <w:rFonts w:ascii="Times New Roman" w:hAnsi="Times New Roman"/>
          <w:sz w:val="28"/>
          <w:szCs w:val="28"/>
        </w:rPr>
        <w:t>Закон України від 26.12.2002 № 411-IV «Пр</w:t>
      </w:r>
      <w:r w:rsidR="009B6E82">
        <w:rPr>
          <w:rFonts w:ascii="Times New Roman" w:hAnsi="Times New Roman"/>
          <w:sz w:val="28"/>
          <w:szCs w:val="28"/>
        </w:rPr>
        <w:t>о насіння і садивний матеріал»;</w:t>
      </w:r>
    </w:p>
    <w:p w:rsidR="009569C4" w:rsidRPr="009B6E82" w:rsidRDefault="009569C4" w:rsidP="009B6E82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6E82">
        <w:rPr>
          <w:rFonts w:ascii="Times New Roman" w:hAnsi="Times New Roman"/>
          <w:sz w:val="28"/>
          <w:szCs w:val="28"/>
        </w:rPr>
        <w:t>Закон України від 21.04.1993 № 3116-XII «Про охорону прав на сорти рослин», Закон України від 14.10.199</w:t>
      </w:r>
      <w:r w:rsidR="009B6E82">
        <w:rPr>
          <w:rFonts w:ascii="Times New Roman" w:hAnsi="Times New Roman"/>
          <w:sz w:val="28"/>
          <w:szCs w:val="28"/>
        </w:rPr>
        <w:t>8 № 180-XIV «Про захист рослин».</w:t>
      </w:r>
    </w:p>
    <w:p w:rsidR="00F21700" w:rsidRPr="009569C4" w:rsidRDefault="00F21700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1A7" w:rsidRPr="009B6E82" w:rsidRDefault="004701A7" w:rsidP="00C6049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B6E82">
        <w:rPr>
          <w:rFonts w:ascii="Times New Roman" w:hAnsi="Times New Roman"/>
          <w:b/>
          <w:sz w:val="28"/>
          <w:szCs w:val="28"/>
        </w:rPr>
        <w:t>Фінансово-економічне обґрунтування</w:t>
      </w:r>
    </w:p>
    <w:p w:rsidR="004701A7" w:rsidRPr="009569C4" w:rsidRDefault="004701A7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Реалізація проекту Закону не потребує додаткового фінансування з Державного та/або місцевих бюджетів.</w:t>
      </w:r>
    </w:p>
    <w:p w:rsidR="004701A7" w:rsidRPr="009569C4" w:rsidRDefault="004701A7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1A7" w:rsidRPr="009B6E82" w:rsidRDefault="004701A7" w:rsidP="00C6049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B6E82">
        <w:rPr>
          <w:rFonts w:ascii="Times New Roman" w:hAnsi="Times New Roman"/>
          <w:b/>
          <w:sz w:val="28"/>
          <w:szCs w:val="28"/>
        </w:rPr>
        <w:t>Прогноз соціально-економічних, правових та інших наслідків застосування законопроекту</w:t>
      </w:r>
    </w:p>
    <w:p w:rsidR="007164B7" w:rsidRPr="009569C4" w:rsidRDefault="00E00162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Прийняття проекту </w:t>
      </w:r>
      <w:r w:rsidR="00C25365" w:rsidRPr="009569C4">
        <w:rPr>
          <w:rFonts w:ascii="Times New Roman" w:hAnsi="Times New Roman"/>
          <w:sz w:val="28"/>
          <w:szCs w:val="28"/>
        </w:rPr>
        <w:t>Закону:</w:t>
      </w:r>
    </w:p>
    <w:p w:rsidR="007164B7" w:rsidRPr="009569C4" w:rsidRDefault="00C25365" w:rsidP="00C60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забезпечить створення більш сучасного та належного</w:t>
      </w:r>
      <w:r w:rsidR="00E00162" w:rsidRPr="009569C4">
        <w:rPr>
          <w:rFonts w:ascii="Times New Roman" w:hAnsi="Times New Roman"/>
          <w:sz w:val="28"/>
          <w:szCs w:val="28"/>
        </w:rPr>
        <w:t xml:space="preserve"> регулювання відносин</w:t>
      </w:r>
      <w:r w:rsidR="00F50236" w:rsidRPr="009569C4">
        <w:rPr>
          <w:rFonts w:ascii="Times New Roman" w:hAnsi="Times New Roman"/>
          <w:sz w:val="28"/>
          <w:szCs w:val="28"/>
        </w:rPr>
        <w:t xml:space="preserve"> у сфері</w:t>
      </w:r>
      <w:r w:rsidR="009B6E82">
        <w:rPr>
          <w:rFonts w:ascii="Times New Roman" w:hAnsi="Times New Roman"/>
          <w:sz w:val="28"/>
          <w:szCs w:val="28"/>
        </w:rPr>
        <w:t xml:space="preserve"> набуття прав на сорти рослин, використання нових сортів рослин та їх комерціалізації</w:t>
      </w:r>
      <w:r w:rsidR="007164B7" w:rsidRPr="009569C4">
        <w:rPr>
          <w:rFonts w:ascii="Times New Roman" w:hAnsi="Times New Roman"/>
          <w:sz w:val="28"/>
          <w:szCs w:val="28"/>
        </w:rPr>
        <w:t>;</w:t>
      </w:r>
    </w:p>
    <w:p w:rsidR="007164B7" w:rsidRPr="009569C4" w:rsidRDefault="00F50236" w:rsidP="00C60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наблизит</w:t>
      </w:r>
      <w:r w:rsidR="005F3E8C" w:rsidRPr="009569C4">
        <w:rPr>
          <w:rFonts w:ascii="Times New Roman" w:hAnsi="Times New Roman"/>
          <w:sz w:val="28"/>
          <w:szCs w:val="28"/>
        </w:rPr>
        <w:t>ь</w:t>
      </w:r>
      <w:r w:rsidR="009B6E82">
        <w:rPr>
          <w:rFonts w:ascii="Times New Roman" w:hAnsi="Times New Roman"/>
          <w:sz w:val="28"/>
          <w:szCs w:val="28"/>
        </w:rPr>
        <w:t xml:space="preserve"> законодавство України </w:t>
      </w:r>
      <w:r w:rsidRPr="009569C4">
        <w:rPr>
          <w:rFonts w:ascii="Times New Roman" w:hAnsi="Times New Roman"/>
          <w:sz w:val="28"/>
          <w:szCs w:val="28"/>
        </w:rPr>
        <w:t xml:space="preserve"> до</w:t>
      </w:r>
      <w:r w:rsidR="005F3E8C" w:rsidRPr="009569C4">
        <w:rPr>
          <w:rFonts w:ascii="Times New Roman" w:hAnsi="Times New Roman"/>
          <w:sz w:val="28"/>
          <w:szCs w:val="28"/>
        </w:rPr>
        <w:t xml:space="preserve"> </w:t>
      </w:r>
      <w:r w:rsidR="00867CC5" w:rsidRPr="009569C4">
        <w:rPr>
          <w:rFonts w:ascii="Times New Roman" w:hAnsi="Times New Roman"/>
          <w:sz w:val="28"/>
          <w:szCs w:val="28"/>
        </w:rPr>
        <w:t>законодавства</w:t>
      </w:r>
      <w:r w:rsidR="005F3E8C" w:rsidRPr="009569C4">
        <w:rPr>
          <w:rFonts w:ascii="Times New Roman" w:hAnsi="Times New Roman"/>
          <w:sz w:val="28"/>
          <w:szCs w:val="28"/>
        </w:rPr>
        <w:t xml:space="preserve"> ЄС</w:t>
      </w:r>
      <w:r w:rsidR="007164B7" w:rsidRPr="009569C4">
        <w:rPr>
          <w:rFonts w:ascii="Times New Roman" w:hAnsi="Times New Roman"/>
          <w:sz w:val="28"/>
          <w:szCs w:val="28"/>
        </w:rPr>
        <w:t>;</w:t>
      </w:r>
    </w:p>
    <w:p w:rsidR="007164B7" w:rsidRPr="009569C4" w:rsidRDefault="005F054F" w:rsidP="00C60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підвищить ефективність та прозорість </w:t>
      </w:r>
      <w:r w:rsidR="00F21700" w:rsidRPr="009569C4">
        <w:rPr>
          <w:rFonts w:ascii="Times New Roman" w:hAnsi="Times New Roman"/>
          <w:sz w:val="28"/>
          <w:szCs w:val="28"/>
        </w:rPr>
        <w:t xml:space="preserve">процедури </w:t>
      </w:r>
      <w:r w:rsidRPr="009569C4">
        <w:rPr>
          <w:rFonts w:ascii="Times New Roman" w:hAnsi="Times New Roman"/>
          <w:sz w:val="28"/>
          <w:szCs w:val="28"/>
        </w:rPr>
        <w:t>державних випробувань</w:t>
      </w:r>
      <w:r w:rsidR="009B6E82">
        <w:rPr>
          <w:rFonts w:ascii="Times New Roman" w:hAnsi="Times New Roman"/>
          <w:sz w:val="28"/>
          <w:szCs w:val="28"/>
        </w:rPr>
        <w:t xml:space="preserve"> нових сортів рослин</w:t>
      </w:r>
      <w:r w:rsidR="00C25365" w:rsidRPr="009569C4">
        <w:rPr>
          <w:rFonts w:ascii="Times New Roman" w:hAnsi="Times New Roman"/>
          <w:sz w:val="28"/>
          <w:szCs w:val="28"/>
        </w:rPr>
        <w:t>;</w:t>
      </w:r>
    </w:p>
    <w:p w:rsidR="001846EB" w:rsidRPr="009569C4" w:rsidRDefault="005F3E8C" w:rsidP="00C60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 xml:space="preserve">покращить доступ вітчизняних сільгоспвиробників до більш сучасних та </w:t>
      </w:r>
      <w:r w:rsidR="00A34E62" w:rsidRPr="009569C4">
        <w:rPr>
          <w:rFonts w:ascii="Times New Roman" w:hAnsi="Times New Roman"/>
          <w:sz w:val="28"/>
          <w:szCs w:val="28"/>
        </w:rPr>
        <w:t>високо</w:t>
      </w:r>
      <w:r w:rsidRPr="009569C4">
        <w:rPr>
          <w:rFonts w:ascii="Times New Roman" w:hAnsi="Times New Roman"/>
          <w:sz w:val="28"/>
          <w:szCs w:val="28"/>
        </w:rPr>
        <w:t>ефективних</w:t>
      </w:r>
      <w:r w:rsidR="009B6E82">
        <w:rPr>
          <w:rFonts w:ascii="Times New Roman" w:hAnsi="Times New Roman"/>
          <w:sz w:val="28"/>
          <w:szCs w:val="28"/>
        </w:rPr>
        <w:t xml:space="preserve"> сортів насіння</w:t>
      </w:r>
      <w:r w:rsidR="00C25365" w:rsidRPr="009569C4">
        <w:rPr>
          <w:rFonts w:ascii="Times New Roman" w:hAnsi="Times New Roman"/>
          <w:sz w:val="28"/>
          <w:szCs w:val="28"/>
        </w:rPr>
        <w:t>;</w:t>
      </w:r>
    </w:p>
    <w:p w:rsidR="00D34C19" w:rsidRDefault="00C25365" w:rsidP="00C60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C4">
        <w:rPr>
          <w:rFonts w:ascii="Times New Roman" w:hAnsi="Times New Roman"/>
          <w:sz w:val="28"/>
          <w:szCs w:val="28"/>
        </w:rPr>
        <w:t>сприятиме розширенню можливостей державних органів у питанні</w:t>
      </w:r>
      <w:r w:rsidR="009B6E82">
        <w:rPr>
          <w:rFonts w:ascii="Times New Roman" w:hAnsi="Times New Roman"/>
          <w:sz w:val="28"/>
          <w:szCs w:val="28"/>
        </w:rPr>
        <w:t xml:space="preserve"> нагляду у сфері насінництва;</w:t>
      </w:r>
    </w:p>
    <w:p w:rsidR="009B6E82" w:rsidRDefault="009B6E82" w:rsidP="009B6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дозволить впорядкувати роботу державних установ та підприємств </w:t>
      </w:r>
      <w:r w:rsidRPr="009569C4">
        <w:rPr>
          <w:rFonts w:ascii="Times New Roman" w:hAnsi="Times New Roman"/>
          <w:sz w:val="28"/>
          <w:szCs w:val="28"/>
        </w:rPr>
        <w:t>по функціональному принципу та ефективн</w:t>
      </w:r>
      <w:r>
        <w:rPr>
          <w:rFonts w:ascii="Times New Roman" w:hAnsi="Times New Roman"/>
          <w:sz w:val="28"/>
          <w:szCs w:val="28"/>
        </w:rPr>
        <w:t>ому</w:t>
      </w:r>
      <w:r w:rsidRPr="009569C4">
        <w:rPr>
          <w:rFonts w:ascii="Times New Roman" w:hAnsi="Times New Roman"/>
          <w:sz w:val="28"/>
          <w:szCs w:val="28"/>
        </w:rPr>
        <w:t xml:space="preserve"> використання </w:t>
      </w:r>
      <w:r>
        <w:rPr>
          <w:rFonts w:ascii="Times New Roman" w:hAnsi="Times New Roman"/>
          <w:sz w:val="28"/>
          <w:szCs w:val="28"/>
        </w:rPr>
        <w:t xml:space="preserve">кошів та </w:t>
      </w:r>
      <w:r w:rsidRPr="009569C4">
        <w:rPr>
          <w:rFonts w:ascii="Times New Roman" w:hAnsi="Times New Roman"/>
          <w:sz w:val="28"/>
          <w:szCs w:val="28"/>
        </w:rPr>
        <w:t>майна;</w:t>
      </w:r>
    </w:p>
    <w:p w:rsidR="009B6E82" w:rsidRPr="009569C4" w:rsidRDefault="009B6E82" w:rsidP="009B6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випроваджує чинник конкуренції, як визначальний</w:t>
      </w:r>
      <w:r w:rsidR="00E052AC" w:rsidRPr="00956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фактор </w:t>
      </w:r>
      <w:r w:rsidR="00E052AC" w:rsidRPr="009569C4">
        <w:rPr>
          <w:rFonts w:ascii="Times New Roman" w:hAnsi="Times New Roman"/>
          <w:sz w:val="28"/>
          <w:szCs w:val="28"/>
        </w:rPr>
        <w:t xml:space="preserve">упорядкування цін, </w:t>
      </w:r>
      <w:r>
        <w:rPr>
          <w:rFonts w:ascii="Times New Roman" w:hAnsi="Times New Roman"/>
          <w:sz w:val="28"/>
          <w:szCs w:val="28"/>
        </w:rPr>
        <w:t xml:space="preserve">раціонального використання ресурсів </w:t>
      </w:r>
      <w:r w:rsidRPr="009569C4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 є </w:t>
      </w:r>
      <w:r w:rsidRPr="009569C4">
        <w:rPr>
          <w:rFonts w:ascii="Times New Roman" w:hAnsi="Times New Roman"/>
          <w:sz w:val="28"/>
          <w:szCs w:val="28"/>
        </w:rPr>
        <w:t>клю</w:t>
      </w:r>
      <w:r>
        <w:rPr>
          <w:rFonts w:ascii="Times New Roman" w:hAnsi="Times New Roman"/>
          <w:sz w:val="28"/>
          <w:szCs w:val="28"/>
        </w:rPr>
        <w:t>човим для запобігання</w:t>
      </w:r>
      <w:r w:rsidRPr="009569C4">
        <w:rPr>
          <w:rFonts w:ascii="Times New Roman" w:hAnsi="Times New Roman"/>
          <w:sz w:val="28"/>
          <w:szCs w:val="28"/>
        </w:rPr>
        <w:t xml:space="preserve"> диктату монополістів</w:t>
      </w:r>
      <w:r>
        <w:rPr>
          <w:rFonts w:ascii="Times New Roman" w:hAnsi="Times New Roman"/>
          <w:sz w:val="28"/>
          <w:szCs w:val="28"/>
        </w:rPr>
        <w:t>;</w:t>
      </w:r>
    </w:p>
    <w:p w:rsidR="009B6E82" w:rsidRDefault="009B6E82" w:rsidP="009B6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стимулюватиме  інноваційні процеси (впровадження у діяльності нововведень та </w:t>
      </w:r>
      <w:r w:rsidRPr="009569C4">
        <w:rPr>
          <w:rFonts w:ascii="Times New Roman" w:hAnsi="Times New Roman"/>
          <w:sz w:val="28"/>
          <w:szCs w:val="28"/>
        </w:rPr>
        <w:t xml:space="preserve">витісненню неефективних </w:t>
      </w:r>
      <w:r>
        <w:rPr>
          <w:rFonts w:ascii="Times New Roman" w:hAnsi="Times New Roman"/>
          <w:sz w:val="28"/>
          <w:szCs w:val="28"/>
        </w:rPr>
        <w:t>процесів).</w:t>
      </w:r>
    </w:p>
    <w:p w:rsidR="00E052AC" w:rsidRPr="009569C4" w:rsidRDefault="00AB3554" w:rsidP="00AB355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6E82">
        <w:rPr>
          <w:rFonts w:ascii="Times New Roman" w:hAnsi="Times New Roman"/>
          <w:sz w:val="28"/>
          <w:szCs w:val="28"/>
        </w:rPr>
        <w:t xml:space="preserve">Оптимізація </w:t>
      </w:r>
      <w:r w:rsidR="00E052AC" w:rsidRPr="009569C4">
        <w:rPr>
          <w:rFonts w:ascii="Times New Roman" w:hAnsi="Times New Roman"/>
          <w:sz w:val="28"/>
          <w:szCs w:val="28"/>
        </w:rPr>
        <w:t>національного законодавства у сфері</w:t>
      </w:r>
      <w:r w:rsidR="009B6E82">
        <w:rPr>
          <w:rFonts w:ascii="Times New Roman" w:hAnsi="Times New Roman"/>
          <w:sz w:val="28"/>
          <w:szCs w:val="28"/>
        </w:rPr>
        <w:t xml:space="preserve"> охорони прав на сорти рослин та </w:t>
      </w:r>
      <w:r w:rsidR="00E052AC" w:rsidRPr="009569C4">
        <w:rPr>
          <w:rFonts w:ascii="Times New Roman" w:hAnsi="Times New Roman"/>
          <w:sz w:val="28"/>
          <w:szCs w:val="28"/>
        </w:rPr>
        <w:t>насінництва у відповідність до</w:t>
      </w:r>
      <w:r w:rsidR="009B6E82">
        <w:rPr>
          <w:rFonts w:ascii="Times New Roman" w:hAnsi="Times New Roman"/>
          <w:sz w:val="28"/>
          <w:szCs w:val="28"/>
        </w:rPr>
        <w:t xml:space="preserve"> вимог сьогодення та одночасно реального </w:t>
      </w:r>
      <w:r w:rsidR="00E052AC" w:rsidRPr="009569C4">
        <w:rPr>
          <w:rFonts w:ascii="Times New Roman" w:hAnsi="Times New Roman"/>
          <w:sz w:val="28"/>
          <w:szCs w:val="28"/>
        </w:rPr>
        <w:t xml:space="preserve">виконання зобов’язань, </w:t>
      </w:r>
      <w:r w:rsidR="00E052AC" w:rsidRPr="00792FA9">
        <w:rPr>
          <w:rFonts w:ascii="Times New Roman" w:hAnsi="Times New Roman"/>
          <w:sz w:val="28"/>
          <w:szCs w:val="28"/>
        </w:rPr>
        <w:t>взятих Україною відповідно до Угоди про асоціацію,</w:t>
      </w:r>
      <w:r w:rsidR="00E052AC" w:rsidRPr="009569C4">
        <w:rPr>
          <w:rFonts w:ascii="Times New Roman" w:hAnsi="Times New Roman"/>
          <w:sz w:val="28"/>
          <w:szCs w:val="28"/>
        </w:rPr>
        <w:t xml:space="preserve"> шляхом удосконалення системи сертифікації насіння та підтвердження відповідності, удосконалення процедури реєстрації сортів </w:t>
      </w:r>
      <w:r w:rsidR="00E052AC" w:rsidRPr="009569C4">
        <w:rPr>
          <w:rFonts w:ascii="Times New Roman" w:hAnsi="Times New Roman"/>
          <w:sz w:val="28"/>
          <w:szCs w:val="28"/>
        </w:rPr>
        <w:lastRenderedPageBreak/>
        <w:t xml:space="preserve">рослин, посилення гарантій щодо відкритості, прозорості й системності державного нагляду (контролю), дотримання принципів неупередженості, прозорості та доступності у реалізації державної політики у сферах охорони прав на сорти рослин та обігу насіння/садивного матеріалу, формування конкурентного підходів у наданні платних послуг з сертифікації насіння </w:t>
      </w:r>
      <w:r w:rsidR="00792FA9" w:rsidRPr="009569C4">
        <w:rPr>
          <w:rFonts w:ascii="Times New Roman" w:hAnsi="Times New Roman"/>
          <w:sz w:val="28"/>
          <w:szCs w:val="28"/>
        </w:rPr>
        <w:t>та конкурентних засад розвитку підприємницької діяльності у зазначених сферах</w:t>
      </w:r>
      <w:r w:rsidR="00E052AC" w:rsidRPr="009569C4">
        <w:rPr>
          <w:rFonts w:ascii="Times New Roman" w:hAnsi="Times New Roman"/>
          <w:sz w:val="28"/>
          <w:szCs w:val="28"/>
        </w:rPr>
        <w:t>, а також посилення відповідальності за поширення  неякісного насіння та садивного матеріалу усіма суб’єктами господарювання.</w:t>
      </w:r>
    </w:p>
    <w:p w:rsidR="009B6E82" w:rsidRPr="009569C4" w:rsidRDefault="009B6E82" w:rsidP="009B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5DE" w:rsidRPr="009569C4" w:rsidRDefault="007575DE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48B" w:rsidRDefault="00867CC5" w:rsidP="007275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2FA9">
        <w:rPr>
          <w:rFonts w:ascii="Times New Roman" w:hAnsi="Times New Roman"/>
          <w:b/>
          <w:sz w:val="28"/>
          <w:szCs w:val="28"/>
        </w:rPr>
        <w:t>Народні депутати України</w:t>
      </w:r>
    </w:p>
    <w:p w:rsidR="0072753E" w:rsidRPr="00792FA9" w:rsidRDefault="0072753E" w:rsidP="007275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72753E">
        <w:rPr>
          <w:rFonts w:ascii="Times New Roman" w:hAnsi="Times New Roman"/>
          <w:b/>
          <w:sz w:val="28"/>
          <w:szCs w:val="28"/>
        </w:rPr>
        <w:t xml:space="preserve">Халімон П.В. (реєстр. картка № 54) 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proofErr w:type="spellStart"/>
      <w:r w:rsidRPr="0072753E">
        <w:rPr>
          <w:rFonts w:ascii="Times New Roman" w:hAnsi="Times New Roman"/>
          <w:b/>
          <w:sz w:val="28"/>
          <w:szCs w:val="28"/>
        </w:rPr>
        <w:t>Сольський</w:t>
      </w:r>
      <w:proofErr w:type="spellEnd"/>
      <w:r w:rsidRPr="0072753E">
        <w:rPr>
          <w:rFonts w:ascii="Times New Roman" w:hAnsi="Times New Roman"/>
          <w:b/>
          <w:sz w:val="28"/>
          <w:szCs w:val="28"/>
        </w:rPr>
        <w:t xml:space="preserve"> М.Т. (реєстр. картка № 121)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proofErr w:type="spellStart"/>
      <w:r w:rsidRPr="0072753E">
        <w:rPr>
          <w:rFonts w:ascii="Times New Roman" w:hAnsi="Times New Roman"/>
          <w:b/>
          <w:sz w:val="28"/>
          <w:szCs w:val="28"/>
        </w:rPr>
        <w:t>Чернявський</w:t>
      </w:r>
      <w:proofErr w:type="spellEnd"/>
      <w:r w:rsidRPr="0072753E">
        <w:rPr>
          <w:rFonts w:ascii="Times New Roman" w:hAnsi="Times New Roman"/>
          <w:b/>
          <w:sz w:val="28"/>
          <w:szCs w:val="28"/>
        </w:rPr>
        <w:t xml:space="preserve"> С.М. (реєстр. картка № 339)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proofErr w:type="spellStart"/>
      <w:r w:rsidRPr="0072753E">
        <w:rPr>
          <w:rFonts w:ascii="Times New Roman" w:hAnsi="Times New Roman"/>
          <w:b/>
          <w:sz w:val="28"/>
          <w:szCs w:val="28"/>
        </w:rPr>
        <w:t>Колихаєв</w:t>
      </w:r>
      <w:proofErr w:type="spellEnd"/>
      <w:r w:rsidRPr="0072753E">
        <w:rPr>
          <w:rFonts w:ascii="Times New Roman" w:hAnsi="Times New Roman"/>
          <w:b/>
          <w:sz w:val="28"/>
          <w:szCs w:val="28"/>
        </w:rPr>
        <w:t xml:space="preserve"> І.В. (реєстр. картка № 385)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72753E">
        <w:rPr>
          <w:rFonts w:ascii="Times New Roman" w:hAnsi="Times New Roman"/>
          <w:b/>
          <w:sz w:val="28"/>
          <w:szCs w:val="28"/>
        </w:rPr>
        <w:t>Чорноморов А.О. (реєстр. картка №332)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72753E">
        <w:rPr>
          <w:rFonts w:ascii="Times New Roman" w:hAnsi="Times New Roman"/>
          <w:b/>
          <w:sz w:val="28"/>
          <w:szCs w:val="28"/>
        </w:rPr>
        <w:t>Чайківський І.А. (реєстр. картка №366)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proofErr w:type="spellStart"/>
      <w:r w:rsidRPr="0072753E">
        <w:rPr>
          <w:rFonts w:ascii="Times New Roman" w:hAnsi="Times New Roman"/>
          <w:b/>
          <w:sz w:val="28"/>
          <w:szCs w:val="28"/>
        </w:rPr>
        <w:t>Гузенко</w:t>
      </w:r>
      <w:proofErr w:type="spellEnd"/>
      <w:r w:rsidRPr="0072753E">
        <w:rPr>
          <w:rFonts w:ascii="Times New Roman" w:hAnsi="Times New Roman"/>
          <w:b/>
          <w:sz w:val="28"/>
          <w:szCs w:val="28"/>
        </w:rPr>
        <w:t xml:space="preserve"> М.В. (реєстр. картка № 362)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72753E">
        <w:rPr>
          <w:rFonts w:ascii="Times New Roman" w:hAnsi="Times New Roman"/>
          <w:b/>
          <w:sz w:val="28"/>
          <w:szCs w:val="28"/>
        </w:rPr>
        <w:t>Кучер М.І. (реєстр. картка № 232)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proofErr w:type="spellStart"/>
      <w:r w:rsidRPr="0072753E">
        <w:rPr>
          <w:rFonts w:ascii="Times New Roman" w:hAnsi="Times New Roman"/>
          <w:b/>
          <w:sz w:val="28"/>
          <w:szCs w:val="28"/>
        </w:rPr>
        <w:t>Тимофійчук</w:t>
      </w:r>
      <w:proofErr w:type="spellEnd"/>
      <w:r w:rsidRPr="0072753E">
        <w:rPr>
          <w:rFonts w:ascii="Times New Roman" w:hAnsi="Times New Roman"/>
          <w:b/>
          <w:sz w:val="28"/>
          <w:szCs w:val="28"/>
        </w:rPr>
        <w:t xml:space="preserve"> В.Я. (реєстр. картка № 295)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proofErr w:type="spellStart"/>
      <w:r w:rsidRPr="0072753E">
        <w:rPr>
          <w:rFonts w:ascii="Times New Roman" w:hAnsi="Times New Roman"/>
          <w:b/>
          <w:sz w:val="28"/>
          <w:szCs w:val="28"/>
        </w:rPr>
        <w:t>Нагаєвський</w:t>
      </w:r>
      <w:proofErr w:type="spellEnd"/>
      <w:r w:rsidRPr="0072753E">
        <w:rPr>
          <w:rFonts w:ascii="Times New Roman" w:hAnsi="Times New Roman"/>
          <w:b/>
          <w:sz w:val="28"/>
          <w:szCs w:val="28"/>
        </w:rPr>
        <w:t xml:space="preserve"> А.С. (реєстр. картка № 93)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proofErr w:type="spellStart"/>
      <w:r w:rsidRPr="0072753E">
        <w:rPr>
          <w:rFonts w:ascii="Times New Roman" w:hAnsi="Times New Roman"/>
          <w:b/>
          <w:sz w:val="28"/>
          <w:szCs w:val="28"/>
        </w:rPr>
        <w:t>Гайду</w:t>
      </w:r>
      <w:proofErr w:type="spellEnd"/>
      <w:r w:rsidRPr="0072753E">
        <w:rPr>
          <w:rFonts w:ascii="Times New Roman" w:hAnsi="Times New Roman"/>
          <w:b/>
          <w:sz w:val="28"/>
          <w:szCs w:val="28"/>
        </w:rPr>
        <w:t xml:space="preserve"> О.В. (реєстр. картка № 329)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72753E">
        <w:rPr>
          <w:rFonts w:ascii="Times New Roman" w:hAnsi="Times New Roman"/>
          <w:b/>
          <w:sz w:val="28"/>
          <w:szCs w:val="28"/>
        </w:rPr>
        <w:t>Грищенко Т.М. (реєстр. картка № 272)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72753E">
        <w:rPr>
          <w:rFonts w:ascii="Times New Roman" w:hAnsi="Times New Roman"/>
          <w:b/>
          <w:sz w:val="28"/>
          <w:szCs w:val="28"/>
        </w:rPr>
        <w:t>Кириченко М.О. (реєстр. картка № 52)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72753E">
        <w:rPr>
          <w:rFonts w:ascii="Times New Roman" w:hAnsi="Times New Roman"/>
          <w:b/>
          <w:sz w:val="28"/>
          <w:szCs w:val="28"/>
        </w:rPr>
        <w:t>Костюк Д.С. (реєстр. картка № 281)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proofErr w:type="spellStart"/>
      <w:r w:rsidRPr="0072753E">
        <w:rPr>
          <w:rFonts w:ascii="Times New Roman" w:hAnsi="Times New Roman"/>
          <w:b/>
          <w:sz w:val="28"/>
          <w:szCs w:val="28"/>
        </w:rPr>
        <w:t>Салійчук</w:t>
      </w:r>
      <w:proofErr w:type="spellEnd"/>
      <w:r w:rsidRPr="0072753E">
        <w:rPr>
          <w:rFonts w:ascii="Times New Roman" w:hAnsi="Times New Roman"/>
          <w:b/>
          <w:sz w:val="28"/>
          <w:szCs w:val="28"/>
        </w:rPr>
        <w:t xml:space="preserve"> О.В. (реєстр. картка № 76)</w:t>
      </w:r>
    </w:p>
    <w:p w:rsidR="0072753E" w:rsidRPr="0072753E" w:rsidRDefault="0072753E" w:rsidP="0072753E">
      <w:pPr>
        <w:spacing w:after="0" w:line="276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72753E">
        <w:rPr>
          <w:rFonts w:ascii="Times New Roman" w:hAnsi="Times New Roman"/>
          <w:b/>
          <w:sz w:val="28"/>
          <w:szCs w:val="28"/>
        </w:rPr>
        <w:t>Тарасов О.С. (реєстр. картка № 72)</w:t>
      </w:r>
    </w:p>
    <w:p w:rsidR="00E259ED" w:rsidRPr="0072753E" w:rsidRDefault="0072753E" w:rsidP="0072753E">
      <w:pPr>
        <w:spacing w:after="0" w:line="276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72753E">
        <w:rPr>
          <w:rFonts w:ascii="Times New Roman" w:hAnsi="Times New Roman"/>
          <w:b/>
          <w:sz w:val="28"/>
          <w:szCs w:val="28"/>
        </w:rPr>
        <w:t>Литвиненко С.А. (реєстр. картка № 357)</w:t>
      </w:r>
    </w:p>
    <w:p w:rsidR="00E259ED" w:rsidRPr="009569C4" w:rsidRDefault="00E259ED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9ED" w:rsidRPr="009569C4" w:rsidRDefault="00E259ED" w:rsidP="00C6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59ED" w:rsidRPr="009569C4" w:rsidSect="00AF21F2">
      <w:headerReference w:type="default" r:id="rId11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95" w:rsidRDefault="00303395" w:rsidP="004701A7">
      <w:pPr>
        <w:spacing w:after="0" w:line="240" w:lineRule="auto"/>
      </w:pPr>
      <w:r>
        <w:separator/>
      </w:r>
    </w:p>
  </w:endnote>
  <w:endnote w:type="continuationSeparator" w:id="0">
    <w:p w:rsidR="00303395" w:rsidRDefault="00303395" w:rsidP="004701A7">
      <w:pPr>
        <w:spacing w:after="0" w:line="240" w:lineRule="auto"/>
      </w:pPr>
      <w:r>
        <w:continuationSeparator/>
      </w:r>
    </w:p>
  </w:endnote>
  <w:endnote w:type="continuationNotice" w:id="1">
    <w:p w:rsidR="00303395" w:rsidRDefault="00303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95" w:rsidRDefault="00303395" w:rsidP="004701A7">
      <w:pPr>
        <w:spacing w:after="0" w:line="240" w:lineRule="auto"/>
      </w:pPr>
      <w:r>
        <w:separator/>
      </w:r>
    </w:p>
  </w:footnote>
  <w:footnote w:type="continuationSeparator" w:id="0">
    <w:p w:rsidR="00303395" w:rsidRDefault="00303395" w:rsidP="004701A7">
      <w:pPr>
        <w:spacing w:after="0" w:line="240" w:lineRule="auto"/>
      </w:pPr>
      <w:r>
        <w:continuationSeparator/>
      </w:r>
    </w:p>
  </w:footnote>
  <w:footnote w:type="continuationNotice" w:id="1">
    <w:p w:rsidR="00303395" w:rsidRDefault="003033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49663"/>
      <w:docPartObj>
        <w:docPartGallery w:val="Page Numbers (Top of Page)"/>
        <w:docPartUnique/>
      </w:docPartObj>
    </w:sdtPr>
    <w:sdtEndPr/>
    <w:sdtContent>
      <w:p w:rsidR="00C37F2F" w:rsidRDefault="00E948E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F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21A8" w:rsidRDefault="002121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665"/>
    <w:multiLevelType w:val="hybridMultilevel"/>
    <w:tmpl w:val="00DC327C"/>
    <w:lvl w:ilvl="0" w:tplc="0C3A6D6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6C168D"/>
    <w:multiLevelType w:val="hybridMultilevel"/>
    <w:tmpl w:val="B57C006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E2604BA"/>
    <w:multiLevelType w:val="hybridMultilevel"/>
    <w:tmpl w:val="1DCEB556"/>
    <w:lvl w:ilvl="0" w:tplc="90C65F80">
      <w:start w:val="1"/>
      <w:numFmt w:val="bullet"/>
      <w:lvlText w:val="‑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B460C"/>
    <w:multiLevelType w:val="hybridMultilevel"/>
    <w:tmpl w:val="020A9872"/>
    <w:lvl w:ilvl="0" w:tplc="E1F65C9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D12403"/>
    <w:multiLevelType w:val="hybridMultilevel"/>
    <w:tmpl w:val="7022370C"/>
    <w:lvl w:ilvl="0" w:tplc="90C65F80">
      <w:start w:val="1"/>
      <w:numFmt w:val="bullet"/>
      <w:lvlText w:val="‑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4517DE4"/>
    <w:multiLevelType w:val="hybridMultilevel"/>
    <w:tmpl w:val="E2A8E96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A62307D"/>
    <w:multiLevelType w:val="hybridMultilevel"/>
    <w:tmpl w:val="EFA2C1F6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CA85EAC"/>
    <w:multiLevelType w:val="hybridMultilevel"/>
    <w:tmpl w:val="51D6DD9A"/>
    <w:lvl w:ilvl="0" w:tplc="BDE4667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AD1E8C"/>
    <w:multiLevelType w:val="hybridMultilevel"/>
    <w:tmpl w:val="1932F968"/>
    <w:lvl w:ilvl="0" w:tplc="4A6C8C0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CD354CB"/>
    <w:multiLevelType w:val="hybridMultilevel"/>
    <w:tmpl w:val="7AE290BA"/>
    <w:lvl w:ilvl="0" w:tplc="4A2ABE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B0503F"/>
    <w:multiLevelType w:val="hybridMultilevel"/>
    <w:tmpl w:val="97A884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5AA6608"/>
    <w:multiLevelType w:val="hybridMultilevel"/>
    <w:tmpl w:val="829E6EA8"/>
    <w:lvl w:ilvl="0" w:tplc="75FA5F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928657D"/>
    <w:multiLevelType w:val="hybridMultilevel"/>
    <w:tmpl w:val="718CA9F2"/>
    <w:lvl w:ilvl="0" w:tplc="90C65F80">
      <w:start w:val="1"/>
      <w:numFmt w:val="bullet"/>
      <w:lvlText w:val="‑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2B02DC"/>
    <w:multiLevelType w:val="hybridMultilevel"/>
    <w:tmpl w:val="A64EAE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5FE62AF"/>
    <w:multiLevelType w:val="hybridMultilevel"/>
    <w:tmpl w:val="6A68B024"/>
    <w:lvl w:ilvl="0" w:tplc="90C65F80">
      <w:start w:val="1"/>
      <w:numFmt w:val="bullet"/>
      <w:lvlText w:val="‑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A031BDD"/>
    <w:multiLevelType w:val="hybridMultilevel"/>
    <w:tmpl w:val="4AFAEBFA"/>
    <w:lvl w:ilvl="0" w:tplc="7F1843A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CD13C71"/>
    <w:multiLevelType w:val="hybridMultilevel"/>
    <w:tmpl w:val="D5A013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0DB283B"/>
    <w:multiLevelType w:val="hybridMultilevel"/>
    <w:tmpl w:val="829E6EA8"/>
    <w:lvl w:ilvl="0" w:tplc="75FA5F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2886781"/>
    <w:multiLevelType w:val="hybridMultilevel"/>
    <w:tmpl w:val="2466A2E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5986CC9"/>
    <w:multiLevelType w:val="hybridMultilevel"/>
    <w:tmpl w:val="3D9C18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8504697"/>
    <w:multiLevelType w:val="hybridMultilevel"/>
    <w:tmpl w:val="E0909A4E"/>
    <w:lvl w:ilvl="0" w:tplc="FF9A47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8766754"/>
    <w:multiLevelType w:val="hybridMultilevel"/>
    <w:tmpl w:val="BF20D7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47C3B6A"/>
    <w:multiLevelType w:val="hybridMultilevel"/>
    <w:tmpl w:val="2EA258E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884E1F"/>
    <w:multiLevelType w:val="hybridMultilevel"/>
    <w:tmpl w:val="75022A72"/>
    <w:lvl w:ilvl="0" w:tplc="26D86E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9A1252E"/>
    <w:multiLevelType w:val="hybridMultilevel"/>
    <w:tmpl w:val="06E6EB8E"/>
    <w:lvl w:ilvl="0" w:tplc="90C65F80">
      <w:start w:val="1"/>
      <w:numFmt w:val="bullet"/>
      <w:lvlText w:val="‑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BC2699"/>
    <w:multiLevelType w:val="hybridMultilevel"/>
    <w:tmpl w:val="D4403AC8"/>
    <w:lvl w:ilvl="0" w:tplc="90C65F80">
      <w:start w:val="1"/>
      <w:numFmt w:val="bullet"/>
      <w:lvlText w:val="‑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AF97C34"/>
    <w:multiLevelType w:val="hybridMultilevel"/>
    <w:tmpl w:val="87D6A0B8"/>
    <w:lvl w:ilvl="0" w:tplc="ED509D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D3C341E"/>
    <w:multiLevelType w:val="hybridMultilevel"/>
    <w:tmpl w:val="E2A8E96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15"/>
  </w:num>
  <w:num w:numId="5">
    <w:abstractNumId w:val="25"/>
  </w:num>
  <w:num w:numId="6">
    <w:abstractNumId w:val="26"/>
  </w:num>
  <w:num w:numId="7">
    <w:abstractNumId w:val="21"/>
  </w:num>
  <w:num w:numId="8">
    <w:abstractNumId w:val="16"/>
  </w:num>
  <w:num w:numId="9">
    <w:abstractNumId w:val="4"/>
  </w:num>
  <w:num w:numId="10">
    <w:abstractNumId w:val="14"/>
  </w:num>
  <w:num w:numId="11">
    <w:abstractNumId w:val="1"/>
  </w:num>
  <w:num w:numId="12">
    <w:abstractNumId w:val="20"/>
  </w:num>
  <w:num w:numId="13">
    <w:abstractNumId w:val="24"/>
  </w:num>
  <w:num w:numId="14">
    <w:abstractNumId w:val="2"/>
  </w:num>
  <w:num w:numId="15">
    <w:abstractNumId w:val="10"/>
  </w:num>
  <w:num w:numId="16">
    <w:abstractNumId w:val="18"/>
  </w:num>
  <w:num w:numId="17">
    <w:abstractNumId w:val="6"/>
  </w:num>
  <w:num w:numId="18">
    <w:abstractNumId w:val="22"/>
  </w:num>
  <w:num w:numId="19">
    <w:abstractNumId w:val="13"/>
  </w:num>
  <w:num w:numId="20">
    <w:abstractNumId w:val="11"/>
  </w:num>
  <w:num w:numId="21">
    <w:abstractNumId w:val="5"/>
  </w:num>
  <w:num w:numId="22">
    <w:abstractNumId w:val="27"/>
  </w:num>
  <w:num w:numId="23">
    <w:abstractNumId w:val="19"/>
  </w:num>
  <w:num w:numId="24">
    <w:abstractNumId w:val="8"/>
  </w:num>
  <w:num w:numId="25">
    <w:abstractNumId w:val="7"/>
  </w:num>
  <w:num w:numId="26">
    <w:abstractNumId w:val="3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F4"/>
    <w:rsid w:val="000103E9"/>
    <w:rsid w:val="00012B09"/>
    <w:rsid w:val="000207FC"/>
    <w:rsid w:val="000228B1"/>
    <w:rsid w:val="000402EA"/>
    <w:rsid w:val="000466BB"/>
    <w:rsid w:val="000721E1"/>
    <w:rsid w:val="000735CC"/>
    <w:rsid w:val="000758BB"/>
    <w:rsid w:val="00086C19"/>
    <w:rsid w:val="000903C9"/>
    <w:rsid w:val="000961DE"/>
    <w:rsid w:val="000A4080"/>
    <w:rsid w:val="000B5ED4"/>
    <w:rsid w:val="000C3F2C"/>
    <w:rsid w:val="000C5897"/>
    <w:rsid w:val="001100B1"/>
    <w:rsid w:val="00116706"/>
    <w:rsid w:val="00121B7C"/>
    <w:rsid w:val="00123993"/>
    <w:rsid w:val="0012631E"/>
    <w:rsid w:val="0013237A"/>
    <w:rsid w:val="00141D7C"/>
    <w:rsid w:val="0017189A"/>
    <w:rsid w:val="0017457C"/>
    <w:rsid w:val="00175E8B"/>
    <w:rsid w:val="001846EB"/>
    <w:rsid w:val="00192578"/>
    <w:rsid w:val="001B11C4"/>
    <w:rsid w:val="001C414A"/>
    <w:rsid w:val="001E1E9D"/>
    <w:rsid w:val="001E4227"/>
    <w:rsid w:val="00202D0C"/>
    <w:rsid w:val="00203E68"/>
    <w:rsid w:val="00205F7B"/>
    <w:rsid w:val="00210BDA"/>
    <w:rsid w:val="002121A8"/>
    <w:rsid w:val="00222C7E"/>
    <w:rsid w:val="002314FB"/>
    <w:rsid w:val="00235900"/>
    <w:rsid w:val="002468BD"/>
    <w:rsid w:val="00255324"/>
    <w:rsid w:val="00262E06"/>
    <w:rsid w:val="00296C12"/>
    <w:rsid w:val="002A1C1C"/>
    <w:rsid w:val="002A6785"/>
    <w:rsid w:val="002B037F"/>
    <w:rsid w:val="002B21AE"/>
    <w:rsid w:val="002B285D"/>
    <w:rsid w:val="002B7A7D"/>
    <w:rsid w:val="002D05CB"/>
    <w:rsid w:val="002D4160"/>
    <w:rsid w:val="002D7172"/>
    <w:rsid w:val="002F038E"/>
    <w:rsid w:val="003013CA"/>
    <w:rsid w:val="00303395"/>
    <w:rsid w:val="0031120A"/>
    <w:rsid w:val="00364C4F"/>
    <w:rsid w:val="00396F13"/>
    <w:rsid w:val="003A261A"/>
    <w:rsid w:val="003A2853"/>
    <w:rsid w:val="003A34B0"/>
    <w:rsid w:val="003B09A8"/>
    <w:rsid w:val="003B27B8"/>
    <w:rsid w:val="003C18FB"/>
    <w:rsid w:val="003C48EB"/>
    <w:rsid w:val="003E3BC7"/>
    <w:rsid w:val="003F7EE3"/>
    <w:rsid w:val="00403C4C"/>
    <w:rsid w:val="0044429C"/>
    <w:rsid w:val="00461E80"/>
    <w:rsid w:val="004701A7"/>
    <w:rsid w:val="00475502"/>
    <w:rsid w:val="00491A20"/>
    <w:rsid w:val="00495D33"/>
    <w:rsid w:val="00496AAF"/>
    <w:rsid w:val="004A1BE7"/>
    <w:rsid w:val="004E7070"/>
    <w:rsid w:val="004F0C22"/>
    <w:rsid w:val="004F4FA7"/>
    <w:rsid w:val="004F7B14"/>
    <w:rsid w:val="0051023B"/>
    <w:rsid w:val="00524D15"/>
    <w:rsid w:val="00526764"/>
    <w:rsid w:val="0053153B"/>
    <w:rsid w:val="0053272E"/>
    <w:rsid w:val="0053716D"/>
    <w:rsid w:val="005433CD"/>
    <w:rsid w:val="005434A0"/>
    <w:rsid w:val="005461DC"/>
    <w:rsid w:val="005503F0"/>
    <w:rsid w:val="00554BF0"/>
    <w:rsid w:val="00567C94"/>
    <w:rsid w:val="005A4472"/>
    <w:rsid w:val="005B4062"/>
    <w:rsid w:val="005C343B"/>
    <w:rsid w:val="005D60B2"/>
    <w:rsid w:val="005E1C1E"/>
    <w:rsid w:val="005E268B"/>
    <w:rsid w:val="005F054F"/>
    <w:rsid w:val="005F3E8C"/>
    <w:rsid w:val="005F5E4D"/>
    <w:rsid w:val="005F7E8C"/>
    <w:rsid w:val="00601949"/>
    <w:rsid w:val="00612A26"/>
    <w:rsid w:val="00613936"/>
    <w:rsid w:val="006157E1"/>
    <w:rsid w:val="006270F4"/>
    <w:rsid w:val="0063571A"/>
    <w:rsid w:val="00635FAC"/>
    <w:rsid w:val="00637CAC"/>
    <w:rsid w:val="00663993"/>
    <w:rsid w:val="00667992"/>
    <w:rsid w:val="00680C52"/>
    <w:rsid w:val="00690B89"/>
    <w:rsid w:val="006A6EAC"/>
    <w:rsid w:val="006A7E84"/>
    <w:rsid w:val="007041FD"/>
    <w:rsid w:val="00715EB7"/>
    <w:rsid w:val="007164B7"/>
    <w:rsid w:val="007255AE"/>
    <w:rsid w:val="0072753E"/>
    <w:rsid w:val="007309D5"/>
    <w:rsid w:val="00733D5F"/>
    <w:rsid w:val="00742437"/>
    <w:rsid w:val="00745863"/>
    <w:rsid w:val="007575DE"/>
    <w:rsid w:val="0076375F"/>
    <w:rsid w:val="00786087"/>
    <w:rsid w:val="00792FA9"/>
    <w:rsid w:val="0079467F"/>
    <w:rsid w:val="00797F68"/>
    <w:rsid w:val="007B46C5"/>
    <w:rsid w:val="007C0510"/>
    <w:rsid w:val="007C73F7"/>
    <w:rsid w:val="007D4807"/>
    <w:rsid w:val="007E7DC2"/>
    <w:rsid w:val="007F4D34"/>
    <w:rsid w:val="007F5852"/>
    <w:rsid w:val="00806843"/>
    <w:rsid w:val="00810619"/>
    <w:rsid w:val="008112FA"/>
    <w:rsid w:val="008165AC"/>
    <w:rsid w:val="008339EF"/>
    <w:rsid w:val="008547B2"/>
    <w:rsid w:val="0086569D"/>
    <w:rsid w:val="00867CC5"/>
    <w:rsid w:val="0087587D"/>
    <w:rsid w:val="008979FC"/>
    <w:rsid w:val="008A17C2"/>
    <w:rsid w:val="008A2A41"/>
    <w:rsid w:val="008B1B9F"/>
    <w:rsid w:val="008D2BF0"/>
    <w:rsid w:val="008D505B"/>
    <w:rsid w:val="008E0E4D"/>
    <w:rsid w:val="009442D3"/>
    <w:rsid w:val="00945829"/>
    <w:rsid w:val="009473AF"/>
    <w:rsid w:val="0095325E"/>
    <w:rsid w:val="009569C4"/>
    <w:rsid w:val="00957122"/>
    <w:rsid w:val="009667C4"/>
    <w:rsid w:val="0097776F"/>
    <w:rsid w:val="00977E47"/>
    <w:rsid w:val="009A5D1D"/>
    <w:rsid w:val="009B3D37"/>
    <w:rsid w:val="009B640B"/>
    <w:rsid w:val="009B6E82"/>
    <w:rsid w:val="009E57A5"/>
    <w:rsid w:val="009F55C5"/>
    <w:rsid w:val="00A10B43"/>
    <w:rsid w:val="00A2281A"/>
    <w:rsid w:val="00A23077"/>
    <w:rsid w:val="00A31D32"/>
    <w:rsid w:val="00A34E62"/>
    <w:rsid w:val="00A42BD1"/>
    <w:rsid w:val="00A515BE"/>
    <w:rsid w:val="00A53470"/>
    <w:rsid w:val="00A60C3A"/>
    <w:rsid w:val="00A76B14"/>
    <w:rsid w:val="00A9377F"/>
    <w:rsid w:val="00AA6AA5"/>
    <w:rsid w:val="00AB3554"/>
    <w:rsid w:val="00AB47AA"/>
    <w:rsid w:val="00AF21F2"/>
    <w:rsid w:val="00B21B04"/>
    <w:rsid w:val="00B25DCE"/>
    <w:rsid w:val="00B37670"/>
    <w:rsid w:val="00B51902"/>
    <w:rsid w:val="00B54882"/>
    <w:rsid w:val="00B54F30"/>
    <w:rsid w:val="00B678DB"/>
    <w:rsid w:val="00B74DA7"/>
    <w:rsid w:val="00B75290"/>
    <w:rsid w:val="00B76658"/>
    <w:rsid w:val="00B804E5"/>
    <w:rsid w:val="00B974F7"/>
    <w:rsid w:val="00B97707"/>
    <w:rsid w:val="00BA5787"/>
    <w:rsid w:val="00BB56CE"/>
    <w:rsid w:val="00BC441A"/>
    <w:rsid w:val="00BC7E25"/>
    <w:rsid w:val="00BE0921"/>
    <w:rsid w:val="00BE6560"/>
    <w:rsid w:val="00BF5C13"/>
    <w:rsid w:val="00BF69AC"/>
    <w:rsid w:val="00C03140"/>
    <w:rsid w:val="00C237D7"/>
    <w:rsid w:val="00C25365"/>
    <w:rsid w:val="00C270D7"/>
    <w:rsid w:val="00C37F2F"/>
    <w:rsid w:val="00C46BEC"/>
    <w:rsid w:val="00C47143"/>
    <w:rsid w:val="00C60490"/>
    <w:rsid w:val="00C60E78"/>
    <w:rsid w:val="00C70CFF"/>
    <w:rsid w:val="00C738D5"/>
    <w:rsid w:val="00C804B1"/>
    <w:rsid w:val="00CB4726"/>
    <w:rsid w:val="00CB6554"/>
    <w:rsid w:val="00CC0705"/>
    <w:rsid w:val="00CD2AD1"/>
    <w:rsid w:val="00CD35D5"/>
    <w:rsid w:val="00CE0F7C"/>
    <w:rsid w:val="00D2285C"/>
    <w:rsid w:val="00D24236"/>
    <w:rsid w:val="00D34C19"/>
    <w:rsid w:val="00D406D3"/>
    <w:rsid w:val="00D45C10"/>
    <w:rsid w:val="00D50D6D"/>
    <w:rsid w:val="00D52A84"/>
    <w:rsid w:val="00D54484"/>
    <w:rsid w:val="00D57B99"/>
    <w:rsid w:val="00D65D1F"/>
    <w:rsid w:val="00D669F2"/>
    <w:rsid w:val="00D76A34"/>
    <w:rsid w:val="00D85999"/>
    <w:rsid w:val="00DB7C3C"/>
    <w:rsid w:val="00DD1B8B"/>
    <w:rsid w:val="00DF6C66"/>
    <w:rsid w:val="00E00162"/>
    <w:rsid w:val="00E03ECE"/>
    <w:rsid w:val="00E052AC"/>
    <w:rsid w:val="00E062F6"/>
    <w:rsid w:val="00E231B7"/>
    <w:rsid w:val="00E259ED"/>
    <w:rsid w:val="00E25BD4"/>
    <w:rsid w:val="00E3207A"/>
    <w:rsid w:val="00E3783B"/>
    <w:rsid w:val="00E40DE7"/>
    <w:rsid w:val="00E45BA0"/>
    <w:rsid w:val="00E57C03"/>
    <w:rsid w:val="00E65285"/>
    <w:rsid w:val="00E77BB9"/>
    <w:rsid w:val="00E827B6"/>
    <w:rsid w:val="00E833D3"/>
    <w:rsid w:val="00E92DB7"/>
    <w:rsid w:val="00E948E8"/>
    <w:rsid w:val="00EA30B8"/>
    <w:rsid w:val="00EB1896"/>
    <w:rsid w:val="00EB423B"/>
    <w:rsid w:val="00EC243A"/>
    <w:rsid w:val="00EC39A3"/>
    <w:rsid w:val="00EC43D0"/>
    <w:rsid w:val="00EC7FE8"/>
    <w:rsid w:val="00EE61F8"/>
    <w:rsid w:val="00F00E32"/>
    <w:rsid w:val="00F12415"/>
    <w:rsid w:val="00F13038"/>
    <w:rsid w:val="00F17F82"/>
    <w:rsid w:val="00F20BA1"/>
    <w:rsid w:val="00F21700"/>
    <w:rsid w:val="00F264FD"/>
    <w:rsid w:val="00F30BDC"/>
    <w:rsid w:val="00F50236"/>
    <w:rsid w:val="00F80D8B"/>
    <w:rsid w:val="00F90B3C"/>
    <w:rsid w:val="00F9148B"/>
    <w:rsid w:val="00F9549A"/>
    <w:rsid w:val="00FB0D0B"/>
    <w:rsid w:val="00FC0185"/>
    <w:rsid w:val="00FE74F9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85F506-D9ED-8A4E-ADFB-1A0E59D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36"/>
    <w:rPr>
      <w:rFonts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961DE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2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6270F4"/>
    <w:rPr>
      <w:rFonts w:ascii="Courier New" w:hAnsi="Courier New" w:cs="Courier New"/>
      <w:sz w:val="20"/>
      <w:szCs w:val="20"/>
      <w:lang w:val="uk-UA" w:eastAsia="uk-UA"/>
    </w:rPr>
  </w:style>
  <w:style w:type="paragraph" w:styleId="a3">
    <w:name w:val="footnote text"/>
    <w:basedOn w:val="a"/>
    <w:link w:val="a4"/>
    <w:uiPriority w:val="99"/>
    <w:semiHidden/>
    <w:unhideWhenUsed/>
    <w:rsid w:val="004701A7"/>
    <w:pPr>
      <w:spacing w:after="0" w:line="240" w:lineRule="auto"/>
    </w:pPr>
    <w:rPr>
      <w:sz w:val="20"/>
      <w:szCs w:val="20"/>
      <w:lang w:val="ru-RU"/>
    </w:rPr>
  </w:style>
  <w:style w:type="character" w:customStyle="1" w:styleId="a4">
    <w:name w:val="Текст виноски Знак"/>
    <w:basedOn w:val="a0"/>
    <w:link w:val="a3"/>
    <w:uiPriority w:val="99"/>
    <w:semiHidden/>
    <w:locked/>
    <w:rsid w:val="004701A7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01A7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701A7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4701A7"/>
    <w:pPr>
      <w:spacing w:after="0" w:line="240" w:lineRule="auto"/>
      <w:ind w:left="720"/>
      <w:contextualSpacing/>
    </w:pPr>
    <w:rPr>
      <w:rFonts w:ascii="Calibri" w:hAnsi="Calibri"/>
    </w:rPr>
  </w:style>
  <w:style w:type="paragraph" w:customStyle="1" w:styleId="xfmc1">
    <w:name w:val="xfmc1"/>
    <w:basedOn w:val="a"/>
    <w:rsid w:val="00470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526764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D71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2D7172"/>
    <w:rPr>
      <w:rFonts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2D71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locked/>
    <w:rsid w:val="002D7172"/>
    <w:rPr>
      <w:rFonts w:cs="Times New Roman"/>
      <w:lang w:val="uk-UA"/>
    </w:rPr>
  </w:style>
  <w:style w:type="character" w:customStyle="1" w:styleId="st1">
    <w:name w:val="st1"/>
    <w:rsid w:val="00B51902"/>
  </w:style>
  <w:style w:type="paragraph" w:styleId="ac">
    <w:name w:val="No Spacing"/>
    <w:uiPriority w:val="1"/>
    <w:qFormat/>
    <w:rsid w:val="00B51902"/>
    <w:pPr>
      <w:suppressAutoHyphens/>
      <w:spacing w:after="0" w:line="240" w:lineRule="auto"/>
    </w:pPr>
    <w:rPr>
      <w:rFonts w:ascii="Calibri" w:hAnsi="Calibri" w:cs="Times New Roman"/>
      <w:lang w:eastAsia="ar-SA"/>
    </w:rPr>
  </w:style>
  <w:style w:type="paragraph" w:styleId="ad">
    <w:name w:val="Normal (Web)"/>
    <w:basedOn w:val="a"/>
    <w:uiPriority w:val="99"/>
    <w:rsid w:val="00953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ий текст"/>
    <w:basedOn w:val="a"/>
    <w:uiPriority w:val="99"/>
    <w:rsid w:val="0095325E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261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3A261A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34C19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D34C19"/>
    <w:rPr>
      <w:rFonts w:cs="Times New Roman"/>
      <w:lang w:val="uk-UA"/>
    </w:rPr>
  </w:style>
  <w:style w:type="character" w:styleId="af">
    <w:name w:val="annotation reference"/>
    <w:basedOn w:val="a0"/>
    <w:uiPriority w:val="99"/>
    <w:semiHidden/>
    <w:unhideWhenUsed/>
    <w:rsid w:val="00F264F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264FD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locked/>
    <w:rsid w:val="00F264FD"/>
    <w:rPr>
      <w:rFonts w:cs="Times New Roman"/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64FD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locked/>
    <w:rsid w:val="00F264FD"/>
    <w:rPr>
      <w:rFonts w:cs="Times New Roman"/>
      <w:b/>
      <w:bCs/>
      <w:sz w:val="20"/>
      <w:szCs w:val="20"/>
      <w:lang w:val="uk-UA"/>
    </w:rPr>
  </w:style>
  <w:style w:type="paragraph" w:styleId="af4">
    <w:name w:val="Balloon Text"/>
    <w:basedOn w:val="a"/>
    <w:link w:val="af5"/>
    <w:uiPriority w:val="99"/>
    <w:semiHidden/>
    <w:unhideWhenUsed/>
    <w:rsid w:val="00F2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semiHidden/>
    <w:locked/>
    <w:rsid w:val="00F264FD"/>
    <w:rPr>
      <w:rFonts w:ascii="Segoe UI" w:hAnsi="Segoe UI" w:cs="Segoe UI"/>
      <w:sz w:val="18"/>
      <w:szCs w:val="18"/>
      <w:lang w:val="uk-UA"/>
    </w:rPr>
  </w:style>
  <w:style w:type="paragraph" w:customStyle="1" w:styleId="rvps8">
    <w:name w:val="rvps8"/>
    <w:basedOn w:val="a"/>
    <w:rsid w:val="002121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f6">
    <w:name w:val="Strong"/>
    <w:basedOn w:val="a0"/>
    <w:uiPriority w:val="99"/>
    <w:qFormat/>
    <w:rsid w:val="00C03140"/>
    <w:rPr>
      <w:rFonts w:cs="Times New Roman"/>
      <w:b/>
    </w:rPr>
  </w:style>
  <w:style w:type="character" w:styleId="af7">
    <w:name w:val="Emphasis"/>
    <w:basedOn w:val="a0"/>
    <w:uiPriority w:val="99"/>
    <w:qFormat/>
    <w:rsid w:val="00C03140"/>
    <w:rPr>
      <w:rFonts w:cs="Times New Roman"/>
      <w:i/>
    </w:rPr>
  </w:style>
  <w:style w:type="character" w:customStyle="1" w:styleId="st">
    <w:name w:val="st"/>
    <w:basedOn w:val="a0"/>
    <w:uiPriority w:val="99"/>
    <w:rsid w:val="00C03140"/>
    <w:rPr>
      <w:rFonts w:cs="Times New Roman"/>
    </w:rPr>
  </w:style>
  <w:style w:type="paragraph" w:customStyle="1" w:styleId="num-docparagraph">
    <w:name w:val="num-docparagraph"/>
    <w:basedOn w:val="a"/>
    <w:uiPriority w:val="99"/>
    <w:rsid w:val="00C03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961D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6E4943DF53B468A8C618BBA85FAE5" ma:contentTypeVersion="8" ma:contentTypeDescription="Create a new document." ma:contentTypeScope="" ma:versionID="e60a4d04ab2b869e27125be6cb1fe6d4">
  <xsd:schema xmlns:xsd="http://www.w3.org/2001/XMLSchema" xmlns:xs="http://www.w3.org/2001/XMLSchema" xmlns:p="http://schemas.microsoft.com/office/2006/metadata/properties" xmlns:ns3="eb0a6b2b-3765-4450-8ef6-b6af87dd05f8" targetNamespace="http://schemas.microsoft.com/office/2006/metadata/properties" ma:root="true" ma:fieldsID="beab3f2600bf2802279e6d751d080f30" ns3:_="">
    <xsd:import namespace="eb0a6b2b-3765-4450-8ef6-b6af87dd0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6b2b-3765-4450-8ef6-b6af87dd0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3069-6847-4B29-9C19-8FD5CCEE4E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52862D-8FDD-4B89-9A0B-03C1EAA7E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999E4-911F-488F-A8D8-2EC39520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a6b2b-3765-4450-8ef6-b6af87dd0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441B1-ED8E-4A5D-83E5-88C915BD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10208</Words>
  <Characters>5819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 Олександр Євгенійович</dc:creator>
  <cp:lastModifiedBy>Жидков Олександр Євгенійович</cp:lastModifiedBy>
  <cp:revision>2</cp:revision>
  <cp:lastPrinted>2020-06-18T07:55:00Z</cp:lastPrinted>
  <dcterms:created xsi:type="dcterms:W3CDTF">2020-06-18T08:28:00Z</dcterms:created>
  <dcterms:modified xsi:type="dcterms:W3CDTF">2020-06-18T08:28:00Z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0x0101002C56E4943DF53B468A8C618BBA85FAE5</vt:lpwstr>
  </property>
</Properties>
</file>