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440" w:rsidRPr="00B56FBB" w:rsidRDefault="00E54440" w:rsidP="00E54440">
      <w:pPr>
        <w:widowControl w:val="0"/>
        <w:spacing w:line="240" w:lineRule="auto"/>
        <w:jc w:val="center"/>
        <w:rPr>
          <w:rFonts w:ascii="Times New Roman" w:eastAsia="Times New Roman" w:hAnsi="Times New Roman" w:cs="Times New Roman"/>
          <w:b/>
          <w:sz w:val="28"/>
          <w:szCs w:val="28"/>
          <w:lang w:val="uk-UA"/>
        </w:rPr>
      </w:pPr>
      <w:r w:rsidRPr="00B56FBB">
        <w:rPr>
          <w:rFonts w:ascii="Times New Roman" w:eastAsia="Times New Roman" w:hAnsi="Times New Roman" w:cs="Times New Roman"/>
          <w:b/>
          <w:sz w:val="28"/>
          <w:szCs w:val="28"/>
          <w:lang w:val="uk-UA"/>
        </w:rPr>
        <w:t>ПОЯСНЮВАЛЬНА ЗАПИСКА</w:t>
      </w:r>
    </w:p>
    <w:p w:rsidR="00E54440" w:rsidRPr="00B56FBB" w:rsidRDefault="00E54440" w:rsidP="00E54440">
      <w:pPr>
        <w:spacing w:line="240" w:lineRule="auto"/>
        <w:jc w:val="center"/>
        <w:rPr>
          <w:rFonts w:ascii="Times New Roman" w:eastAsia="Times New Roman" w:hAnsi="Times New Roman" w:cs="Times New Roman"/>
          <w:b/>
          <w:sz w:val="28"/>
          <w:szCs w:val="28"/>
          <w:lang w:val="uk-UA"/>
        </w:rPr>
      </w:pPr>
      <w:r w:rsidRPr="00B56FBB">
        <w:rPr>
          <w:rFonts w:ascii="Times New Roman" w:eastAsia="Times New Roman" w:hAnsi="Times New Roman" w:cs="Times New Roman"/>
          <w:b/>
          <w:sz w:val="28"/>
          <w:szCs w:val="28"/>
          <w:lang w:val="uk-UA"/>
        </w:rPr>
        <w:t xml:space="preserve">до проекту Закону України "Про внесення змін до розділу ХХ </w:t>
      </w:r>
    </w:p>
    <w:p w:rsidR="00E54440" w:rsidRPr="00B56FBB" w:rsidRDefault="00E54440" w:rsidP="00E54440">
      <w:pPr>
        <w:spacing w:line="240" w:lineRule="auto"/>
        <w:jc w:val="center"/>
        <w:rPr>
          <w:rFonts w:ascii="Times New Roman" w:eastAsia="Times New Roman" w:hAnsi="Times New Roman" w:cs="Times New Roman"/>
          <w:b/>
          <w:sz w:val="28"/>
          <w:szCs w:val="28"/>
          <w:lang w:val="uk-UA"/>
        </w:rPr>
      </w:pPr>
      <w:r w:rsidRPr="00B56FBB">
        <w:rPr>
          <w:rFonts w:ascii="Times New Roman" w:eastAsia="Times New Roman" w:hAnsi="Times New Roman" w:cs="Times New Roman"/>
          <w:b/>
          <w:sz w:val="28"/>
          <w:szCs w:val="28"/>
          <w:lang w:val="uk-UA"/>
        </w:rPr>
        <w:t xml:space="preserve">"Перехідні положення" Податкового кодексу України щодо особливостей оподаткування суб'єктів господарювання, які реалізують </w:t>
      </w:r>
    </w:p>
    <w:p w:rsidR="00E54440" w:rsidRPr="00B56FBB" w:rsidRDefault="00E54440" w:rsidP="00E54440">
      <w:pPr>
        <w:spacing w:line="240" w:lineRule="auto"/>
        <w:jc w:val="center"/>
        <w:rPr>
          <w:rFonts w:ascii="Times New Roman" w:eastAsia="Times New Roman" w:hAnsi="Times New Roman" w:cs="Times New Roman"/>
          <w:b/>
          <w:sz w:val="28"/>
          <w:szCs w:val="28"/>
          <w:lang w:val="uk-UA"/>
        </w:rPr>
      </w:pPr>
      <w:r w:rsidRPr="00B56FBB">
        <w:rPr>
          <w:rFonts w:ascii="Times New Roman" w:eastAsia="Times New Roman" w:hAnsi="Times New Roman" w:cs="Times New Roman"/>
          <w:b/>
          <w:sz w:val="28"/>
          <w:szCs w:val="28"/>
          <w:lang w:val="uk-UA"/>
        </w:rPr>
        <w:t>інвестиційні проекти зі значними інвестиціями"</w:t>
      </w:r>
    </w:p>
    <w:p w:rsidR="00E54440" w:rsidRPr="00B56FBB" w:rsidRDefault="00E54440" w:rsidP="00E54440">
      <w:pPr>
        <w:spacing w:line="240" w:lineRule="auto"/>
        <w:rPr>
          <w:rFonts w:ascii="Times New Roman" w:eastAsia="Times New Roman" w:hAnsi="Times New Roman" w:cs="Times New Roman"/>
          <w:sz w:val="28"/>
          <w:szCs w:val="28"/>
          <w:lang w:val="uk-UA"/>
        </w:rPr>
      </w:pPr>
    </w:p>
    <w:p w:rsidR="00E54440" w:rsidRPr="00B56FBB" w:rsidRDefault="00E54440" w:rsidP="00E54440">
      <w:pPr>
        <w:spacing w:line="240" w:lineRule="auto"/>
        <w:rPr>
          <w:rFonts w:ascii="Times New Roman" w:eastAsia="Times New Roman" w:hAnsi="Times New Roman" w:cs="Times New Roman"/>
          <w:sz w:val="28"/>
          <w:szCs w:val="28"/>
          <w:lang w:val="uk-UA"/>
        </w:rPr>
      </w:pPr>
    </w:p>
    <w:p w:rsidR="00E54440" w:rsidRPr="00B56FBB" w:rsidRDefault="00E54440" w:rsidP="00E54440">
      <w:pPr>
        <w:spacing w:line="240" w:lineRule="auto"/>
        <w:ind w:firstLine="709"/>
        <w:jc w:val="both"/>
        <w:rPr>
          <w:rFonts w:ascii="Times New Roman" w:eastAsia="Times New Roman" w:hAnsi="Times New Roman" w:cs="Times New Roman"/>
          <w:b/>
          <w:sz w:val="28"/>
          <w:szCs w:val="28"/>
          <w:lang w:val="uk-UA"/>
        </w:rPr>
      </w:pPr>
      <w:r w:rsidRPr="00B56FBB">
        <w:rPr>
          <w:rFonts w:ascii="Times New Roman" w:eastAsia="Times New Roman" w:hAnsi="Times New Roman" w:cs="Times New Roman"/>
          <w:b/>
          <w:sz w:val="28"/>
          <w:szCs w:val="28"/>
          <w:lang w:val="uk-UA"/>
        </w:rPr>
        <w:t>1. Обґрунтування необхідності прийняття законопроекту</w:t>
      </w:r>
    </w:p>
    <w:p w:rsidR="00E54440" w:rsidRPr="00B56FBB" w:rsidRDefault="00E54440" w:rsidP="00E54440">
      <w:pPr>
        <w:spacing w:line="240" w:lineRule="auto"/>
        <w:ind w:firstLine="709"/>
        <w:jc w:val="both"/>
        <w:rPr>
          <w:rFonts w:ascii="Times New Roman" w:eastAsia="Times New Roman" w:hAnsi="Times New Roman" w:cs="Times New Roman"/>
          <w:b/>
          <w:sz w:val="28"/>
          <w:szCs w:val="28"/>
          <w:lang w:val="uk-UA"/>
        </w:rPr>
      </w:pPr>
    </w:p>
    <w:p w:rsidR="00E54440" w:rsidRPr="00B56FBB" w:rsidRDefault="00E54440" w:rsidP="00E54440">
      <w:pPr>
        <w:shd w:val="clear" w:color="auto" w:fill="FFFFFF"/>
        <w:spacing w:line="240" w:lineRule="auto"/>
        <w:ind w:firstLine="720"/>
        <w:jc w:val="both"/>
        <w:rPr>
          <w:rFonts w:ascii="Times New Roman" w:eastAsia="Times New Roman" w:hAnsi="Times New Roman" w:cs="Times New Roman"/>
          <w:sz w:val="28"/>
          <w:szCs w:val="28"/>
          <w:lang w:val="uk-UA"/>
        </w:rPr>
      </w:pPr>
      <w:r w:rsidRPr="00B56FBB">
        <w:rPr>
          <w:rFonts w:ascii="Times New Roman" w:eastAsia="Times New Roman" w:hAnsi="Times New Roman" w:cs="Times New Roman"/>
          <w:sz w:val="28"/>
          <w:szCs w:val="28"/>
          <w:lang w:val="uk-UA"/>
        </w:rPr>
        <w:t>Розвиток економіки сучасної України зумовлює необхідність підвищення її ефективності, зокрема шляхом залучення приватних вітчизняних та іноземних інвестицій.</w:t>
      </w:r>
    </w:p>
    <w:p w:rsidR="00E54440" w:rsidRPr="00B56FBB" w:rsidRDefault="00E54440" w:rsidP="00E54440">
      <w:pPr>
        <w:spacing w:line="240" w:lineRule="auto"/>
        <w:ind w:firstLine="720"/>
        <w:jc w:val="both"/>
        <w:rPr>
          <w:rFonts w:ascii="Times New Roman" w:eastAsia="Times New Roman" w:hAnsi="Times New Roman" w:cs="Times New Roman"/>
          <w:sz w:val="28"/>
          <w:szCs w:val="28"/>
          <w:lang w:val="uk-UA"/>
        </w:rPr>
      </w:pPr>
      <w:r w:rsidRPr="00B56FBB">
        <w:rPr>
          <w:rFonts w:ascii="Times New Roman" w:eastAsia="Times New Roman" w:hAnsi="Times New Roman" w:cs="Times New Roman"/>
          <w:sz w:val="28"/>
          <w:szCs w:val="28"/>
          <w:lang w:val="uk-UA"/>
        </w:rPr>
        <w:t>Протягом останніх років не відбулось належного нарощування обсягу інвестицій в економіку України. У 2017 році надходження прямих іноземних інвестицій (акціонерного капіталу) склали 2,5 млрд доларів США, у 2018 році – 2,9 млрд доларів США та 2,5 млрд доларів США – у 2019 році.</w:t>
      </w:r>
    </w:p>
    <w:p w:rsidR="00E54440" w:rsidRPr="00B56FBB" w:rsidRDefault="00E54440" w:rsidP="00E54440">
      <w:pPr>
        <w:spacing w:line="240" w:lineRule="auto"/>
        <w:ind w:firstLine="720"/>
        <w:jc w:val="both"/>
        <w:rPr>
          <w:rFonts w:ascii="Times New Roman" w:eastAsia="Times New Roman" w:hAnsi="Times New Roman" w:cs="Times New Roman"/>
          <w:sz w:val="28"/>
          <w:szCs w:val="28"/>
          <w:lang w:val="uk-UA"/>
        </w:rPr>
      </w:pPr>
      <w:r w:rsidRPr="00B56FBB">
        <w:rPr>
          <w:rFonts w:ascii="Times New Roman" w:eastAsia="Times New Roman" w:hAnsi="Times New Roman" w:cs="Times New Roman"/>
          <w:sz w:val="28"/>
          <w:szCs w:val="28"/>
          <w:lang w:val="uk-UA"/>
        </w:rPr>
        <w:t>Водночас обсяг прямих іноземних інвестицій, що надійшли до країн –конкурентів України, був значно більшим. Наприклад, лише у 2017 році до Польщі надійшло 9,2 млрд доларів США, до Чехії – 9,5 млрд доларів США, до Угорщини – 3,2 млрд доларів США. У 2018 році до Польщі надійшло 11,5 млрд доларів США, до Чехії – 9,4 млрд доларів США, до Угорщини – 6,3 млрд доларів США.</w:t>
      </w:r>
    </w:p>
    <w:p w:rsidR="00E54440" w:rsidRPr="00B56FBB" w:rsidRDefault="00E54440" w:rsidP="00E54440">
      <w:pPr>
        <w:spacing w:line="240" w:lineRule="auto"/>
        <w:ind w:firstLine="720"/>
        <w:jc w:val="both"/>
        <w:rPr>
          <w:rFonts w:ascii="Times New Roman" w:eastAsia="Times New Roman" w:hAnsi="Times New Roman" w:cs="Times New Roman"/>
          <w:sz w:val="28"/>
          <w:szCs w:val="28"/>
          <w:highlight w:val="yellow"/>
          <w:lang w:val="uk-UA"/>
        </w:rPr>
      </w:pPr>
      <w:r w:rsidRPr="00B56FBB">
        <w:rPr>
          <w:rFonts w:ascii="Times New Roman" w:eastAsia="Times New Roman" w:hAnsi="Times New Roman" w:cs="Times New Roman"/>
          <w:sz w:val="28"/>
          <w:szCs w:val="28"/>
          <w:lang w:val="uk-UA"/>
        </w:rPr>
        <w:t>Відтак, інвестори віддають перевагу "знайомим" ринкам Польщі, Чехії, Угорщини, Словаччини, Литви, Болгарії, Румунії та інших країн регіону, що мають більш передбачуване бізнес-середовище та привабливіші умови для інвесторів. Порівняно з цими країнами Україна має суттєво гіршу конкурентну позицію</w:t>
      </w:r>
      <w:r w:rsidRPr="00B56FBB">
        <w:rPr>
          <w:rFonts w:ascii="Times New Roman" w:eastAsia="Times New Roman" w:hAnsi="Times New Roman" w:cs="Times New Roman"/>
          <w:sz w:val="28"/>
          <w:szCs w:val="28"/>
          <w:highlight w:val="white"/>
          <w:lang w:val="uk-UA"/>
        </w:rPr>
        <w:t>. Багато інвесторів, які розглядали Україну як можливе місце для вкладення інвестицій, обрали інші країни, де їм було запропоновано конкурентні інвестиційні стимули.</w:t>
      </w:r>
    </w:p>
    <w:p w:rsidR="00E54440" w:rsidRPr="00B56FBB" w:rsidRDefault="00E54440" w:rsidP="00E54440">
      <w:pPr>
        <w:spacing w:line="240" w:lineRule="auto"/>
        <w:ind w:firstLine="720"/>
        <w:jc w:val="both"/>
        <w:rPr>
          <w:rFonts w:ascii="Times New Roman" w:eastAsia="Times New Roman" w:hAnsi="Times New Roman" w:cs="Times New Roman"/>
          <w:sz w:val="28"/>
          <w:szCs w:val="28"/>
          <w:lang w:val="uk-UA"/>
        </w:rPr>
      </w:pPr>
      <w:r w:rsidRPr="00B56FBB">
        <w:rPr>
          <w:rFonts w:ascii="Times New Roman" w:eastAsia="Times New Roman" w:hAnsi="Times New Roman" w:cs="Times New Roman"/>
          <w:sz w:val="28"/>
          <w:szCs w:val="28"/>
          <w:lang w:val="uk-UA"/>
        </w:rPr>
        <w:t xml:space="preserve">Одним із стримуючих чинників для залучення Україною інвестицій є те, що вона перебуває у надзвичайно конкурентному глобальному середовищі. Інвестиційна привабливість сусідніх країн є суттєво вищою, в той час як </w:t>
      </w:r>
      <w:r w:rsidRPr="00B56FBB">
        <w:rPr>
          <w:rFonts w:ascii="Times New Roman" w:eastAsia="Times New Roman" w:hAnsi="Times New Roman" w:cs="Times New Roman"/>
          <w:sz w:val="28"/>
          <w:szCs w:val="28"/>
          <w:highlight w:val="white"/>
          <w:lang w:val="uk-UA"/>
        </w:rPr>
        <w:t xml:space="preserve">переваги України, що мають місце </w:t>
      </w:r>
      <w:r w:rsidRPr="00B56FBB">
        <w:rPr>
          <w:rFonts w:ascii="Times New Roman" w:eastAsia="Times New Roman" w:hAnsi="Times New Roman" w:cs="Times New Roman"/>
          <w:sz w:val="28"/>
          <w:szCs w:val="28"/>
          <w:lang w:val="uk-UA"/>
        </w:rPr>
        <w:t>в</w:t>
      </w:r>
      <w:r w:rsidRPr="00B56FBB">
        <w:rPr>
          <w:rFonts w:ascii="Times New Roman" w:eastAsia="Times New Roman" w:hAnsi="Times New Roman" w:cs="Times New Roman"/>
          <w:sz w:val="28"/>
          <w:szCs w:val="28"/>
          <w:highlight w:val="white"/>
          <w:lang w:val="uk-UA"/>
        </w:rPr>
        <w:t xml:space="preserve"> перші роки виходу інвестиційних проектів на оптимальний рівень прибутковості</w:t>
      </w:r>
      <w:r w:rsidRPr="00B56FBB">
        <w:rPr>
          <w:rFonts w:ascii="Times New Roman" w:eastAsia="Times New Roman" w:hAnsi="Times New Roman" w:cs="Times New Roman"/>
          <w:sz w:val="28"/>
          <w:szCs w:val="28"/>
          <w:lang w:val="uk-UA"/>
        </w:rPr>
        <w:t xml:space="preserve"> за рахунок фактору вартості виробництва, втрачаються у довгостроковій перспективі. На цьому фоні українська економіка, яка хоч і модернізується, все ще більшою мірою залишається сировинно-орієнтованою з невисоким ступенем переробки. Україна втрачає робочу силу, що мігрує до країн ЄС у пошуках вищого рівня оплати праці. Як наслідок, формуються передумови для створення добробуту поза межами України.</w:t>
      </w:r>
    </w:p>
    <w:p w:rsidR="00E54440" w:rsidRPr="00B56FBB" w:rsidRDefault="00E54440" w:rsidP="00E54440">
      <w:pPr>
        <w:spacing w:line="240" w:lineRule="auto"/>
        <w:ind w:firstLine="720"/>
        <w:jc w:val="both"/>
        <w:rPr>
          <w:rFonts w:ascii="Times New Roman" w:eastAsia="Times New Roman" w:hAnsi="Times New Roman" w:cs="Times New Roman"/>
          <w:sz w:val="28"/>
          <w:szCs w:val="28"/>
          <w:lang w:val="uk-UA"/>
        </w:rPr>
      </w:pPr>
      <w:r w:rsidRPr="00B56FBB">
        <w:rPr>
          <w:rFonts w:ascii="Times New Roman" w:eastAsia="Times New Roman" w:hAnsi="Times New Roman" w:cs="Times New Roman"/>
          <w:sz w:val="28"/>
          <w:szCs w:val="28"/>
          <w:lang w:val="uk-UA"/>
        </w:rPr>
        <w:t xml:space="preserve">Вирішенню цих проблем може сприяти створення в Україні системи державної підтримки значних інвестиційних проектів. Досвід Сербії, Угорщини, Польщі, Чехії, Словаччини та інших країн демонструє, що наявність інструментів державної підтримки інвестиційних проектів є </w:t>
      </w:r>
      <w:r w:rsidRPr="00B56FBB">
        <w:rPr>
          <w:rFonts w:ascii="Times New Roman" w:eastAsia="Times New Roman" w:hAnsi="Times New Roman" w:cs="Times New Roman"/>
          <w:sz w:val="28"/>
          <w:szCs w:val="28"/>
          <w:lang w:val="uk-UA"/>
        </w:rPr>
        <w:lastRenderedPageBreak/>
        <w:t>суттєвою конкурентною перевагою в контексті нарощування обсягу стратегічних інвестиційних проектів.</w:t>
      </w:r>
    </w:p>
    <w:p w:rsidR="00E54440" w:rsidRPr="00B56FBB" w:rsidRDefault="00E54440" w:rsidP="00E54440">
      <w:pPr>
        <w:spacing w:line="240" w:lineRule="auto"/>
        <w:ind w:firstLine="720"/>
        <w:jc w:val="both"/>
        <w:rPr>
          <w:rFonts w:ascii="Times New Roman" w:eastAsia="Times New Roman" w:hAnsi="Times New Roman" w:cs="Times New Roman"/>
          <w:sz w:val="28"/>
          <w:szCs w:val="28"/>
          <w:lang w:val="uk-UA"/>
        </w:rPr>
      </w:pPr>
      <w:r w:rsidRPr="00B56FBB">
        <w:rPr>
          <w:rFonts w:ascii="Times New Roman" w:eastAsia="Times New Roman" w:hAnsi="Times New Roman" w:cs="Times New Roman"/>
          <w:sz w:val="28"/>
          <w:szCs w:val="28"/>
          <w:lang w:val="uk-UA"/>
        </w:rPr>
        <w:t>Крім того, Організація економічного співробітництва та розвитку вказує на те, що політична готовність уряду країни до підтримки інвестиційної діяльності нерідко є важливим фактором для інвесторів при виборі ринку для інвестування. Це слугує сигналом для інвесторів, що уряд відповідної країни готовий до довгострокового співробітництва.</w:t>
      </w:r>
    </w:p>
    <w:p w:rsidR="00E54440" w:rsidRPr="00B56FBB" w:rsidRDefault="00E54440" w:rsidP="00E54440">
      <w:pPr>
        <w:spacing w:line="240" w:lineRule="auto"/>
        <w:ind w:firstLine="709"/>
        <w:jc w:val="both"/>
        <w:rPr>
          <w:rFonts w:ascii="Times New Roman" w:eastAsia="Times New Roman" w:hAnsi="Times New Roman" w:cs="Times New Roman"/>
          <w:sz w:val="28"/>
          <w:szCs w:val="28"/>
          <w:lang w:val="uk-UA"/>
        </w:rPr>
      </w:pPr>
      <w:r w:rsidRPr="00B56FBB">
        <w:rPr>
          <w:rFonts w:ascii="Times New Roman" w:eastAsia="Times New Roman" w:hAnsi="Times New Roman" w:cs="Times New Roman"/>
          <w:sz w:val="28"/>
          <w:szCs w:val="28"/>
          <w:lang w:val="uk-UA"/>
        </w:rPr>
        <w:t>Ураховуючи зазначене, під час Всесвітнього економічного форуму, який відбувся у січні 2020 року у м.Давос, Президентом України В.Зеленським проголошено про підготовку та впровадження в Україні програми, спрямованої на стимулювання залучення інвестицій в економіку України через запровадження державної підтримки великих інвестиційних проектів.</w:t>
      </w:r>
    </w:p>
    <w:p w:rsidR="00E54440" w:rsidRPr="00B56FBB" w:rsidRDefault="00E54440" w:rsidP="00E54440">
      <w:pPr>
        <w:spacing w:line="240" w:lineRule="auto"/>
        <w:ind w:firstLine="709"/>
        <w:jc w:val="both"/>
        <w:rPr>
          <w:rFonts w:ascii="Times New Roman" w:eastAsia="Times New Roman" w:hAnsi="Times New Roman" w:cs="Times New Roman"/>
          <w:sz w:val="28"/>
          <w:szCs w:val="28"/>
          <w:lang w:val="uk-UA"/>
        </w:rPr>
      </w:pPr>
      <w:r w:rsidRPr="00B56FBB">
        <w:rPr>
          <w:rFonts w:ascii="Times New Roman" w:eastAsia="Times New Roman" w:hAnsi="Times New Roman" w:cs="Times New Roman"/>
          <w:sz w:val="28"/>
          <w:szCs w:val="28"/>
          <w:lang w:val="uk-UA"/>
        </w:rPr>
        <w:t>З метою створення законодавчих засад для впровадження вказаної програми Президентом України ініційовано проект Закону України "Про державну підтримку інвестиційних проектів зі значними інвестиціями".</w:t>
      </w:r>
    </w:p>
    <w:p w:rsidR="00E54440" w:rsidRPr="00B56FBB" w:rsidRDefault="00E54440" w:rsidP="00E54440">
      <w:pPr>
        <w:spacing w:line="240" w:lineRule="auto"/>
        <w:ind w:firstLine="709"/>
        <w:jc w:val="both"/>
        <w:rPr>
          <w:rFonts w:ascii="Times New Roman" w:eastAsia="Times New Roman" w:hAnsi="Times New Roman" w:cs="Times New Roman"/>
          <w:sz w:val="28"/>
          <w:szCs w:val="28"/>
          <w:lang w:val="uk-UA"/>
        </w:rPr>
      </w:pPr>
      <w:r w:rsidRPr="00B56FBB">
        <w:rPr>
          <w:rFonts w:ascii="Times New Roman" w:eastAsia="Times New Roman" w:hAnsi="Times New Roman" w:cs="Times New Roman"/>
          <w:sz w:val="28"/>
          <w:szCs w:val="28"/>
          <w:lang w:val="uk-UA"/>
        </w:rPr>
        <w:t>Водночас важливим інструментом державної підтримки відповідних інвестиційних проектів є надання податкових стимулів, що передбачається проектом Закону України "Про внесення змін до розділу ХХ "Перехідні положення" Податкового кодексу України щодо особливостей оподаткування суб'єктів господарювання, які реалізують інвестиційні проекти зі значними інвестиціями".</w:t>
      </w:r>
    </w:p>
    <w:p w:rsidR="00E54440" w:rsidRPr="00B56FBB" w:rsidRDefault="00E54440" w:rsidP="00E54440">
      <w:pPr>
        <w:spacing w:line="240" w:lineRule="auto"/>
        <w:ind w:firstLine="709"/>
        <w:jc w:val="both"/>
        <w:rPr>
          <w:rFonts w:ascii="Times New Roman" w:eastAsia="Times New Roman" w:hAnsi="Times New Roman" w:cs="Times New Roman"/>
          <w:sz w:val="28"/>
          <w:szCs w:val="28"/>
          <w:lang w:val="uk-UA"/>
        </w:rPr>
      </w:pPr>
    </w:p>
    <w:p w:rsidR="00E54440" w:rsidRPr="00B56FBB" w:rsidRDefault="00E54440" w:rsidP="00E54440">
      <w:pPr>
        <w:spacing w:line="240" w:lineRule="auto"/>
        <w:ind w:firstLine="709"/>
        <w:jc w:val="both"/>
        <w:rPr>
          <w:rFonts w:ascii="Times New Roman" w:eastAsia="Times New Roman" w:hAnsi="Times New Roman" w:cs="Times New Roman"/>
          <w:b/>
          <w:sz w:val="28"/>
          <w:szCs w:val="28"/>
          <w:lang w:val="uk-UA"/>
        </w:rPr>
      </w:pPr>
      <w:r w:rsidRPr="00B56FBB">
        <w:rPr>
          <w:rFonts w:ascii="Times New Roman" w:eastAsia="Times New Roman" w:hAnsi="Times New Roman" w:cs="Times New Roman"/>
          <w:b/>
          <w:sz w:val="28"/>
          <w:szCs w:val="28"/>
          <w:lang w:val="uk-UA"/>
        </w:rPr>
        <w:t>2. Мета і завдання прийняття законопроекту</w:t>
      </w:r>
    </w:p>
    <w:p w:rsidR="00E54440" w:rsidRPr="00B56FBB" w:rsidRDefault="00E54440" w:rsidP="00E54440">
      <w:pPr>
        <w:spacing w:line="240" w:lineRule="auto"/>
        <w:ind w:firstLine="709"/>
        <w:jc w:val="both"/>
        <w:rPr>
          <w:rFonts w:ascii="Times New Roman" w:eastAsia="Times New Roman" w:hAnsi="Times New Roman" w:cs="Times New Roman"/>
          <w:b/>
          <w:sz w:val="28"/>
          <w:szCs w:val="28"/>
          <w:lang w:val="uk-UA"/>
        </w:rPr>
      </w:pPr>
    </w:p>
    <w:p w:rsidR="00E54440" w:rsidRPr="00B56FBB" w:rsidRDefault="00E54440" w:rsidP="00E54440">
      <w:pPr>
        <w:spacing w:line="240" w:lineRule="auto"/>
        <w:ind w:firstLine="709"/>
        <w:jc w:val="both"/>
        <w:rPr>
          <w:rFonts w:ascii="Times New Roman" w:eastAsia="Times New Roman" w:hAnsi="Times New Roman" w:cs="Times New Roman"/>
          <w:sz w:val="28"/>
          <w:szCs w:val="28"/>
          <w:lang w:val="uk-UA"/>
        </w:rPr>
      </w:pPr>
      <w:r w:rsidRPr="00B56FBB">
        <w:rPr>
          <w:rFonts w:ascii="Times New Roman" w:eastAsia="Times New Roman" w:hAnsi="Times New Roman" w:cs="Times New Roman"/>
          <w:sz w:val="28"/>
          <w:szCs w:val="28"/>
          <w:lang w:val="uk-UA"/>
        </w:rPr>
        <w:t>Законопроект розроблено з метою стимулювання залучення в економіку України стратегічних інвесторів, підвищення інвестиційної привабливості України, а також зростання конкурентоспроможності економіки України через запровадження державної підтримки великих інвестиційних проектів.</w:t>
      </w:r>
    </w:p>
    <w:p w:rsidR="00E54440" w:rsidRPr="00B56FBB" w:rsidRDefault="00E54440" w:rsidP="00E54440">
      <w:pPr>
        <w:spacing w:line="240" w:lineRule="auto"/>
        <w:ind w:firstLine="709"/>
        <w:jc w:val="both"/>
        <w:rPr>
          <w:rFonts w:ascii="Times New Roman" w:eastAsia="Times New Roman" w:hAnsi="Times New Roman" w:cs="Times New Roman"/>
          <w:sz w:val="28"/>
          <w:szCs w:val="28"/>
          <w:lang w:val="uk-UA"/>
        </w:rPr>
      </w:pPr>
    </w:p>
    <w:p w:rsidR="00E54440" w:rsidRPr="00B56FBB" w:rsidRDefault="00E54440" w:rsidP="00E54440">
      <w:pPr>
        <w:spacing w:line="240" w:lineRule="auto"/>
        <w:ind w:firstLine="709"/>
        <w:jc w:val="both"/>
        <w:rPr>
          <w:rFonts w:ascii="Times New Roman" w:eastAsia="Times New Roman" w:hAnsi="Times New Roman" w:cs="Times New Roman"/>
          <w:b/>
          <w:sz w:val="28"/>
          <w:szCs w:val="28"/>
          <w:lang w:val="uk-UA"/>
        </w:rPr>
      </w:pPr>
      <w:r w:rsidRPr="00B56FBB">
        <w:rPr>
          <w:rFonts w:ascii="Times New Roman" w:eastAsia="Times New Roman" w:hAnsi="Times New Roman" w:cs="Times New Roman"/>
          <w:b/>
          <w:sz w:val="28"/>
          <w:szCs w:val="28"/>
          <w:lang w:val="uk-UA"/>
        </w:rPr>
        <w:t>3. Загальна характеристика та основні положення законопроекту</w:t>
      </w:r>
    </w:p>
    <w:p w:rsidR="00E54440" w:rsidRPr="00B56FBB" w:rsidRDefault="00E54440" w:rsidP="00E54440">
      <w:pPr>
        <w:spacing w:line="240" w:lineRule="auto"/>
        <w:ind w:firstLine="709"/>
        <w:jc w:val="both"/>
        <w:rPr>
          <w:rFonts w:ascii="Times New Roman" w:eastAsia="Times New Roman" w:hAnsi="Times New Roman" w:cs="Times New Roman"/>
          <w:b/>
          <w:sz w:val="28"/>
          <w:szCs w:val="28"/>
          <w:lang w:val="uk-UA"/>
        </w:rPr>
      </w:pPr>
    </w:p>
    <w:p w:rsidR="00E54440" w:rsidRPr="00B56FBB" w:rsidRDefault="00E54440" w:rsidP="00E54440">
      <w:pPr>
        <w:spacing w:line="240" w:lineRule="auto"/>
        <w:ind w:firstLine="709"/>
        <w:jc w:val="both"/>
        <w:rPr>
          <w:rFonts w:ascii="Times New Roman" w:eastAsia="Times New Roman" w:hAnsi="Times New Roman" w:cs="Times New Roman"/>
          <w:sz w:val="28"/>
          <w:szCs w:val="28"/>
          <w:lang w:val="uk-UA"/>
        </w:rPr>
      </w:pPr>
      <w:r w:rsidRPr="00B56FBB">
        <w:rPr>
          <w:rFonts w:ascii="Times New Roman" w:eastAsia="Times New Roman" w:hAnsi="Times New Roman" w:cs="Times New Roman"/>
          <w:sz w:val="28"/>
          <w:szCs w:val="28"/>
          <w:lang w:val="uk-UA"/>
        </w:rPr>
        <w:t>Законопроектом, зокрема, пропонується:</w:t>
      </w:r>
    </w:p>
    <w:p w:rsidR="00E54440" w:rsidRPr="00B56FBB" w:rsidRDefault="00E54440" w:rsidP="00E54440">
      <w:pPr>
        <w:spacing w:line="240" w:lineRule="auto"/>
        <w:ind w:firstLine="720"/>
        <w:jc w:val="both"/>
        <w:rPr>
          <w:rFonts w:ascii="Times New Roman" w:eastAsia="Times New Roman" w:hAnsi="Times New Roman" w:cs="Times New Roman"/>
          <w:sz w:val="28"/>
          <w:szCs w:val="28"/>
          <w:lang w:val="uk-UA"/>
        </w:rPr>
      </w:pPr>
      <w:r w:rsidRPr="00B56FBB">
        <w:rPr>
          <w:rFonts w:ascii="Times New Roman" w:eastAsia="Times New Roman" w:hAnsi="Times New Roman" w:cs="Times New Roman"/>
          <w:sz w:val="28"/>
          <w:szCs w:val="28"/>
          <w:lang w:val="uk-UA"/>
        </w:rPr>
        <w:t xml:space="preserve">з 1 січня 2021 року до 1 січня 2035 року (але не більше строку та обсягу надання державної підтримки, визначених у спеціальному інвестиційному договорі) звільнити від оподаткування податком на додану вартість операції з ввезення інвестором на митну територію України у митному режимі імпорту устаткування (обладнання) для реалізації інвестиційного проекту зі значними інвестиціями в рамках виконання спеціального інвестиційного договору, укладеного відповідно до Закону України "Про державну підтримку інвестиційних проектів зі значними інвестиціями". Відповідно до проекту Закону України "Про внесення зміни до розділу XXІ "Прикінцеві та перехідні положення" Митного кодексу України", яким передбачено звільнення такого устаткування (обладнання) від оподаткування ввізним митом, згадане устаткування (обладнання) має бути новим і виготовленим не раніше ніж за                 </w:t>
      </w:r>
      <w:r w:rsidRPr="00B56FBB">
        <w:rPr>
          <w:rFonts w:ascii="Times New Roman" w:eastAsia="Times New Roman" w:hAnsi="Times New Roman" w:cs="Times New Roman"/>
          <w:sz w:val="28"/>
          <w:szCs w:val="28"/>
          <w:lang w:val="uk-UA"/>
        </w:rPr>
        <w:lastRenderedPageBreak/>
        <w:t>3 роки до дати реєстрації інвестиційного проекту зі значними інвестиціями, а його перелік та обсяги визначатимуться Урядом України разом із укладенням відповідного спеціального інвестиційного договору;</w:t>
      </w:r>
    </w:p>
    <w:p w:rsidR="00E54440" w:rsidRPr="00B56FBB" w:rsidRDefault="00E54440" w:rsidP="00E54440">
      <w:pPr>
        <w:spacing w:line="240" w:lineRule="auto"/>
        <w:ind w:firstLine="709"/>
        <w:jc w:val="both"/>
        <w:rPr>
          <w:rFonts w:ascii="Times New Roman" w:eastAsia="Calibri" w:hAnsi="Times New Roman" w:cs="Times New Roman"/>
          <w:sz w:val="28"/>
          <w:szCs w:val="28"/>
          <w:lang w:val="uk-UA" w:eastAsia="en-US"/>
        </w:rPr>
      </w:pPr>
      <w:r w:rsidRPr="00B56FBB">
        <w:rPr>
          <w:rFonts w:ascii="Times New Roman" w:eastAsia="Times New Roman" w:hAnsi="Times New Roman" w:cs="Times New Roman"/>
          <w:sz w:val="28"/>
          <w:szCs w:val="28"/>
          <w:lang w:val="uk-UA"/>
        </w:rPr>
        <w:t xml:space="preserve">звільнити від оподаткування податком на прибуток підприємств прибуток підприємства – інвестора зі значними інвестиціями, </w:t>
      </w:r>
      <w:r w:rsidRPr="00B56FBB">
        <w:rPr>
          <w:rFonts w:ascii="Times New Roman" w:eastAsia="Calibri" w:hAnsi="Times New Roman" w:cs="Times New Roman"/>
          <w:sz w:val="28"/>
          <w:szCs w:val="28"/>
          <w:lang w:val="uk-UA" w:eastAsia="en-US"/>
        </w:rPr>
        <w:t>який є стороною спеціального інвестиційного договору, укладеного відповідно до Закону України "Про державну підтримку інвестиційних проектів зі значними інвестиціями", за умови, що такий прибуток отримано внаслідок виконання такого спеціального інвестиційного договору. Звільнення від податку на прибуток передбачено застосовувати після введення в експлуатацію об'єкта реалізації інвестиційного проекту протягом п'яти послідовних років у межах строку дії спеціального інвестиційного договору, починаючи з календарного кварталу, визначеного інвестором зі значними інвестиціями у поданій до контролюючого органу заяві про використання відповідного права. Обов'язковою умовою застосування звільнення від податку на прибуток підприємств є виконання інвестором зі значними інвестиціями своїх зобов'язань за спеціальним інвестиційним договором;</w:t>
      </w:r>
    </w:p>
    <w:p w:rsidR="00E54440" w:rsidRPr="00B56FBB" w:rsidRDefault="00E54440" w:rsidP="00E54440">
      <w:pPr>
        <w:spacing w:line="240" w:lineRule="auto"/>
        <w:ind w:firstLine="709"/>
        <w:jc w:val="both"/>
        <w:rPr>
          <w:rFonts w:ascii="Times New Roman" w:eastAsia="Times New Roman" w:hAnsi="Times New Roman" w:cs="Times New Roman"/>
          <w:sz w:val="28"/>
          <w:szCs w:val="28"/>
          <w:lang w:val="uk-UA"/>
        </w:rPr>
      </w:pPr>
      <w:r w:rsidRPr="00B56FBB">
        <w:rPr>
          <w:rFonts w:ascii="Times New Roman" w:eastAsia="Times New Roman" w:hAnsi="Times New Roman" w:cs="Times New Roman"/>
          <w:sz w:val="28"/>
          <w:szCs w:val="28"/>
          <w:lang w:val="uk-UA"/>
        </w:rPr>
        <w:t>не поширювати на рішення органів місцевого самоврядування щодо ставок земельного податку та наданих пільг зі сплати земельного податку за земельні ділянки, які надані в установленому порядку та використовуються в рамках реалізації інвестиційних проектів зі значними інвестиціями відповідно до Закону України "Про державну підтримку інвестиційних проектів зі значними інвестиціями", зокрема, положень Податкового кодексу України про заборону встановлювати індивідуальні пільгові ставки місцевих податків та зборів для окремих платників або звільняти їх від сплати таких податків та зборів;</w:t>
      </w:r>
    </w:p>
    <w:p w:rsidR="00E54440" w:rsidRPr="00B56FBB" w:rsidRDefault="00E54440" w:rsidP="00E54440">
      <w:pPr>
        <w:spacing w:line="240" w:lineRule="auto"/>
        <w:ind w:firstLine="709"/>
        <w:jc w:val="both"/>
        <w:rPr>
          <w:rFonts w:ascii="Times New Roman" w:eastAsia="Times New Roman" w:hAnsi="Times New Roman" w:cs="Times New Roman"/>
          <w:sz w:val="28"/>
          <w:szCs w:val="28"/>
          <w:lang w:val="uk-UA"/>
        </w:rPr>
      </w:pPr>
      <w:r w:rsidRPr="00B56FBB">
        <w:rPr>
          <w:rFonts w:ascii="Times New Roman" w:eastAsia="Times New Roman" w:hAnsi="Times New Roman" w:cs="Times New Roman"/>
          <w:sz w:val="28"/>
          <w:szCs w:val="28"/>
          <w:lang w:val="uk-UA"/>
        </w:rPr>
        <w:t>надати право органам місцевого самоврядування встановлювати ставки плати за землю за земельні ділянки, нормативну грошову оцінку яких проведено, які використовуються в рамках реалізації інвестиційних проектів зі значними інвестиціями відповідно до Закону України "Про державну підтримку інвестиційних проектів зі значними інвестиціями", в розмірі меншому, ніж розмір земельного податку, встановленого рішенням відповідного органу місцевого самоврядування для певної категорії земель, що сплачується на відповідній території, або звільняти від сплати земельного податку.</w:t>
      </w:r>
    </w:p>
    <w:p w:rsidR="00E54440" w:rsidRPr="00B56FBB" w:rsidRDefault="00E54440" w:rsidP="00E54440">
      <w:pPr>
        <w:spacing w:line="240" w:lineRule="auto"/>
        <w:ind w:firstLine="709"/>
        <w:jc w:val="both"/>
        <w:rPr>
          <w:rFonts w:ascii="Times New Roman" w:eastAsia="Calibri" w:hAnsi="Times New Roman" w:cs="Times New Roman"/>
          <w:sz w:val="28"/>
          <w:szCs w:val="28"/>
          <w:lang w:val="uk-UA" w:eastAsia="en-US"/>
        </w:rPr>
      </w:pPr>
      <w:r w:rsidRPr="00B56FBB">
        <w:rPr>
          <w:rFonts w:ascii="Times New Roman" w:eastAsia="Times New Roman" w:hAnsi="Times New Roman" w:cs="Times New Roman"/>
          <w:sz w:val="28"/>
          <w:szCs w:val="28"/>
          <w:lang w:val="uk-UA"/>
        </w:rPr>
        <w:t>При цьому за проектом закону загальна сума вивільнених від оподаткування коштів</w:t>
      </w:r>
      <w:r w:rsidRPr="00B56FBB">
        <w:rPr>
          <w:rFonts w:ascii="Times New Roman" w:eastAsia="Calibri" w:hAnsi="Times New Roman" w:cs="Times New Roman"/>
          <w:sz w:val="28"/>
          <w:szCs w:val="28"/>
          <w:lang w:val="uk-UA" w:eastAsia="en-US"/>
        </w:rPr>
        <w:t xml:space="preserve"> враховується у складі сукупного обсягу передбаченої спеціальним інвестиційним договором державної підтримки інвестиційного проекту зі значними інвестиціями, яка надається відповідно до Закону України "Про державну підтримку інвестиційних проектів зі значними інвестиціями", та відповідні стимули застосовуються в межах встановленого відповідно до закону максимального загального обсягу державної підтримки.</w:t>
      </w:r>
    </w:p>
    <w:p w:rsidR="00E54440" w:rsidRPr="00B56FBB" w:rsidRDefault="00E54440" w:rsidP="00E54440">
      <w:pPr>
        <w:pStyle w:val="a5"/>
        <w:spacing w:before="0"/>
        <w:ind w:firstLine="709"/>
        <w:rPr>
          <w:rFonts w:ascii="Times New Roman" w:eastAsia="Calibri" w:hAnsi="Times New Roman"/>
          <w:sz w:val="28"/>
          <w:szCs w:val="28"/>
          <w:lang w:eastAsia="en-US"/>
        </w:rPr>
      </w:pPr>
      <w:r w:rsidRPr="00B56FBB">
        <w:rPr>
          <w:rFonts w:ascii="Times New Roman" w:hAnsi="Times New Roman"/>
          <w:sz w:val="28"/>
          <w:szCs w:val="28"/>
        </w:rPr>
        <w:t>Набрання чинності відповідними змінами до Податкового кодексу України</w:t>
      </w:r>
      <w:r w:rsidRPr="00B56FBB">
        <w:rPr>
          <w:rFonts w:ascii="Times New Roman" w:eastAsia="Calibri" w:hAnsi="Times New Roman"/>
          <w:sz w:val="28"/>
          <w:szCs w:val="28"/>
          <w:lang w:eastAsia="en-US"/>
        </w:rPr>
        <w:t xml:space="preserve"> пропонується з 1 січня 2021 року.</w:t>
      </w:r>
    </w:p>
    <w:p w:rsidR="00E54440" w:rsidRPr="00B56FBB" w:rsidRDefault="00E54440" w:rsidP="00E54440">
      <w:pPr>
        <w:spacing w:line="240" w:lineRule="auto"/>
        <w:ind w:firstLine="709"/>
        <w:jc w:val="both"/>
        <w:rPr>
          <w:rFonts w:ascii="Times New Roman" w:eastAsia="Times New Roman" w:hAnsi="Times New Roman" w:cs="Times New Roman"/>
          <w:b/>
          <w:sz w:val="28"/>
          <w:szCs w:val="28"/>
          <w:lang w:val="uk-UA"/>
        </w:rPr>
      </w:pPr>
      <w:bookmarkStart w:id="0" w:name="_GoBack"/>
      <w:bookmarkEnd w:id="0"/>
      <w:r w:rsidRPr="00B56FBB">
        <w:rPr>
          <w:rFonts w:ascii="Times New Roman" w:eastAsia="Times New Roman" w:hAnsi="Times New Roman" w:cs="Times New Roman"/>
          <w:b/>
          <w:sz w:val="28"/>
          <w:szCs w:val="28"/>
          <w:lang w:val="uk-UA"/>
        </w:rPr>
        <w:lastRenderedPageBreak/>
        <w:t>4. Стан нормативно-правової бази у зазначеній сфері правового регулювання</w:t>
      </w:r>
    </w:p>
    <w:p w:rsidR="00E54440" w:rsidRPr="00B56FBB" w:rsidRDefault="00E54440" w:rsidP="00E54440">
      <w:pPr>
        <w:spacing w:line="240" w:lineRule="auto"/>
        <w:ind w:firstLine="709"/>
        <w:jc w:val="both"/>
        <w:rPr>
          <w:rFonts w:ascii="Times New Roman" w:eastAsia="Times New Roman" w:hAnsi="Times New Roman" w:cs="Times New Roman"/>
          <w:b/>
          <w:sz w:val="28"/>
          <w:szCs w:val="28"/>
          <w:lang w:val="uk-UA"/>
        </w:rPr>
      </w:pPr>
    </w:p>
    <w:p w:rsidR="00E54440" w:rsidRPr="00B56FBB" w:rsidRDefault="00E54440" w:rsidP="00E54440">
      <w:pPr>
        <w:spacing w:line="240" w:lineRule="auto"/>
        <w:ind w:firstLine="709"/>
        <w:jc w:val="both"/>
        <w:rPr>
          <w:rFonts w:ascii="Times New Roman" w:eastAsia="Times New Roman" w:hAnsi="Times New Roman" w:cs="Times New Roman"/>
          <w:sz w:val="28"/>
          <w:szCs w:val="28"/>
          <w:lang w:val="uk-UA"/>
        </w:rPr>
      </w:pPr>
      <w:r w:rsidRPr="00B56FBB">
        <w:rPr>
          <w:rFonts w:ascii="Times New Roman" w:eastAsia="Times New Roman" w:hAnsi="Times New Roman" w:cs="Times New Roman"/>
          <w:sz w:val="28"/>
          <w:szCs w:val="28"/>
          <w:lang w:val="uk-UA"/>
        </w:rPr>
        <w:t>Основним нормативно-правовим актом у зазначеній сфері правового регулювання є Податковий кодекс України.</w:t>
      </w:r>
    </w:p>
    <w:p w:rsidR="00E54440" w:rsidRPr="00B56FBB" w:rsidRDefault="00E54440" w:rsidP="00E54440">
      <w:pPr>
        <w:spacing w:line="240" w:lineRule="auto"/>
        <w:ind w:firstLine="709"/>
        <w:jc w:val="both"/>
        <w:rPr>
          <w:rFonts w:ascii="Times New Roman" w:eastAsia="Times New Roman" w:hAnsi="Times New Roman" w:cs="Times New Roman"/>
          <w:sz w:val="28"/>
          <w:szCs w:val="28"/>
          <w:lang w:val="uk-UA"/>
        </w:rPr>
      </w:pPr>
    </w:p>
    <w:p w:rsidR="00E54440" w:rsidRPr="00B56FBB" w:rsidRDefault="00E54440" w:rsidP="00E54440">
      <w:pPr>
        <w:spacing w:line="240" w:lineRule="auto"/>
        <w:ind w:firstLine="709"/>
        <w:jc w:val="both"/>
        <w:rPr>
          <w:rFonts w:ascii="Times New Roman" w:eastAsia="Times New Roman" w:hAnsi="Times New Roman" w:cs="Times New Roman"/>
          <w:b/>
          <w:sz w:val="28"/>
          <w:szCs w:val="28"/>
          <w:lang w:val="uk-UA"/>
        </w:rPr>
      </w:pPr>
      <w:r w:rsidRPr="00B56FBB">
        <w:rPr>
          <w:rFonts w:ascii="Times New Roman" w:eastAsia="Times New Roman" w:hAnsi="Times New Roman" w:cs="Times New Roman"/>
          <w:b/>
          <w:sz w:val="28"/>
          <w:szCs w:val="28"/>
          <w:lang w:val="uk-UA"/>
        </w:rPr>
        <w:t>5. Фінансово-економічне обґрунтування</w:t>
      </w:r>
    </w:p>
    <w:p w:rsidR="00E54440" w:rsidRPr="00B56FBB" w:rsidRDefault="00E54440" w:rsidP="00E54440">
      <w:pPr>
        <w:spacing w:line="240" w:lineRule="auto"/>
        <w:ind w:firstLine="709"/>
        <w:jc w:val="both"/>
        <w:rPr>
          <w:rFonts w:ascii="Times New Roman" w:eastAsia="Times New Roman" w:hAnsi="Times New Roman" w:cs="Times New Roman"/>
          <w:sz w:val="28"/>
          <w:szCs w:val="28"/>
          <w:lang w:val="uk-UA"/>
        </w:rPr>
      </w:pPr>
    </w:p>
    <w:p w:rsidR="00E54440" w:rsidRPr="00B56FBB" w:rsidRDefault="00E54440" w:rsidP="00E54440">
      <w:pPr>
        <w:spacing w:line="240" w:lineRule="auto"/>
        <w:ind w:firstLine="709"/>
        <w:jc w:val="both"/>
        <w:rPr>
          <w:rFonts w:ascii="Times New Roman" w:eastAsia="Times New Roman" w:hAnsi="Times New Roman" w:cs="Times New Roman"/>
          <w:sz w:val="28"/>
          <w:szCs w:val="28"/>
          <w:highlight w:val="white"/>
          <w:lang w:val="uk-UA"/>
        </w:rPr>
      </w:pPr>
      <w:r w:rsidRPr="00B56FBB">
        <w:rPr>
          <w:rFonts w:ascii="Times New Roman" w:eastAsia="Times New Roman" w:hAnsi="Times New Roman" w:cs="Times New Roman"/>
          <w:sz w:val="28"/>
          <w:szCs w:val="28"/>
          <w:highlight w:val="white"/>
          <w:lang w:val="uk-UA"/>
        </w:rPr>
        <w:t>Прийняття та реалізація положень, передбачених законопроектом, не потребуватимуть додаткових витрат Державного бюджету України, а також не призведуть до втрат доходів державного і місцевих бюджетів у поточному році.</w:t>
      </w:r>
    </w:p>
    <w:p w:rsidR="00E54440" w:rsidRPr="00B56FBB" w:rsidRDefault="00E54440" w:rsidP="00E54440">
      <w:pPr>
        <w:spacing w:line="240" w:lineRule="auto"/>
        <w:ind w:firstLine="709"/>
        <w:jc w:val="both"/>
        <w:rPr>
          <w:rFonts w:ascii="Times New Roman" w:eastAsia="Times New Roman" w:hAnsi="Times New Roman" w:cs="Times New Roman"/>
          <w:sz w:val="28"/>
          <w:szCs w:val="28"/>
          <w:lang w:val="uk-UA"/>
        </w:rPr>
      </w:pPr>
    </w:p>
    <w:p w:rsidR="00E54440" w:rsidRPr="00B56FBB" w:rsidRDefault="00E54440" w:rsidP="00E54440">
      <w:pPr>
        <w:spacing w:line="240" w:lineRule="auto"/>
        <w:ind w:firstLine="709"/>
        <w:jc w:val="both"/>
        <w:rPr>
          <w:rFonts w:ascii="Times New Roman" w:eastAsia="Times New Roman" w:hAnsi="Times New Roman" w:cs="Times New Roman"/>
          <w:b/>
          <w:sz w:val="28"/>
          <w:szCs w:val="28"/>
          <w:lang w:val="uk-UA"/>
        </w:rPr>
      </w:pPr>
      <w:r w:rsidRPr="00B56FBB">
        <w:rPr>
          <w:rFonts w:ascii="Times New Roman" w:eastAsia="Times New Roman" w:hAnsi="Times New Roman" w:cs="Times New Roman"/>
          <w:b/>
          <w:sz w:val="28"/>
          <w:szCs w:val="28"/>
          <w:lang w:val="uk-UA"/>
        </w:rPr>
        <w:t>6. Прогноз соціально-економічних наслідків прийняття проекту</w:t>
      </w:r>
    </w:p>
    <w:p w:rsidR="00E54440" w:rsidRPr="00B56FBB" w:rsidRDefault="00E54440" w:rsidP="00E54440">
      <w:pPr>
        <w:spacing w:line="240" w:lineRule="auto"/>
        <w:ind w:firstLine="709"/>
        <w:jc w:val="both"/>
        <w:rPr>
          <w:rFonts w:ascii="Times New Roman" w:eastAsia="Times New Roman" w:hAnsi="Times New Roman" w:cs="Times New Roman"/>
          <w:sz w:val="28"/>
          <w:szCs w:val="28"/>
          <w:lang w:val="uk-UA"/>
        </w:rPr>
      </w:pPr>
    </w:p>
    <w:p w:rsidR="00E54440" w:rsidRPr="00B56FBB" w:rsidRDefault="00E54440" w:rsidP="00E54440">
      <w:pPr>
        <w:spacing w:line="240" w:lineRule="auto"/>
        <w:ind w:firstLine="709"/>
        <w:jc w:val="both"/>
        <w:rPr>
          <w:rFonts w:ascii="Times New Roman" w:eastAsia="Times New Roman" w:hAnsi="Times New Roman" w:cs="Times New Roman"/>
          <w:sz w:val="28"/>
          <w:szCs w:val="28"/>
          <w:lang w:val="uk-UA"/>
        </w:rPr>
      </w:pPr>
      <w:r w:rsidRPr="00B56FBB">
        <w:rPr>
          <w:rFonts w:ascii="Times New Roman" w:eastAsia="Times New Roman" w:hAnsi="Times New Roman" w:cs="Times New Roman"/>
          <w:sz w:val="28"/>
          <w:szCs w:val="28"/>
          <w:lang w:val="uk-UA"/>
        </w:rPr>
        <w:t>Прийняття законопроекту сприятиме:</w:t>
      </w:r>
    </w:p>
    <w:p w:rsidR="00E54440" w:rsidRPr="00B56FBB" w:rsidRDefault="00E54440" w:rsidP="00E54440">
      <w:pPr>
        <w:pStyle w:val="a3"/>
        <w:tabs>
          <w:tab w:val="left" w:pos="1134"/>
        </w:tabs>
        <w:spacing w:line="240" w:lineRule="auto"/>
        <w:ind w:left="0" w:firstLine="709"/>
        <w:jc w:val="both"/>
        <w:rPr>
          <w:rFonts w:ascii="Times New Roman" w:eastAsia="Times New Roman" w:hAnsi="Times New Roman" w:cs="Times New Roman"/>
          <w:sz w:val="28"/>
          <w:szCs w:val="28"/>
          <w:lang w:val="uk-UA"/>
        </w:rPr>
      </w:pPr>
      <w:r w:rsidRPr="00B56FBB">
        <w:rPr>
          <w:rFonts w:ascii="Times New Roman" w:eastAsia="Times New Roman" w:hAnsi="Times New Roman" w:cs="Times New Roman"/>
          <w:sz w:val="28"/>
          <w:szCs w:val="28"/>
          <w:lang w:val="uk-UA"/>
        </w:rPr>
        <w:t>забезпеченню конкурентних переваг України як напряму капіталовкладень;</w:t>
      </w:r>
    </w:p>
    <w:p w:rsidR="00E54440" w:rsidRPr="00B56FBB" w:rsidRDefault="00E54440" w:rsidP="00E54440">
      <w:pPr>
        <w:pStyle w:val="a3"/>
        <w:tabs>
          <w:tab w:val="left" w:pos="1134"/>
        </w:tabs>
        <w:spacing w:line="240" w:lineRule="auto"/>
        <w:ind w:left="709"/>
        <w:jc w:val="both"/>
        <w:rPr>
          <w:rFonts w:ascii="Times New Roman" w:eastAsia="Times New Roman" w:hAnsi="Times New Roman" w:cs="Times New Roman"/>
          <w:sz w:val="28"/>
          <w:szCs w:val="28"/>
          <w:lang w:val="uk-UA"/>
        </w:rPr>
      </w:pPr>
      <w:r w:rsidRPr="00B56FBB">
        <w:rPr>
          <w:rFonts w:ascii="Times New Roman" w:eastAsia="Times New Roman" w:hAnsi="Times New Roman" w:cs="Times New Roman"/>
          <w:sz w:val="28"/>
          <w:szCs w:val="28"/>
          <w:lang w:val="uk-UA"/>
        </w:rPr>
        <w:t>створенню нових високооплачуваних робочих місць;</w:t>
      </w:r>
    </w:p>
    <w:p w:rsidR="00E54440" w:rsidRPr="00B56FBB" w:rsidRDefault="00E54440" w:rsidP="00E54440">
      <w:pPr>
        <w:pStyle w:val="a3"/>
        <w:tabs>
          <w:tab w:val="left" w:pos="1134"/>
        </w:tabs>
        <w:spacing w:line="240" w:lineRule="auto"/>
        <w:ind w:left="709"/>
        <w:jc w:val="both"/>
        <w:rPr>
          <w:rFonts w:ascii="Times New Roman" w:eastAsia="Times New Roman" w:hAnsi="Times New Roman" w:cs="Times New Roman"/>
          <w:sz w:val="28"/>
          <w:szCs w:val="28"/>
          <w:lang w:val="uk-UA"/>
        </w:rPr>
      </w:pPr>
      <w:r w:rsidRPr="00B56FBB">
        <w:rPr>
          <w:rFonts w:ascii="Times New Roman" w:eastAsia="Times New Roman" w:hAnsi="Times New Roman" w:cs="Times New Roman"/>
          <w:sz w:val="28"/>
          <w:szCs w:val="28"/>
          <w:lang w:val="uk-UA"/>
        </w:rPr>
        <w:t>підвищенню якості життя громадян України;</w:t>
      </w:r>
    </w:p>
    <w:p w:rsidR="00E54440" w:rsidRPr="00B56FBB" w:rsidRDefault="00E54440" w:rsidP="00E54440">
      <w:pPr>
        <w:pStyle w:val="a3"/>
        <w:tabs>
          <w:tab w:val="left" w:pos="1134"/>
        </w:tabs>
        <w:spacing w:line="240" w:lineRule="auto"/>
        <w:ind w:left="709"/>
        <w:jc w:val="both"/>
        <w:rPr>
          <w:rFonts w:ascii="Times New Roman" w:eastAsia="Times New Roman" w:hAnsi="Times New Roman" w:cs="Times New Roman"/>
          <w:sz w:val="28"/>
          <w:szCs w:val="28"/>
          <w:lang w:val="uk-UA"/>
        </w:rPr>
      </w:pPr>
      <w:r w:rsidRPr="00B56FBB">
        <w:rPr>
          <w:rFonts w:ascii="Times New Roman" w:eastAsia="Times New Roman" w:hAnsi="Times New Roman" w:cs="Times New Roman"/>
          <w:sz w:val="28"/>
          <w:szCs w:val="28"/>
          <w:lang w:val="uk-UA"/>
        </w:rPr>
        <w:t>створенню доданої вартості виробленої в межах України продукції;</w:t>
      </w:r>
    </w:p>
    <w:p w:rsidR="00E54440" w:rsidRPr="00B56FBB" w:rsidRDefault="00E54440" w:rsidP="00E54440">
      <w:pPr>
        <w:pStyle w:val="a3"/>
        <w:tabs>
          <w:tab w:val="left" w:pos="1134"/>
        </w:tabs>
        <w:spacing w:line="240" w:lineRule="auto"/>
        <w:ind w:left="709"/>
        <w:jc w:val="both"/>
        <w:rPr>
          <w:rFonts w:ascii="Times New Roman" w:eastAsia="Times New Roman" w:hAnsi="Times New Roman" w:cs="Times New Roman"/>
          <w:sz w:val="28"/>
          <w:szCs w:val="28"/>
          <w:lang w:val="uk-UA"/>
        </w:rPr>
      </w:pPr>
      <w:r w:rsidRPr="00B56FBB">
        <w:rPr>
          <w:rFonts w:ascii="Times New Roman" w:eastAsia="Times New Roman" w:hAnsi="Times New Roman" w:cs="Times New Roman"/>
          <w:sz w:val="28"/>
          <w:szCs w:val="28"/>
          <w:lang w:val="uk-UA"/>
        </w:rPr>
        <w:t>стимулюванню економічного розвитку регіонів;</w:t>
      </w:r>
    </w:p>
    <w:p w:rsidR="00E54440" w:rsidRPr="00B56FBB" w:rsidRDefault="00E54440" w:rsidP="00E54440">
      <w:pPr>
        <w:pStyle w:val="a3"/>
        <w:tabs>
          <w:tab w:val="left" w:pos="1134"/>
        </w:tabs>
        <w:spacing w:line="240" w:lineRule="auto"/>
        <w:ind w:left="709"/>
        <w:jc w:val="both"/>
        <w:rPr>
          <w:rFonts w:ascii="Times New Roman" w:eastAsia="Times New Roman" w:hAnsi="Times New Roman" w:cs="Times New Roman"/>
          <w:sz w:val="28"/>
          <w:szCs w:val="28"/>
          <w:lang w:val="uk-UA"/>
        </w:rPr>
      </w:pPr>
      <w:r w:rsidRPr="00B56FBB">
        <w:rPr>
          <w:rFonts w:ascii="Times New Roman" w:eastAsia="Times New Roman" w:hAnsi="Times New Roman" w:cs="Times New Roman"/>
          <w:sz w:val="28"/>
          <w:szCs w:val="28"/>
          <w:lang w:val="uk-UA"/>
        </w:rPr>
        <w:t>розвитку спроможностей індустрій з високою доданою вартістю;</w:t>
      </w:r>
    </w:p>
    <w:p w:rsidR="00E54440" w:rsidRPr="00B56FBB" w:rsidRDefault="00E54440" w:rsidP="00E54440">
      <w:pPr>
        <w:pStyle w:val="a3"/>
        <w:tabs>
          <w:tab w:val="left" w:pos="1134"/>
        </w:tabs>
        <w:spacing w:line="240" w:lineRule="auto"/>
        <w:ind w:left="709"/>
        <w:jc w:val="both"/>
        <w:rPr>
          <w:rFonts w:ascii="Times New Roman" w:eastAsia="Times New Roman" w:hAnsi="Times New Roman" w:cs="Times New Roman"/>
          <w:sz w:val="28"/>
          <w:szCs w:val="28"/>
          <w:lang w:val="uk-UA"/>
        </w:rPr>
      </w:pPr>
      <w:r w:rsidRPr="00B56FBB">
        <w:rPr>
          <w:rFonts w:ascii="Times New Roman" w:eastAsia="Times New Roman" w:hAnsi="Times New Roman" w:cs="Times New Roman"/>
          <w:sz w:val="28"/>
          <w:szCs w:val="28"/>
          <w:lang w:val="uk-UA"/>
        </w:rPr>
        <w:t>зростанню частки місцевих постачальників;</w:t>
      </w:r>
    </w:p>
    <w:p w:rsidR="00E54440" w:rsidRPr="00B56FBB" w:rsidRDefault="00E54440" w:rsidP="00E54440">
      <w:pPr>
        <w:pStyle w:val="a3"/>
        <w:tabs>
          <w:tab w:val="left" w:pos="1134"/>
        </w:tabs>
        <w:spacing w:line="240" w:lineRule="auto"/>
        <w:ind w:left="709"/>
        <w:jc w:val="both"/>
        <w:rPr>
          <w:rFonts w:ascii="Times New Roman" w:eastAsia="Times New Roman" w:hAnsi="Times New Roman" w:cs="Times New Roman"/>
          <w:sz w:val="28"/>
          <w:szCs w:val="28"/>
          <w:lang w:val="uk-UA"/>
        </w:rPr>
      </w:pPr>
      <w:r w:rsidRPr="00B56FBB">
        <w:rPr>
          <w:rFonts w:ascii="Times New Roman" w:eastAsia="Times New Roman" w:hAnsi="Times New Roman" w:cs="Times New Roman"/>
          <w:sz w:val="28"/>
          <w:szCs w:val="28"/>
          <w:lang w:val="uk-UA"/>
        </w:rPr>
        <w:t>збільшенню частки секторів з виявленими порівняльними перевагами;</w:t>
      </w:r>
    </w:p>
    <w:p w:rsidR="00E54440" w:rsidRPr="00B56FBB" w:rsidRDefault="00E54440" w:rsidP="00E54440">
      <w:pPr>
        <w:pStyle w:val="a3"/>
        <w:tabs>
          <w:tab w:val="left" w:pos="1134"/>
        </w:tabs>
        <w:spacing w:line="240" w:lineRule="auto"/>
        <w:ind w:left="709"/>
        <w:jc w:val="both"/>
        <w:rPr>
          <w:rFonts w:ascii="Times New Roman" w:eastAsia="Times New Roman" w:hAnsi="Times New Roman" w:cs="Times New Roman"/>
          <w:sz w:val="28"/>
          <w:szCs w:val="28"/>
          <w:lang w:val="uk-UA"/>
        </w:rPr>
      </w:pPr>
      <w:r w:rsidRPr="00B56FBB">
        <w:rPr>
          <w:rFonts w:ascii="Times New Roman" w:eastAsia="Times New Roman" w:hAnsi="Times New Roman" w:cs="Times New Roman"/>
          <w:sz w:val="28"/>
          <w:szCs w:val="28"/>
          <w:lang w:val="uk-UA"/>
        </w:rPr>
        <w:t>нарощуванню обсягів експорту високотехнологічного продукту;</w:t>
      </w:r>
    </w:p>
    <w:p w:rsidR="00E54440" w:rsidRPr="00B56FBB" w:rsidRDefault="00E54440" w:rsidP="00E54440">
      <w:pPr>
        <w:pStyle w:val="a3"/>
        <w:tabs>
          <w:tab w:val="left" w:pos="1134"/>
        </w:tabs>
        <w:spacing w:line="240" w:lineRule="auto"/>
        <w:ind w:left="709"/>
        <w:jc w:val="both"/>
        <w:rPr>
          <w:rFonts w:ascii="Times New Roman" w:eastAsia="Times New Roman" w:hAnsi="Times New Roman" w:cs="Times New Roman"/>
          <w:sz w:val="28"/>
          <w:szCs w:val="28"/>
          <w:lang w:val="uk-UA"/>
        </w:rPr>
      </w:pPr>
      <w:r w:rsidRPr="00B56FBB">
        <w:rPr>
          <w:rFonts w:ascii="Times New Roman" w:eastAsia="Times New Roman" w:hAnsi="Times New Roman" w:cs="Times New Roman"/>
          <w:sz w:val="28"/>
          <w:szCs w:val="28"/>
          <w:lang w:val="uk-UA"/>
        </w:rPr>
        <w:t>інтеграції до глобальних ланцюгів поставок.</w:t>
      </w:r>
    </w:p>
    <w:p w:rsidR="00E54440" w:rsidRPr="00B56FBB" w:rsidRDefault="00E54440" w:rsidP="00E54440">
      <w:pPr>
        <w:pStyle w:val="a3"/>
        <w:tabs>
          <w:tab w:val="left" w:pos="1134"/>
        </w:tabs>
        <w:spacing w:line="240" w:lineRule="auto"/>
        <w:ind w:left="709"/>
        <w:jc w:val="both"/>
        <w:rPr>
          <w:rFonts w:ascii="Times New Roman" w:eastAsia="Times New Roman" w:hAnsi="Times New Roman" w:cs="Times New Roman"/>
          <w:sz w:val="28"/>
          <w:szCs w:val="28"/>
          <w:lang w:val="uk-UA"/>
        </w:rPr>
      </w:pPr>
    </w:p>
    <w:p w:rsidR="00E54440" w:rsidRPr="00B56FBB" w:rsidRDefault="00E54440" w:rsidP="00E54440">
      <w:pPr>
        <w:pStyle w:val="a3"/>
        <w:tabs>
          <w:tab w:val="left" w:pos="1134"/>
        </w:tabs>
        <w:spacing w:line="240" w:lineRule="auto"/>
        <w:ind w:left="709"/>
        <w:jc w:val="both"/>
        <w:rPr>
          <w:rFonts w:ascii="Times New Roman" w:eastAsia="Times New Roman" w:hAnsi="Times New Roman" w:cs="Times New Roman"/>
          <w:sz w:val="28"/>
          <w:szCs w:val="28"/>
          <w:lang w:val="uk-UA"/>
        </w:rPr>
      </w:pPr>
    </w:p>
    <w:p w:rsidR="00E54440" w:rsidRPr="00B56FBB" w:rsidRDefault="00E54440" w:rsidP="00E54440">
      <w:pPr>
        <w:pStyle w:val="a3"/>
        <w:tabs>
          <w:tab w:val="left" w:pos="1134"/>
        </w:tabs>
        <w:spacing w:line="240" w:lineRule="auto"/>
        <w:ind w:left="709"/>
        <w:jc w:val="both"/>
        <w:rPr>
          <w:rFonts w:ascii="Times New Roman" w:eastAsia="Times New Roman" w:hAnsi="Times New Roman" w:cs="Times New Roman"/>
          <w:sz w:val="28"/>
          <w:szCs w:val="28"/>
          <w:lang w:val="uk-UA"/>
        </w:rPr>
      </w:pPr>
      <w:r w:rsidRPr="00B56FBB">
        <w:rPr>
          <w:rFonts w:ascii="Times New Roman" w:eastAsia="Times New Roman" w:hAnsi="Times New Roman" w:cs="Times New Roman"/>
          <w:sz w:val="28"/>
          <w:szCs w:val="28"/>
          <w:lang w:val="uk-UA"/>
        </w:rPr>
        <w:t>Заступник Керівника</w:t>
      </w:r>
    </w:p>
    <w:p w:rsidR="00E54440" w:rsidRPr="00B56FBB" w:rsidRDefault="00E54440" w:rsidP="00E54440">
      <w:pPr>
        <w:pStyle w:val="a3"/>
        <w:tabs>
          <w:tab w:val="left" w:pos="1134"/>
        </w:tabs>
        <w:spacing w:line="240" w:lineRule="auto"/>
        <w:ind w:left="0"/>
        <w:jc w:val="both"/>
        <w:rPr>
          <w:rFonts w:ascii="Times New Roman" w:eastAsia="Times New Roman" w:hAnsi="Times New Roman" w:cs="Times New Roman"/>
          <w:sz w:val="28"/>
          <w:szCs w:val="28"/>
          <w:lang w:val="uk-UA"/>
        </w:rPr>
      </w:pPr>
      <w:r w:rsidRPr="00B56FBB">
        <w:rPr>
          <w:rFonts w:ascii="Times New Roman" w:eastAsia="Times New Roman" w:hAnsi="Times New Roman" w:cs="Times New Roman"/>
          <w:sz w:val="28"/>
          <w:szCs w:val="28"/>
          <w:lang w:val="uk-UA"/>
        </w:rPr>
        <w:t xml:space="preserve">     Офісу Президента України                                                              </w:t>
      </w:r>
      <w:r w:rsidRPr="00B56FBB">
        <w:rPr>
          <w:rFonts w:ascii="Times New Roman" w:eastAsia="Times New Roman" w:hAnsi="Times New Roman" w:cs="Times New Roman"/>
          <w:b/>
          <w:sz w:val="28"/>
          <w:szCs w:val="28"/>
          <w:lang w:val="uk-UA"/>
        </w:rPr>
        <w:t>Ю.Ковалів</w:t>
      </w:r>
    </w:p>
    <w:p w:rsidR="00427FB2" w:rsidRPr="00B56FBB" w:rsidRDefault="00427FB2">
      <w:pPr>
        <w:rPr>
          <w:rFonts w:ascii="Times New Roman" w:hAnsi="Times New Roman" w:cs="Times New Roman"/>
          <w:sz w:val="28"/>
          <w:szCs w:val="28"/>
          <w:lang w:val="uk-UA"/>
        </w:rPr>
      </w:pPr>
    </w:p>
    <w:sectPr w:rsidR="00427FB2" w:rsidRPr="00B56FBB" w:rsidSect="00E54440">
      <w:headerReference w:type="default" r:id="rId6"/>
      <w:pgSz w:w="11906" w:h="16838"/>
      <w:pgMar w:top="1134" w:right="851"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4440" w:rsidRDefault="00E54440" w:rsidP="00E54440">
      <w:pPr>
        <w:spacing w:line="240" w:lineRule="auto"/>
      </w:pPr>
      <w:r>
        <w:separator/>
      </w:r>
    </w:p>
  </w:endnote>
  <w:endnote w:type="continuationSeparator" w:id="0">
    <w:p w:rsidR="00E54440" w:rsidRDefault="00E54440" w:rsidP="00E544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Antiqua">
    <w:altName w:val="Century Gothic"/>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4440" w:rsidRDefault="00E54440" w:rsidP="00E54440">
      <w:pPr>
        <w:spacing w:line="240" w:lineRule="auto"/>
      </w:pPr>
      <w:r>
        <w:separator/>
      </w:r>
    </w:p>
  </w:footnote>
  <w:footnote w:type="continuationSeparator" w:id="0">
    <w:p w:rsidR="00E54440" w:rsidRDefault="00E54440" w:rsidP="00E5444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8410996"/>
      <w:docPartObj>
        <w:docPartGallery w:val="Page Numbers (Top of Page)"/>
        <w:docPartUnique/>
      </w:docPartObj>
    </w:sdtPr>
    <w:sdtEndPr>
      <w:rPr>
        <w:rFonts w:ascii="Times New Roman" w:hAnsi="Times New Roman" w:cs="Times New Roman"/>
        <w:sz w:val="28"/>
        <w:szCs w:val="28"/>
      </w:rPr>
    </w:sdtEndPr>
    <w:sdtContent>
      <w:p w:rsidR="00E54440" w:rsidRPr="00E54440" w:rsidRDefault="00E54440">
        <w:pPr>
          <w:pStyle w:val="a6"/>
          <w:jc w:val="center"/>
          <w:rPr>
            <w:rFonts w:ascii="Times New Roman" w:hAnsi="Times New Roman" w:cs="Times New Roman"/>
            <w:sz w:val="28"/>
            <w:szCs w:val="28"/>
          </w:rPr>
        </w:pPr>
        <w:r w:rsidRPr="00E54440">
          <w:rPr>
            <w:rFonts w:ascii="Times New Roman" w:hAnsi="Times New Roman" w:cs="Times New Roman"/>
            <w:sz w:val="28"/>
            <w:szCs w:val="28"/>
          </w:rPr>
          <w:fldChar w:fldCharType="begin"/>
        </w:r>
        <w:r w:rsidRPr="00E54440">
          <w:rPr>
            <w:rFonts w:ascii="Times New Roman" w:hAnsi="Times New Roman" w:cs="Times New Roman"/>
            <w:sz w:val="28"/>
            <w:szCs w:val="28"/>
          </w:rPr>
          <w:instrText>PAGE   \* MERGEFORMAT</w:instrText>
        </w:r>
        <w:r w:rsidRPr="00E54440">
          <w:rPr>
            <w:rFonts w:ascii="Times New Roman" w:hAnsi="Times New Roman" w:cs="Times New Roman"/>
            <w:sz w:val="28"/>
            <w:szCs w:val="28"/>
          </w:rPr>
          <w:fldChar w:fldCharType="separate"/>
        </w:r>
        <w:r w:rsidR="007E3E13" w:rsidRPr="007E3E13">
          <w:rPr>
            <w:rFonts w:ascii="Times New Roman" w:hAnsi="Times New Roman" w:cs="Times New Roman"/>
            <w:noProof/>
            <w:sz w:val="28"/>
            <w:szCs w:val="28"/>
            <w:lang w:val="uk-UA"/>
          </w:rPr>
          <w:t>4</w:t>
        </w:r>
        <w:r w:rsidRPr="00E54440">
          <w:rPr>
            <w:rFonts w:ascii="Times New Roman" w:hAnsi="Times New Roman" w:cs="Times New Roman"/>
            <w:sz w:val="28"/>
            <w:szCs w:val="28"/>
          </w:rPr>
          <w:fldChar w:fldCharType="end"/>
        </w:r>
      </w:p>
    </w:sdtContent>
  </w:sdt>
  <w:p w:rsidR="00E54440" w:rsidRDefault="00E54440">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403"/>
    <w:rsid w:val="000200BC"/>
    <w:rsid w:val="00427FB2"/>
    <w:rsid w:val="00497D9B"/>
    <w:rsid w:val="007E3E13"/>
    <w:rsid w:val="00AD1403"/>
    <w:rsid w:val="00B56FBB"/>
    <w:rsid w:val="00E5444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619178-B778-4D66-9A1E-F49EF30F4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4440"/>
    <w:pPr>
      <w:spacing w:after="0" w:line="276" w:lineRule="auto"/>
    </w:pPr>
    <w:rPr>
      <w:rFonts w:ascii="Arial" w:eastAsia="Arial" w:hAnsi="Arial" w:cs="Arial"/>
      <w:lang w:val="en"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4440"/>
    <w:pPr>
      <w:ind w:left="720"/>
      <w:contextualSpacing/>
    </w:pPr>
  </w:style>
  <w:style w:type="character" w:customStyle="1" w:styleId="a4">
    <w:name w:val="Нормальний текст Знак"/>
    <w:link w:val="a5"/>
    <w:uiPriority w:val="99"/>
    <w:locked/>
    <w:rsid w:val="00E54440"/>
    <w:rPr>
      <w:rFonts w:ascii="Antiqua" w:eastAsia="Times New Roman" w:hAnsi="Antiqua" w:cs="Times New Roman"/>
      <w:sz w:val="26"/>
      <w:szCs w:val="20"/>
      <w:lang w:eastAsia="ru-RU"/>
    </w:rPr>
  </w:style>
  <w:style w:type="paragraph" w:customStyle="1" w:styleId="a5">
    <w:name w:val="Нормальний текст"/>
    <w:basedOn w:val="a"/>
    <w:link w:val="a4"/>
    <w:uiPriority w:val="99"/>
    <w:rsid w:val="00E54440"/>
    <w:pPr>
      <w:spacing w:before="120" w:line="240" w:lineRule="auto"/>
      <w:ind w:firstLine="567"/>
      <w:jc w:val="both"/>
    </w:pPr>
    <w:rPr>
      <w:rFonts w:ascii="Antiqua" w:eastAsia="Times New Roman" w:hAnsi="Antiqua" w:cs="Times New Roman"/>
      <w:sz w:val="26"/>
      <w:szCs w:val="20"/>
      <w:lang w:val="uk-UA" w:eastAsia="ru-RU"/>
    </w:rPr>
  </w:style>
  <w:style w:type="paragraph" w:styleId="a6">
    <w:name w:val="header"/>
    <w:basedOn w:val="a"/>
    <w:link w:val="a7"/>
    <w:uiPriority w:val="99"/>
    <w:unhideWhenUsed/>
    <w:rsid w:val="00E54440"/>
    <w:pPr>
      <w:tabs>
        <w:tab w:val="center" w:pos="4819"/>
        <w:tab w:val="right" w:pos="9639"/>
      </w:tabs>
      <w:spacing w:line="240" w:lineRule="auto"/>
    </w:pPr>
  </w:style>
  <w:style w:type="character" w:customStyle="1" w:styleId="a7">
    <w:name w:val="Верхній колонтитул Знак"/>
    <w:basedOn w:val="a0"/>
    <w:link w:val="a6"/>
    <w:uiPriority w:val="99"/>
    <w:rsid w:val="00E54440"/>
    <w:rPr>
      <w:rFonts w:ascii="Arial" w:eastAsia="Arial" w:hAnsi="Arial" w:cs="Arial"/>
      <w:lang w:val="en" w:eastAsia="zh-CN"/>
    </w:rPr>
  </w:style>
  <w:style w:type="paragraph" w:styleId="a8">
    <w:name w:val="footer"/>
    <w:basedOn w:val="a"/>
    <w:link w:val="a9"/>
    <w:uiPriority w:val="99"/>
    <w:unhideWhenUsed/>
    <w:rsid w:val="00E54440"/>
    <w:pPr>
      <w:tabs>
        <w:tab w:val="center" w:pos="4819"/>
        <w:tab w:val="right" w:pos="9639"/>
      </w:tabs>
      <w:spacing w:line="240" w:lineRule="auto"/>
    </w:pPr>
  </w:style>
  <w:style w:type="character" w:customStyle="1" w:styleId="a9">
    <w:name w:val="Нижній колонтитул Знак"/>
    <w:basedOn w:val="a0"/>
    <w:link w:val="a8"/>
    <w:uiPriority w:val="99"/>
    <w:rsid w:val="00E54440"/>
    <w:rPr>
      <w:rFonts w:ascii="Arial" w:eastAsia="Arial" w:hAnsi="Arial" w:cs="Arial"/>
      <w:lang w:val="en"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97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5939</Words>
  <Characters>3386</Characters>
  <DocSecurity>0</DocSecurity>
  <Lines>28</Lines>
  <Paragraphs>18</Paragraphs>
  <ScaleCrop>false</ScaleCrop>
  <HeadingPairs>
    <vt:vector size="2" baseType="variant">
      <vt:variant>
        <vt:lpstr>Назва</vt:lpstr>
      </vt:variant>
      <vt:variant>
        <vt:i4>1</vt:i4>
      </vt:variant>
    </vt:vector>
  </HeadingPairs>
  <TitlesOfParts>
    <vt:vector size="1" baseType="lpstr">
      <vt:lpstr/>
    </vt:vector>
  </TitlesOfParts>
  <LinksUpToDate>false</LinksUpToDate>
  <CharactersWithSpaces>9307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2020-06-30T08:10:00Z</dcterms:created>
  <dcterms:modified xsi:type="dcterms:W3CDTF">2020-06-30T08:35:00Z</dcterms:modified>
</cp:coreProperties>
</file>