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BF" w:rsidRPr="00D326C4" w:rsidRDefault="001115BF" w:rsidP="002B7CA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F42F54" w:rsidRPr="00D326C4" w:rsidRDefault="00F42F54" w:rsidP="002B7CAE">
      <w:pPr>
        <w:jc w:val="center"/>
        <w:rPr>
          <w:sz w:val="28"/>
          <w:szCs w:val="28"/>
          <w:lang w:val="uk-UA"/>
        </w:rPr>
      </w:pPr>
    </w:p>
    <w:p w:rsidR="00133B9D" w:rsidRPr="00D326C4" w:rsidRDefault="00133B9D" w:rsidP="002B7CAE">
      <w:pPr>
        <w:jc w:val="center"/>
        <w:rPr>
          <w:sz w:val="28"/>
          <w:szCs w:val="28"/>
          <w:lang w:val="uk-UA"/>
        </w:rPr>
      </w:pPr>
    </w:p>
    <w:p w:rsidR="009D38E2" w:rsidRPr="00D326C4" w:rsidRDefault="009D38E2" w:rsidP="00D326C4">
      <w:pPr>
        <w:rPr>
          <w:sz w:val="28"/>
          <w:szCs w:val="28"/>
          <w:lang w:val="uk-UA"/>
        </w:rPr>
      </w:pPr>
    </w:p>
    <w:p w:rsidR="00B87AB1" w:rsidRPr="00D326C4" w:rsidRDefault="00B87AB1" w:rsidP="002B7CAE">
      <w:pPr>
        <w:jc w:val="center"/>
        <w:rPr>
          <w:sz w:val="28"/>
          <w:szCs w:val="28"/>
        </w:rPr>
      </w:pPr>
    </w:p>
    <w:p w:rsidR="00581DDB" w:rsidRPr="00D326C4" w:rsidRDefault="00581DDB" w:rsidP="002B7CAE">
      <w:pPr>
        <w:jc w:val="center"/>
        <w:rPr>
          <w:sz w:val="28"/>
          <w:szCs w:val="28"/>
          <w:lang w:val="uk-UA"/>
        </w:rPr>
      </w:pPr>
    </w:p>
    <w:p w:rsidR="008B20FC" w:rsidRPr="00D326C4" w:rsidRDefault="008B20FC" w:rsidP="008B20FC">
      <w:pPr>
        <w:jc w:val="center"/>
        <w:rPr>
          <w:b/>
          <w:sz w:val="28"/>
          <w:szCs w:val="28"/>
          <w:lang w:val="uk-UA"/>
        </w:rPr>
      </w:pPr>
      <w:r w:rsidRPr="00D326C4">
        <w:rPr>
          <w:b/>
          <w:sz w:val="28"/>
          <w:szCs w:val="28"/>
          <w:lang w:val="uk-UA"/>
        </w:rPr>
        <w:t>ВИСНОВОК</w:t>
      </w:r>
    </w:p>
    <w:p w:rsidR="008B20FC" w:rsidRPr="00D326C4" w:rsidRDefault="008B20FC" w:rsidP="00944023">
      <w:pPr>
        <w:jc w:val="center"/>
        <w:rPr>
          <w:i/>
          <w:iCs/>
          <w:sz w:val="28"/>
          <w:szCs w:val="28"/>
          <w:lang w:val="uk-UA"/>
        </w:rPr>
      </w:pPr>
      <w:r w:rsidRPr="00D326C4">
        <w:rPr>
          <w:b/>
          <w:sz w:val="28"/>
          <w:szCs w:val="28"/>
          <w:lang w:val="uk-UA"/>
        </w:rPr>
        <w:t>на проект Закону України «</w:t>
      </w:r>
      <w:r w:rsidR="006561B6" w:rsidRPr="00D326C4">
        <w:rPr>
          <w:b/>
          <w:sz w:val="28"/>
          <w:szCs w:val="28"/>
          <w:lang w:val="uk-UA"/>
        </w:rPr>
        <w:t>Про внесення змін до Кодексу цивільного захисту України (щодо удосконалення моніторингу та заходів із запобігання виникненню надзвичайних ситуацій)</w:t>
      </w:r>
      <w:r w:rsidRPr="00D326C4">
        <w:rPr>
          <w:b/>
          <w:sz w:val="28"/>
          <w:szCs w:val="28"/>
          <w:lang w:val="uk-UA"/>
        </w:rPr>
        <w:t>»</w:t>
      </w:r>
    </w:p>
    <w:p w:rsidR="00B87AB1" w:rsidRPr="00D326C4" w:rsidRDefault="00B87AB1" w:rsidP="00944023">
      <w:pPr>
        <w:jc w:val="center"/>
        <w:rPr>
          <w:i/>
          <w:iCs/>
          <w:sz w:val="28"/>
          <w:szCs w:val="28"/>
          <w:lang w:val="uk-UA"/>
        </w:rPr>
      </w:pPr>
    </w:p>
    <w:p w:rsidR="004E32C0" w:rsidRPr="00D326C4" w:rsidRDefault="006142D6" w:rsidP="004E3307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D326C4">
        <w:rPr>
          <w:sz w:val="28"/>
          <w:szCs w:val="28"/>
          <w:lang w:val="uk-UA"/>
        </w:rPr>
        <w:t>У проекті</w:t>
      </w:r>
      <w:r w:rsidR="008855EB" w:rsidRPr="00D326C4">
        <w:rPr>
          <w:sz w:val="28"/>
          <w:szCs w:val="28"/>
          <w:lang w:val="uk-UA"/>
        </w:rPr>
        <w:t xml:space="preserve">, </w:t>
      </w:r>
      <w:r w:rsidRPr="00107C58">
        <w:rPr>
          <w:sz w:val="28"/>
          <w:szCs w:val="28"/>
          <w:lang w:val="uk-UA"/>
        </w:rPr>
        <w:t xml:space="preserve">метою </w:t>
      </w:r>
      <w:r w:rsidR="004E3307" w:rsidRPr="00107C58">
        <w:rPr>
          <w:sz w:val="28"/>
          <w:szCs w:val="28"/>
          <w:lang w:val="uk-UA"/>
        </w:rPr>
        <w:t>як</w:t>
      </w:r>
      <w:r w:rsidR="008855EB" w:rsidRPr="00107C58">
        <w:rPr>
          <w:sz w:val="28"/>
          <w:szCs w:val="28"/>
          <w:lang w:val="uk-UA"/>
        </w:rPr>
        <w:t>ого, як</w:t>
      </w:r>
      <w:r w:rsidR="004E3307" w:rsidRPr="00107C58">
        <w:rPr>
          <w:sz w:val="28"/>
          <w:szCs w:val="28"/>
          <w:lang w:val="uk-UA"/>
        </w:rPr>
        <w:t xml:space="preserve"> зазначено у </w:t>
      </w:r>
      <w:r w:rsidR="006C191C" w:rsidRPr="00107C58">
        <w:rPr>
          <w:sz w:val="28"/>
          <w:szCs w:val="28"/>
          <w:lang w:val="uk-UA"/>
        </w:rPr>
        <w:t>п.</w:t>
      </w:r>
      <w:r w:rsidR="006561B6" w:rsidRPr="00107C58">
        <w:rPr>
          <w:sz w:val="28"/>
          <w:szCs w:val="28"/>
          <w:lang w:val="uk-UA"/>
        </w:rPr>
        <w:t xml:space="preserve"> </w:t>
      </w:r>
      <w:r w:rsidR="006C191C" w:rsidRPr="00107C58">
        <w:rPr>
          <w:sz w:val="28"/>
          <w:szCs w:val="28"/>
          <w:lang w:val="uk-UA"/>
        </w:rPr>
        <w:t xml:space="preserve">2 </w:t>
      </w:r>
      <w:r w:rsidR="004E3307" w:rsidRPr="00107C58">
        <w:rPr>
          <w:sz w:val="28"/>
          <w:szCs w:val="28"/>
          <w:lang w:val="uk-UA"/>
        </w:rPr>
        <w:t>пояснювальн</w:t>
      </w:r>
      <w:r w:rsidR="006C191C" w:rsidRPr="00107C58">
        <w:rPr>
          <w:sz w:val="28"/>
          <w:szCs w:val="28"/>
          <w:lang w:val="uk-UA"/>
        </w:rPr>
        <w:t>ої</w:t>
      </w:r>
      <w:r w:rsidR="004E3307" w:rsidRPr="00107C58">
        <w:rPr>
          <w:sz w:val="28"/>
          <w:szCs w:val="28"/>
          <w:lang w:val="uk-UA"/>
        </w:rPr>
        <w:t xml:space="preserve"> запис</w:t>
      </w:r>
      <w:r w:rsidR="006C191C" w:rsidRPr="00107C58">
        <w:rPr>
          <w:sz w:val="28"/>
          <w:szCs w:val="28"/>
          <w:lang w:val="uk-UA"/>
        </w:rPr>
        <w:t>ки</w:t>
      </w:r>
      <w:r w:rsidR="004E3307" w:rsidRPr="00107C58">
        <w:rPr>
          <w:sz w:val="28"/>
          <w:szCs w:val="28"/>
          <w:lang w:val="uk-UA"/>
        </w:rPr>
        <w:t xml:space="preserve"> до нього, </w:t>
      </w:r>
      <w:r w:rsidR="008855EB" w:rsidRPr="00107C58">
        <w:rPr>
          <w:sz w:val="28"/>
          <w:szCs w:val="28"/>
          <w:lang w:val="uk-UA"/>
        </w:rPr>
        <w:t xml:space="preserve">є </w:t>
      </w:r>
      <w:r w:rsidR="004E3307" w:rsidRPr="00107C58">
        <w:rPr>
          <w:sz w:val="28"/>
          <w:szCs w:val="28"/>
          <w:lang w:val="uk-UA"/>
        </w:rPr>
        <w:t>«</w:t>
      </w:r>
      <w:r w:rsidR="006561B6" w:rsidRPr="00107C58">
        <w:rPr>
          <w:bCs/>
          <w:sz w:val="28"/>
          <w:szCs w:val="28"/>
          <w:lang w:val="uk-UA" w:eastAsia="uk-UA"/>
        </w:rPr>
        <w:t>удосконалення моніторингу та виявлення загрози виникнення надзвичайних ситуацій та своєчасного оповіщення людей у зоні можливого ураження</w:t>
      </w:r>
      <w:r w:rsidR="008855EB" w:rsidRPr="00107C58">
        <w:rPr>
          <w:bCs/>
          <w:sz w:val="28"/>
          <w:szCs w:val="28"/>
          <w:lang w:val="uk-UA" w:eastAsia="uk-UA"/>
        </w:rPr>
        <w:t xml:space="preserve">» пропонується </w:t>
      </w:r>
      <w:proofErr w:type="spellStart"/>
      <w:r w:rsidR="008855EB" w:rsidRPr="00107C58">
        <w:rPr>
          <w:bCs/>
          <w:sz w:val="28"/>
          <w:szCs w:val="28"/>
          <w:lang w:val="uk-UA" w:eastAsia="uk-UA"/>
        </w:rPr>
        <w:t>внести</w:t>
      </w:r>
      <w:proofErr w:type="spellEnd"/>
      <w:r w:rsidR="008855EB" w:rsidRPr="00D326C4">
        <w:rPr>
          <w:bCs/>
          <w:sz w:val="28"/>
          <w:szCs w:val="28"/>
          <w:lang w:val="uk-UA" w:eastAsia="uk-UA"/>
        </w:rPr>
        <w:t xml:space="preserve"> ряд </w:t>
      </w:r>
      <w:r w:rsidR="00242E46" w:rsidRPr="00D326C4">
        <w:rPr>
          <w:bCs/>
          <w:iCs/>
          <w:sz w:val="28"/>
          <w:szCs w:val="28"/>
          <w:lang w:val="uk-UA"/>
        </w:rPr>
        <w:t>зміни до Кодексу цивільного захисту України</w:t>
      </w:r>
      <w:r w:rsidR="008855EB" w:rsidRPr="00D326C4">
        <w:rPr>
          <w:bCs/>
          <w:iCs/>
          <w:sz w:val="28"/>
          <w:szCs w:val="28"/>
          <w:lang w:val="uk-UA"/>
        </w:rPr>
        <w:t xml:space="preserve"> </w:t>
      </w:r>
      <w:r w:rsidR="00FD2549" w:rsidRPr="00D326C4">
        <w:rPr>
          <w:bCs/>
          <w:iCs/>
          <w:sz w:val="28"/>
          <w:szCs w:val="28"/>
          <w:lang w:val="uk-UA"/>
        </w:rPr>
        <w:t>(далі –</w:t>
      </w:r>
      <w:r w:rsidR="006561B6" w:rsidRPr="00D326C4">
        <w:rPr>
          <w:bCs/>
          <w:iCs/>
          <w:sz w:val="28"/>
          <w:szCs w:val="28"/>
          <w:lang w:val="uk-UA"/>
        </w:rPr>
        <w:t xml:space="preserve"> </w:t>
      </w:r>
      <w:r w:rsidRPr="00D326C4">
        <w:rPr>
          <w:bCs/>
          <w:iCs/>
          <w:sz w:val="28"/>
          <w:szCs w:val="28"/>
          <w:lang w:val="uk-UA"/>
        </w:rPr>
        <w:t>Кодекс). Ві</w:t>
      </w:r>
      <w:r w:rsidR="006C191C" w:rsidRPr="00D326C4">
        <w:rPr>
          <w:bCs/>
          <w:iCs/>
          <w:sz w:val="28"/>
          <w:szCs w:val="28"/>
          <w:lang w:val="uk-UA"/>
        </w:rPr>
        <w:t xml:space="preserve">дповідно до </w:t>
      </w:r>
      <w:r w:rsidR="00267491" w:rsidRPr="00D326C4">
        <w:rPr>
          <w:bCs/>
          <w:iCs/>
          <w:sz w:val="28"/>
          <w:szCs w:val="28"/>
          <w:lang w:val="uk-UA"/>
        </w:rPr>
        <w:t xml:space="preserve">цих </w:t>
      </w:r>
      <w:r w:rsidRPr="00D326C4">
        <w:rPr>
          <w:bCs/>
          <w:iCs/>
          <w:sz w:val="28"/>
          <w:szCs w:val="28"/>
          <w:lang w:val="uk-UA"/>
        </w:rPr>
        <w:t>змін</w:t>
      </w:r>
      <w:r w:rsidR="008855EB" w:rsidRPr="00D326C4">
        <w:rPr>
          <w:bCs/>
          <w:iCs/>
          <w:sz w:val="28"/>
          <w:szCs w:val="28"/>
          <w:lang w:val="uk-UA"/>
        </w:rPr>
        <w:t>:</w:t>
      </w:r>
      <w:r w:rsidR="006561B6" w:rsidRPr="00D326C4">
        <w:rPr>
          <w:bCs/>
          <w:iCs/>
          <w:sz w:val="28"/>
          <w:szCs w:val="28"/>
          <w:lang w:val="uk-UA"/>
        </w:rPr>
        <w:t xml:space="preserve"> </w:t>
      </w:r>
      <w:r w:rsidR="00C118E5" w:rsidRPr="00D326C4">
        <w:rPr>
          <w:bCs/>
          <w:iCs/>
          <w:sz w:val="28"/>
          <w:szCs w:val="28"/>
          <w:lang w:val="uk-UA"/>
        </w:rPr>
        <w:t xml:space="preserve">надається нове визначення </w:t>
      </w:r>
      <w:r w:rsidR="00242E46" w:rsidRPr="00D326C4">
        <w:rPr>
          <w:bCs/>
          <w:iCs/>
          <w:sz w:val="28"/>
          <w:szCs w:val="28"/>
          <w:lang w:val="uk-UA"/>
        </w:rPr>
        <w:t>«техногенн</w:t>
      </w:r>
      <w:r w:rsidRPr="00D326C4">
        <w:rPr>
          <w:bCs/>
          <w:iCs/>
          <w:sz w:val="28"/>
          <w:szCs w:val="28"/>
          <w:lang w:val="uk-UA"/>
        </w:rPr>
        <w:t>ої</w:t>
      </w:r>
      <w:r w:rsidR="00242E46" w:rsidRPr="00D326C4">
        <w:rPr>
          <w:bCs/>
          <w:iCs/>
          <w:sz w:val="28"/>
          <w:szCs w:val="28"/>
          <w:lang w:val="uk-UA"/>
        </w:rPr>
        <w:t xml:space="preserve"> безпек</w:t>
      </w:r>
      <w:r w:rsidRPr="00D326C4">
        <w:rPr>
          <w:bCs/>
          <w:iCs/>
          <w:sz w:val="28"/>
          <w:szCs w:val="28"/>
          <w:lang w:val="uk-UA"/>
        </w:rPr>
        <w:t>и</w:t>
      </w:r>
      <w:r w:rsidR="00242E46" w:rsidRPr="00D326C4">
        <w:rPr>
          <w:bCs/>
          <w:iCs/>
          <w:sz w:val="28"/>
          <w:szCs w:val="28"/>
          <w:lang w:val="uk-UA"/>
        </w:rPr>
        <w:t>»</w:t>
      </w:r>
      <w:r w:rsidR="008855EB" w:rsidRPr="00D326C4">
        <w:rPr>
          <w:bCs/>
          <w:iCs/>
          <w:sz w:val="28"/>
          <w:szCs w:val="28"/>
          <w:lang w:val="uk-UA"/>
        </w:rPr>
        <w:t xml:space="preserve">; </w:t>
      </w:r>
      <w:proofErr w:type="spellStart"/>
      <w:r w:rsidR="006C191C" w:rsidRPr="00D326C4">
        <w:rPr>
          <w:bCs/>
          <w:iCs/>
          <w:sz w:val="28"/>
          <w:szCs w:val="28"/>
          <w:lang w:val="uk-UA"/>
        </w:rPr>
        <w:t>уточн</w:t>
      </w:r>
      <w:r w:rsidR="00FD2549" w:rsidRPr="00D326C4">
        <w:rPr>
          <w:bCs/>
          <w:iCs/>
          <w:sz w:val="28"/>
          <w:szCs w:val="28"/>
          <w:lang w:val="uk-UA"/>
        </w:rPr>
        <w:t>ю</w:t>
      </w:r>
      <w:r w:rsidR="006C191C" w:rsidRPr="00D326C4">
        <w:rPr>
          <w:bCs/>
          <w:iCs/>
          <w:sz w:val="28"/>
          <w:szCs w:val="28"/>
          <w:lang w:val="uk-UA"/>
        </w:rPr>
        <w:t>ються</w:t>
      </w:r>
      <w:proofErr w:type="spellEnd"/>
      <w:r w:rsidR="00242E46" w:rsidRPr="00D326C4">
        <w:rPr>
          <w:bCs/>
          <w:iCs/>
          <w:sz w:val="28"/>
          <w:szCs w:val="28"/>
          <w:lang w:val="uk-UA"/>
        </w:rPr>
        <w:t xml:space="preserve"> повноваження органів влади</w:t>
      </w:r>
      <w:r w:rsidR="006C191C" w:rsidRPr="00D326C4">
        <w:rPr>
          <w:bCs/>
          <w:iCs/>
          <w:sz w:val="28"/>
          <w:szCs w:val="28"/>
          <w:lang w:val="uk-UA"/>
        </w:rPr>
        <w:t xml:space="preserve"> у відповідній сфері</w:t>
      </w:r>
      <w:r w:rsidR="008855EB" w:rsidRPr="00D326C4">
        <w:rPr>
          <w:bCs/>
          <w:iCs/>
          <w:sz w:val="28"/>
          <w:szCs w:val="28"/>
          <w:lang w:val="uk-UA"/>
        </w:rPr>
        <w:t xml:space="preserve">; </w:t>
      </w:r>
      <w:r w:rsidR="00242E46" w:rsidRPr="00D326C4">
        <w:rPr>
          <w:bCs/>
          <w:iCs/>
          <w:sz w:val="28"/>
          <w:szCs w:val="28"/>
          <w:lang w:val="uk-UA"/>
        </w:rPr>
        <w:t xml:space="preserve">розширюється перелік об’єктів, на яких створюються та функціонують </w:t>
      </w:r>
      <w:r w:rsidR="00242E46" w:rsidRPr="00D326C4">
        <w:rPr>
          <w:sz w:val="28"/>
          <w:szCs w:val="28"/>
          <w:shd w:val="clear" w:color="auto" w:fill="FFFFFF"/>
          <w:lang w:val="uk-UA"/>
        </w:rPr>
        <w:t>автоматизована система раннього виявлення загрози виникнення надзвичайних ситуацій та оповіщення населення</w:t>
      </w:r>
      <w:r w:rsidR="008557E8" w:rsidRPr="00D326C4">
        <w:rPr>
          <w:sz w:val="28"/>
          <w:szCs w:val="28"/>
          <w:shd w:val="clear" w:color="auto" w:fill="FFFFFF"/>
          <w:lang w:val="uk-UA"/>
        </w:rPr>
        <w:t xml:space="preserve"> тощо</w:t>
      </w:r>
      <w:r w:rsidR="004E32C0" w:rsidRPr="00D326C4">
        <w:rPr>
          <w:bCs/>
          <w:iCs/>
          <w:sz w:val="28"/>
          <w:szCs w:val="28"/>
          <w:lang w:val="uk-UA"/>
        </w:rPr>
        <w:t>.</w:t>
      </w:r>
    </w:p>
    <w:p w:rsidR="00841707" w:rsidRPr="00D326C4" w:rsidRDefault="004E3307" w:rsidP="004E3307">
      <w:pPr>
        <w:ind w:firstLine="709"/>
        <w:jc w:val="both"/>
        <w:rPr>
          <w:sz w:val="28"/>
          <w:szCs w:val="28"/>
          <w:lang w:val="uk-UA"/>
        </w:rPr>
      </w:pPr>
      <w:r w:rsidRPr="00D326C4">
        <w:rPr>
          <w:sz w:val="28"/>
          <w:szCs w:val="28"/>
          <w:lang w:val="uk-UA"/>
        </w:rPr>
        <w:t>Прийняття проекту</w:t>
      </w:r>
      <w:r w:rsidR="006C191C" w:rsidRPr="00D326C4">
        <w:rPr>
          <w:sz w:val="28"/>
          <w:szCs w:val="28"/>
          <w:lang w:val="uk-UA"/>
        </w:rPr>
        <w:t xml:space="preserve">, на думку суб’єкта права законодавчої ініціативи, </w:t>
      </w:r>
      <w:r w:rsidR="00242E46" w:rsidRPr="00D326C4">
        <w:rPr>
          <w:sz w:val="28"/>
          <w:szCs w:val="28"/>
          <w:lang w:val="uk-UA" w:eastAsia="uk-UA"/>
        </w:rPr>
        <w:t>дозволить</w:t>
      </w:r>
      <w:r w:rsidR="006C191C" w:rsidRPr="00D326C4">
        <w:rPr>
          <w:sz w:val="28"/>
          <w:szCs w:val="28"/>
          <w:lang w:val="uk-UA" w:eastAsia="uk-UA"/>
        </w:rPr>
        <w:t xml:space="preserve">, </w:t>
      </w:r>
      <w:r w:rsidR="006C191C" w:rsidRPr="00D326C4">
        <w:rPr>
          <w:sz w:val="28"/>
          <w:szCs w:val="28"/>
          <w:lang w:val="uk-UA"/>
        </w:rPr>
        <w:t>зокрема, «</w:t>
      </w:r>
      <w:r w:rsidR="00242E46" w:rsidRPr="00D326C4">
        <w:rPr>
          <w:sz w:val="28"/>
          <w:szCs w:val="28"/>
          <w:lang w:val="uk-UA" w:eastAsia="uk-UA"/>
        </w:rPr>
        <w:t>застосувати превентивні засоби забезпечення безпеки населення</w:t>
      </w:r>
      <w:r w:rsidR="008855EB" w:rsidRPr="00D326C4">
        <w:rPr>
          <w:sz w:val="28"/>
          <w:szCs w:val="28"/>
          <w:lang w:val="uk-UA" w:eastAsia="uk-UA"/>
        </w:rPr>
        <w:t>…, забезпечить збереження людського життя</w:t>
      </w:r>
      <w:r w:rsidR="00F27704" w:rsidRPr="00D326C4">
        <w:rPr>
          <w:sz w:val="28"/>
          <w:szCs w:val="28"/>
          <w:lang w:val="uk-UA" w:eastAsia="uk-UA"/>
        </w:rPr>
        <w:t xml:space="preserve">…. </w:t>
      </w:r>
      <w:r w:rsidR="00242E46" w:rsidRPr="00D326C4">
        <w:rPr>
          <w:noProof/>
          <w:sz w:val="28"/>
          <w:szCs w:val="28"/>
          <w:lang w:val="uk-UA" w:eastAsia="uk-UA"/>
        </w:rPr>
        <w:t>збільшити інвестиції у вітчизняну промисловість</w:t>
      </w:r>
      <w:r w:rsidR="00242E46" w:rsidRPr="00D326C4">
        <w:rPr>
          <w:sz w:val="28"/>
          <w:szCs w:val="28"/>
          <w:lang w:val="uk-UA"/>
        </w:rPr>
        <w:t>»</w:t>
      </w:r>
      <w:r w:rsidR="006C191C" w:rsidRPr="00D326C4">
        <w:rPr>
          <w:sz w:val="28"/>
          <w:szCs w:val="28"/>
          <w:lang w:val="uk-UA"/>
        </w:rPr>
        <w:t xml:space="preserve"> (п.</w:t>
      </w:r>
      <w:r w:rsidR="008855EB" w:rsidRPr="00D326C4">
        <w:rPr>
          <w:sz w:val="28"/>
          <w:szCs w:val="28"/>
          <w:lang w:val="uk-UA"/>
        </w:rPr>
        <w:t xml:space="preserve"> </w:t>
      </w:r>
      <w:r w:rsidR="006C191C" w:rsidRPr="00D326C4">
        <w:rPr>
          <w:sz w:val="28"/>
          <w:szCs w:val="28"/>
          <w:lang w:val="uk-UA"/>
        </w:rPr>
        <w:t>6 пояснювальної записки).</w:t>
      </w:r>
    </w:p>
    <w:p w:rsidR="00F27704" w:rsidRPr="00D326C4" w:rsidRDefault="00F27704" w:rsidP="004E3307">
      <w:pPr>
        <w:ind w:firstLine="709"/>
        <w:jc w:val="both"/>
        <w:rPr>
          <w:sz w:val="28"/>
          <w:szCs w:val="28"/>
          <w:lang w:val="uk-UA"/>
        </w:rPr>
      </w:pPr>
      <w:r w:rsidRPr="00D326C4">
        <w:rPr>
          <w:sz w:val="28"/>
          <w:szCs w:val="28"/>
          <w:lang w:val="uk-UA"/>
        </w:rPr>
        <w:t>Розглянувши проект, Головне управління вважає за доцільне висловити щодо його змісту наступні зауваження</w:t>
      </w:r>
      <w:r w:rsidR="00FE33DD" w:rsidRPr="00D326C4">
        <w:rPr>
          <w:sz w:val="28"/>
          <w:szCs w:val="28"/>
          <w:lang w:val="uk-UA"/>
        </w:rPr>
        <w:t>, в тому числі ті, які залишилися без урахування при доопрацюванні попереднього проекту від 14.09.2020</w:t>
      </w:r>
      <w:r w:rsidR="008323E2" w:rsidRPr="00D326C4">
        <w:rPr>
          <w:sz w:val="28"/>
          <w:szCs w:val="28"/>
          <w:lang w:val="uk-UA"/>
        </w:rPr>
        <w:t xml:space="preserve"> (Висновок Головного управління від 12.10.2020)</w:t>
      </w:r>
      <w:r w:rsidRPr="00D326C4">
        <w:rPr>
          <w:sz w:val="28"/>
          <w:szCs w:val="28"/>
          <w:lang w:val="uk-UA"/>
        </w:rPr>
        <w:t xml:space="preserve">. </w:t>
      </w:r>
    </w:p>
    <w:p w:rsidR="006561B6" w:rsidRPr="00D326C4" w:rsidRDefault="006561B6" w:rsidP="006561B6">
      <w:pPr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326C4">
        <w:rPr>
          <w:b/>
          <w:sz w:val="28"/>
          <w:szCs w:val="28"/>
          <w:lang w:val="uk-UA"/>
        </w:rPr>
        <w:t>1.</w:t>
      </w:r>
      <w:r w:rsidRPr="00D326C4">
        <w:rPr>
          <w:sz w:val="28"/>
          <w:szCs w:val="28"/>
          <w:lang w:val="uk-UA"/>
        </w:rPr>
        <w:t xml:space="preserve"> У п. 43 ч.</w:t>
      </w:r>
      <w:r w:rsidRPr="00D326C4">
        <w:rPr>
          <w:color w:val="000000"/>
          <w:sz w:val="28"/>
          <w:szCs w:val="28"/>
          <w:lang w:val="uk-UA"/>
        </w:rPr>
        <w:t> </w:t>
      </w:r>
      <w:r w:rsidRPr="00D326C4">
        <w:rPr>
          <w:sz w:val="28"/>
          <w:szCs w:val="28"/>
          <w:lang w:val="uk-UA"/>
        </w:rPr>
        <w:t>1 ст.</w:t>
      </w:r>
      <w:r w:rsidRPr="00D326C4">
        <w:rPr>
          <w:color w:val="000000"/>
          <w:sz w:val="28"/>
          <w:szCs w:val="28"/>
          <w:lang w:val="uk-UA"/>
        </w:rPr>
        <w:t> </w:t>
      </w:r>
      <w:r w:rsidRPr="00D326C4">
        <w:rPr>
          <w:sz w:val="28"/>
          <w:szCs w:val="28"/>
          <w:lang w:val="uk-UA"/>
        </w:rPr>
        <w:t>2 Кодексу термін «техногенна безпека»</w:t>
      </w:r>
      <w:r w:rsidR="008323E2" w:rsidRPr="00D326C4">
        <w:rPr>
          <w:sz w:val="28"/>
          <w:szCs w:val="28"/>
          <w:lang w:val="uk-UA"/>
        </w:rPr>
        <w:t xml:space="preserve"> викладається у новій редакції</w:t>
      </w:r>
      <w:r w:rsidRPr="00D326C4">
        <w:rPr>
          <w:sz w:val="28"/>
          <w:szCs w:val="28"/>
          <w:lang w:val="uk-UA"/>
        </w:rPr>
        <w:t>, як «</w:t>
      </w:r>
      <w:r w:rsidRPr="00D326C4">
        <w:rPr>
          <w:color w:val="000000"/>
          <w:sz w:val="28"/>
          <w:szCs w:val="28"/>
          <w:lang w:val="uk-UA"/>
        </w:rPr>
        <w:t xml:space="preserve">стан захищеності особи та її </w:t>
      </w:r>
      <w:r w:rsidRPr="00D326C4">
        <w:rPr>
          <w:i/>
          <w:color w:val="000000"/>
          <w:sz w:val="28"/>
          <w:szCs w:val="28"/>
          <w:lang w:val="uk-UA"/>
        </w:rPr>
        <w:t>інтересів</w:t>
      </w:r>
      <w:r w:rsidRPr="00D326C4">
        <w:rPr>
          <w:color w:val="000000"/>
          <w:sz w:val="28"/>
          <w:szCs w:val="28"/>
          <w:lang w:val="uk-UA"/>
        </w:rPr>
        <w:t xml:space="preserve">, суспільства, навколишнього природного середовища і держави від небезпечних подій, який характеризується досягненням </w:t>
      </w:r>
      <w:r w:rsidRPr="00D326C4">
        <w:rPr>
          <w:i/>
          <w:color w:val="000000"/>
          <w:sz w:val="28"/>
          <w:szCs w:val="28"/>
          <w:lang w:val="uk-UA"/>
        </w:rPr>
        <w:t>прийнятного рівня ризику</w:t>
      </w:r>
      <w:r w:rsidRPr="00D326C4">
        <w:rPr>
          <w:color w:val="000000"/>
          <w:sz w:val="28"/>
          <w:szCs w:val="28"/>
          <w:lang w:val="uk-UA"/>
        </w:rPr>
        <w:t xml:space="preserve"> загрози виникнення </w:t>
      </w:r>
      <w:r w:rsidRPr="00D326C4">
        <w:rPr>
          <w:i/>
          <w:color w:val="000000"/>
          <w:sz w:val="28"/>
          <w:szCs w:val="28"/>
          <w:lang w:val="uk-UA"/>
        </w:rPr>
        <w:t>надзвичайної ситуації</w:t>
      </w:r>
      <w:r w:rsidRPr="00D326C4">
        <w:rPr>
          <w:color w:val="000000"/>
          <w:sz w:val="28"/>
          <w:szCs w:val="28"/>
          <w:lang w:val="uk-UA"/>
        </w:rPr>
        <w:t xml:space="preserve"> техногенного характеру</w:t>
      </w:r>
      <w:r w:rsidRPr="00D326C4">
        <w:rPr>
          <w:sz w:val="28"/>
          <w:szCs w:val="28"/>
          <w:lang w:val="uk-UA"/>
        </w:rPr>
        <w:t xml:space="preserve">». У порівнянні із чинною редакцією цього терміну, </w:t>
      </w:r>
      <w:r w:rsidR="008323E2" w:rsidRPr="00D326C4">
        <w:rPr>
          <w:sz w:val="28"/>
          <w:szCs w:val="28"/>
          <w:lang w:val="uk-UA"/>
        </w:rPr>
        <w:t xml:space="preserve">згідно з яким під техногенною безпекою розуміється, зокрема, </w:t>
      </w:r>
      <w:r w:rsidRPr="00D326C4">
        <w:rPr>
          <w:sz w:val="28"/>
          <w:szCs w:val="28"/>
          <w:shd w:val="clear" w:color="auto" w:fill="FFFFFF"/>
          <w:lang w:val="uk-UA"/>
        </w:rPr>
        <w:t>«</w:t>
      </w:r>
      <w:r w:rsidRPr="00D326C4">
        <w:rPr>
          <w:i/>
          <w:sz w:val="28"/>
          <w:szCs w:val="28"/>
          <w:u w:val="single"/>
          <w:shd w:val="clear" w:color="auto" w:fill="FFFFFF"/>
          <w:lang w:val="uk-UA"/>
        </w:rPr>
        <w:t>відсутність ризику</w:t>
      </w:r>
      <w:r w:rsidRPr="00D326C4">
        <w:rPr>
          <w:sz w:val="28"/>
          <w:szCs w:val="28"/>
          <w:shd w:val="clear" w:color="auto" w:fill="FFFFFF"/>
          <w:lang w:val="uk-UA"/>
        </w:rPr>
        <w:t xml:space="preserve"> виникнення аварій та/або катастроф на потенційно небезпечних об’єктах, а також у суб’єктів господарювання, що можуть створити реальну загрозу їх виникнення…», </w:t>
      </w:r>
      <w:r w:rsidRPr="00D326C4">
        <w:rPr>
          <w:sz w:val="28"/>
          <w:szCs w:val="28"/>
          <w:lang w:val="uk-UA"/>
        </w:rPr>
        <w:t>нове визначення звужує сферу застосування та рівень захисту, оскільки передбачає наявність «</w:t>
      </w:r>
      <w:r w:rsidRPr="00D326C4">
        <w:rPr>
          <w:i/>
          <w:sz w:val="28"/>
          <w:szCs w:val="28"/>
          <w:u w:val="single"/>
          <w:lang w:val="uk-UA"/>
        </w:rPr>
        <w:t xml:space="preserve">прийнятного рівня ризику </w:t>
      </w:r>
      <w:r w:rsidR="006C5C2B" w:rsidRPr="00D326C4">
        <w:rPr>
          <w:i/>
          <w:sz w:val="28"/>
          <w:szCs w:val="28"/>
          <w:u w:val="single"/>
          <w:lang w:val="uk-UA"/>
        </w:rPr>
        <w:t xml:space="preserve">загрози </w:t>
      </w:r>
      <w:r w:rsidRPr="00D326C4">
        <w:rPr>
          <w:i/>
          <w:sz w:val="28"/>
          <w:szCs w:val="28"/>
          <w:u w:val="single"/>
          <w:lang w:val="uk-UA"/>
        </w:rPr>
        <w:t>виникнення надзвичайної ситуації</w:t>
      </w:r>
      <w:r w:rsidRPr="00D326C4">
        <w:rPr>
          <w:i/>
          <w:sz w:val="28"/>
          <w:szCs w:val="28"/>
          <w:lang w:val="uk-UA"/>
        </w:rPr>
        <w:t xml:space="preserve">». </w:t>
      </w:r>
      <w:r w:rsidRPr="00D326C4">
        <w:rPr>
          <w:sz w:val="28"/>
          <w:szCs w:val="28"/>
          <w:lang w:val="uk-UA"/>
        </w:rPr>
        <w:t>Звертаємо увагу</w:t>
      </w:r>
      <w:r w:rsidR="008323E2" w:rsidRPr="00D326C4">
        <w:rPr>
          <w:sz w:val="28"/>
          <w:szCs w:val="28"/>
          <w:lang w:val="uk-UA"/>
        </w:rPr>
        <w:t xml:space="preserve">, </w:t>
      </w:r>
      <w:r w:rsidRPr="00D326C4">
        <w:rPr>
          <w:sz w:val="28"/>
          <w:szCs w:val="28"/>
          <w:lang w:val="uk-UA"/>
        </w:rPr>
        <w:t>що категорія «</w:t>
      </w:r>
      <w:r w:rsidRPr="00D326C4">
        <w:rPr>
          <w:sz w:val="28"/>
          <w:szCs w:val="28"/>
          <w:shd w:val="clear" w:color="auto" w:fill="FFFFFF"/>
          <w:lang w:val="uk-UA"/>
        </w:rPr>
        <w:t xml:space="preserve">прийнятний ризик» («ризик, який не перевищує </w:t>
      </w:r>
      <w:r w:rsidRPr="00D326C4">
        <w:rPr>
          <w:i/>
          <w:sz w:val="28"/>
          <w:szCs w:val="28"/>
          <w:shd w:val="clear" w:color="auto" w:fill="FFFFFF"/>
          <w:lang w:val="uk-UA"/>
        </w:rPr>
        <w:t>на території об’єкта підвищеної небезпеки і/або за її межами</w:t>
      </w:r>
      <w:r w:rsidRPr="00D326C4">
        <w:rPr>
          <w:sz w:val="28"/>
          <w:szCs w:val="28"/>
          <w:shd w:val="clear" w:color="auto" w:fill="FFFFFF"/>
          <w:lang w:val="uk-UA"/>
        </w:rPr>
        <w:t xml:space="preserve"> гранично допустимого рівня» - </w:t>
      </w:r>
      <w:proofErr w:type="spellStart"/>
      <w:r w:rsidRPr="00D326C4">
        <w:rPr>
          <w:sz w:val="28"/>
          <w:szCs w:val="28"/>
          <w:shd w:val="clear" w:color="auto" w:fill="FFFFFF"/>
          <w:lang w:val="uk-UA"/>
        </w:rPr>
        <w:t>абз</w:t>
      </w:r>
      <w:proofErr w:type="spellEnd"/>
      <w:r w:rsidRPr="00D326C4">
        <w:rPr>
          <w:sz w:val="28"/>
          <w:szCs w:val="28"/>
          <w:shd w:val="clear" w:color="auto" w:fill="FFFFFF"/>
          <w:lang w:val="uk-UA"/>
        </w:rPr>
        <w:t>.</w:t>
      </w:r>
      <w:r w:rsidR="00503DAE" w:rsidRPr="00D326C4">
        <w:rPr>
          <w:sz w:val="28"/>
          <w:szCs w:val="28"/>
          <w:shd w:val="clear" w:color="auto" w:fill="FFFFFF"/>
          <w:lang w:val="uk-UA"/>
        </w:rPr>
        <w:t xml:space="preserve"> </w:t>
      </w:r>
      <w:r w:rsidRPr="00D326C4">
        <w:rPr>
          <w:sz w:val="28"/>
          <w:szCs w:val="28"/>
          <w:shd w:val="clear" w:color="auto" w:fill="FFFFFF"/>
          <w:lang w:val="uk-UA"/>
        </w:rPr>
        <w:t>11 ч.</w:t>
      </w:r>
      <w:r w:rsidR="00F27704" w:rsidRPr="00D326C4">
        <w:rPr>
          <w:sz w:val="28"/>
          <w:szCs w:val="28"/>
          <w:shd w:val="clear" w:color="auto" w:fill="FFFFFF"/>
          <w:lang w:val="uk-UA"/>
        </w:rPr>
        <w:t xml:space="preserve"> </w:t>
      </w:r>
      <w:r w:rsidRPr="00D326C4">
        <w:rPr>
          <w:sz w:val="28"/>
          <w:szCs w:val="28"/>
          <w:shd w:val="clear" w:color="auto" w:fill="FFFFFF"/>
          <w:lang w:val="uk-UA"/>
        </w:rPr>
        <w:t>1 ст.</w:t>
      </w:r>
      <w:r w:rsidR="00F27704" w:rsidRPr="00D326C4">
        <w:rPr>
          <w:sz w:val="28"/>
          <w:szCs w:val="28"/>
          <w:shd w:val="clear" w:color="auto" w:fill="FFFFFF"/>
          <w:lang w:val="uk-UA"/>
        </w:rPr>
        <w:t xml:space="preserve"> </w:t>
      </w:r>
      <w:r w:rsidRPr="00D326C4">
        <w:rPr>
          <w:sz w:val="28"/>
          <w:szCs w:val="28"/>
          <w:shd w:val="clear" w:color="auto" w:fill="FFFFFF"/>
          <w:lang w:val="uk-UA"/>
        </w:rPr>
        <w:t xml:space="preserve">1 Закону України «Про об’єкти підвищеної небезпеки») застосовується до </w:t>
      </w:r>
      <w:r w:rsidRPr="00D326C4">
        <w:rPr>
          <w:i/>
          <w:sz w:val="28"/>
          <w:szCs w:val="28"/>
          <w:u w:val="single"/>
          <w:shd w:val="clear" w:color="auto" w:fill="FFFFFF"/>
          <w:lang w:val="uk-UA"/>
        </w:rPr>
        <w:t>об’єктів підвищеної небезпеки,</w:t>
      </w:r>
      <w:r w:rsidRPr="00D326C4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D326C4">
        <w:rPr>
          <w:sz w:val="28"/>
          <w:szCs w:val="28"/>
          <w:shd w:val="clear" w:color="auto" w:fill="FFFFFF"/>
          <w:lang w:val="uk-UA"/>
        </w:rPr>
        <w:t>а не до усіх «</w:t>
      </w:r>
      <w:r w:rsidRPr="00D326C4">
        <w:rPr>
          <w:sz w:val="28"/>
          <w:szCs w:val="28"/>
          <w:lang w:val="uk-UA"/>
        </w:rPr>
        <w:t xml:space="preserve">об’єктів та територій», </w:t>
      </w:r>
      <w:r w:rsidR="00503DAE" w:rsidRPr="00D326C4">
        <w:rPr>
          <w:sz w:val="28"/>
          <w:szCs w:val="28"/>
          <w:lang w:val="uk-UA"/>
        </w:rPr>
        <w:t xml:space="preserve">як це </w:t>
      </w:r>
      <w:r w:rsidRPr="00D326C4">
        <w:rPr>
          <w:sz w:val="28"/>
          <w:szCs w:val="28"/>
          <w:lang w:val="uk-UA"/>
        </w:rPr>
        <w:t>пропонується у проекті.</w:t>
      </w:r>
    </w:p>
    <w:p w:rsidR="006561B6" w:rsidRPr="00D326C4" w:rsidRDefault="006561B6" w:rsidP="006561B6">
      <w:pPr>
        <w:ind w:firstLine="709"/>
        <w:jc w:val="both"/>
        <w:rPr>
          <w:sz w:val="28"/>
          <w:szCs w:val="28"/>
          <w:lang w:val="uk-UA"/>
        </w:rPr>
      </w:pPr>
      <w:r w:rsidRPr="00D326C4">
        <w:rPr>
          <w:sz w:val="28"/>
          <w:szCs w:val="28"/>
          <w:lang w:val="uk-UA"/>
        </w:rPr>
        <w:lastRenderedPageBreak/>
        <w:t xml:space="preserve">Окрім того, техногенна безпека у цілому є частиною екологічної безпеки, наприклад, поряд із радіаційною безпекою, </w:t>
      </w:r>
      <w:proofErr w:type="spellStart"/>
      <w:r w:rsidRPr="00D326C4">
        <w:rPr>
          <w:sz w:val="28"/>
          <w:szCs w:val="28"/>
          <w:lang w:val="uk-UA"/>
        </w:rPr>
        <w:t>біобезпекою</w:t>
      </w:r>
      <w:proofErr w:type="spellEnd"/>
      <w:r w:rsidRPr="00D326C4">
        <w:rPr>
          <w:sz w:val="28"/>
          <w:szCs w:val="28"/>
          <w:lang w:val="uk-UA"/>
        </w:rPr>
        <w:t xml:space="preserve"> тощо. Відповідно до ч. 1 ст. 50 Закону України «Про охорону навколишнього природного середовища», «екологічною безпекою» є «</w:t>
      </w:r>
      <w:r w:rsidRPr="00D326C4">
        <w:rPr>
          <w:color w:val="000000"/>
          <w:sz w:val="28"/>
          <w:szCs w:val="28"/>
          <w:lang w:val="uk-UA" w:eastAsia="uk-UA"/>
        </w:rPr>
        <w:t xml:space="preserve">такий стан навколишнього природного середовища, при якому </w:t>
      </w:r>
      <w:r w:rsidRPr="00D326C4">
        <w:rPr>
          <w:i/>
          <w:color w:val="000000"/>
          <w:sz w:val="28"/>
          <w:szCs w:val="28"/>
          <w:u w:val="single"/>
          <w:lang w:val="uk-UA" w:eastAsia="uk-UA"/>
        </w:rPr>
        <w:t>забезпечується попередження погіршення</w:t>
      </w:r>
      <w:r w:rsidRPr="00D326C4">
        <w:rPr>
          <w:color w:val="000000"/>
          <w:sz w:val="28"/>
          <w:szCs w:val="28"/>
          <w:lang w:val="uk-UA" w:eastAsia="uk-UA"/>
        </w:rPr>
        <w:t xml:space="preserve"> екологічної обстановки та виникнення небезпеки для здоров'я людей». Тобто, екологічна </w:t>
      </w:r>
      <w:r w:rsidRPr="00107C58">
        <w:rPr>
          <w:color w:val="000000"/>
          <w:sz w:val="28"/>
          <w:szCs w:val="28"/>
          <w:lang w:val="uk-UA" w:eastAsia="uk-UA"/>
        </w:rPr>
        <w:t>безпека має забезпечуватись превентивними методами, які діють на упередження.</w:t>
      </w:r>
      <w:r w:rsidR="00D326C4" w:rsidRPr="00107C58">
        <w:rPr>
          <w:color w:val="000000"/>
          <w:sz w:val="28"/>
          <w:szCs w:val="28"/>
          <w:lang w:val="uk-UA" w:eastAsia="uk-UA"/>
        </w:rPr>
        <w:t xml:space="preserve"> </w:t>
      </w:r>
      <w:r w:rsidRPr="00107C58">
        <w:rPr>
          <w:color w:val="000000"/>
          <w:sz w:val="28"/>
          <w:szCs w:val="28"/>
          <w:lang w:val="uk-UA" w:eastAsia="uk-UA"/>
        </w:rPr>
        <w:t>У ст.</w:t>
      </w:r>
      <w:r w:rsidR="00D326C4" w:rsidRPr="00107C58">
        <w:rPr>
          <w:color w:val="000000"/>
          <w:sz w:val="28"/>
          <w:szCs w:val="28"/>
          <w:lang w:val="uk-UA" w:eastAsia="uk-UA"/>
        </w:rPr>
        <w:t xml:space="preserve"> </w:t>
      </w:r>
      <w:r w:rsidRPr="00107C58">
        <w:rPr>
          <w:color w:val="000000"/>
          <w:sz w:val="28"/>
          <w:szCs w:val="28"/>
          <w:lang w:val="uk-UA" w:eastAsia="uk-UA"/>
        </w:rPr>
        <w:t xml:space="preserve">ст. 51-59 Закону </w:t>
      </w:r>
      <w:r w:rsidRPr="00107C58">
        <w:rPr>
          <w:sz w:val="28"/>
          <w:szCs w:val="28"/>
          <w:lang w:val="uk-UA"/>
        </w:rPr>
        <w:t xml:space="preserve">України «Про охорону навколишнього природного середовища» </w:t>
      </w:r>
      <w:r w:rsidRPr="00107C58">
        <w:rPr>
          <w:color w:val="000000"/>
          <w:sz w:val="28"/>
          <w:szCs w:val="28"/>
          <w:lang w:val="uk-UA" w:eastAsia="uk-UA"/>
        </w:rPr>
        <w:t>визначаються е</w:t>
      </w:r>
      <w:r w:rsidRPr="00107C58">
        <w:rPr>
          <w:rStyle w:val="st42"/>
          <w:sz w:val="28"/>
          <w:szCs w:val="28"/>
          <w:lang w:val="uk-UA" w:eastAsia="uk-UA"/>
        </w:rPr>
        <w:t>кологічні вимоги до розміщення, проектування, будівництва, реконструкції, введення в дію та експлуатації підприємств, споруд та інших об'єктів; від неконтрольованого та шкідливого біологічного впливу; від акустичного, електромагнітного, іонізуючого та радіоактивного</w:t>
      </w:r>
      <w:r w:rsidRPr="00D326C4">
        <w:rPr>
          <w:rStyle w:val="st42"/>
          <w:sz w:val="28"/>
          <w:szCs w:val="28"/>
          <w:lang w:val="uk-UA" w:eastAsia="uk-UA"/>
        </w:rPr>
        <w:t xml:space="preserve"> забруднення; від забруднення відходами</w:t>
      </w:r>
      <w:r w:rsidRPr="00D326C4">
        <w:rPr>
          <w:color w:val="000000"/>
          <w:sz w:val="28"/>
          <w:szCs w:val="28"/>
          <w:lang w:val="uk-UA" w:eastAsia="uk-UA"/>
        </w:rPr>
        <w:t xml:space="preserve"> </w:t>
      </w:r>
      <w:r w:rsidRPr="00D326C4">
        <w:rPr>
          <w:rStyle w:val="st42"/>
          <w:sz w:val="28"/>
          <w:szCs w:val="28"/>
          <w:lang w:val="uk-UA" w:eastAsia="uk-UA"/>
        </w:rPr>
        <w:t xml:space="preserve">тощо, які </w:t>
      </w:r>
      <w:r w:rsidRPr="00D326C4">
        <w:rPr>
          <w:color w:val="000000"/>
          <w:sz w:val="28"/>
          <w:szCs w:val="28"/>
          <w:lang w:val="uk-UA" w:eastAsia="uk-UA"/>
        </w:rPr>
        <w:t xml:space="preserve">є обов’язковими для виконання.  Зважаючи на викладене, </w:t>
      </w:r>
      <w:r w:rsidRPr="00D326C4">
        <w:rPr>
          <w:sz w:val="28"/>
          <w:szCs w:val="28"/>
          <w:lang w:val="uk-UA"/>
        </w:rPr>
        <w:t>формулювання «</w:t>
      </w:r>
      <w:r w:rsidRPr="00D326C4">
        <w:rPr>
          <w:color w:val="000000"/>
          <w:sz w:val="28"/>
          <w:szCs w:val="28"/>
          <w:lang w:val="uk-UA" w:eastAsia="uk-UA"/>
        </w:rPr>
        <w:t xml:space="preserve">відсутність ризику», </w:t>
      </w:r>
      <w:r w:rsidR="00503DAE" w:rsidRPr="00D326C4">
        <w:rPr>
          <w:color w:val="000000"/>
          <w:sz w:val="28"/>
          <w:szCs w:val="28"/>
          <w:lang w:val="uk-UA" w:eastAsia="uk-UA"/>
        </w:rPr>
        <w:t xml:space="preserve">яке використовується </w:t>
      </w:r>
      <w:r w:rsidRPr="00D326C4">
        <w:rPr>
          <w:color w:val="000000"/>
          <w:sz w:val="28"/>
          <w:szCs w:val="28"/>
          <w:lang w:val="uk-UA" w:eastAsia="uk-UA"/>
        </w:rPr>
        <w:t xml:space="preserve">у чинному визначенні «техногенна безпека», </w:t>
      </w:r>
      <w:r w:rsidR="00503DAE" w:rsidRPr="00D326C4">
        <w:rPr>
          <w:color w:val="000000"/>
          <w:sz w:val="28"/>
          <w:szCs w:val="28"/>
          <w:lang w:val="uk-UA" w:eastAsia="uk-UA"/>
        </w:rPr>
        <w:t xml:space="preserve">виглядає </w:t>
      </w:r>
      <w:r w:rsidRPr="00D326C4">
        <w:rPr>
          <w:color w:val="000000"/>
          <w:sz w:val="28"/>
          <w:szCs w:val="28"/>
          <w:lang w:val="uk-UA" w:eastAsia="uk-UA"/>
        </w:rPr>
        <w:t xml:space="preserve">більш </w:t>
      </w:r>
      <w:r w:rsidR="00503DAE" w:rsidRPr="00D326C4">
        <w:rPr>
          <w:color w:val="000000"/>
          <w:sz w:val="28"/>
          <w:szCs w:val="28"/>
          <w:lang w:val="uk-UA" w:eastAsia="uk-UA"/>
        </w:rPr>
        <w:t>коректним</w:t>
      </w:r>
      <w:r w:rsidRPr="00D326C4">
        <w:rPr>
          <w:color w:val="000000"/>
          <w:sz w:val="28"/>
          <w:szCs w:val="28"/>
          <w:lang w:val="uk-UA" w:eastAsia="uk-UA"/>
        </w:rPr>
        <w:t xml:space="preserve">. </w:t>
      </w:r>
    </w:p>
    <w:p w:rsidR="006561B6" w:rsidRPr="00D326C4" w:rsidRDefault="006561B6" w:rsidP="006561B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326C4">
        <w:rPr>
          <w:sz w:val="28"/>
          <w:szCs w:val="28"/>
          <w:lang w:val="uk-UA"/>
        </w:rPr>
        <w:t>Також у новій ре</w:t>
      </w:r>
      <w:r w:rsidR="00786EA6" w:rsidRPr="00D326C4">
        <w:rPr>
          <w:sz w:val="28"/>
          <w:szCs w:val="28"/>
          <w:lang w:val="uk-UA"/>
        </w:rPr>
        <w:t>д</w:t>
      </w:r>
      <w:r w:rsidRPr="00D326C4">
        <w:rPr>
          <w:sz w:val="28"/>
          <w:szCs w:val="28"/>
          <w:lang w:val="uk-UA"/>
        </w:rPr>
        <w:t xml:space="preserve">акції цього терміну йдеться про ризики </w:t>
      </w:r>
      <w:r w:rsidR="006C5C2B" w:rsidRPr="00D326C4">
        <w:rPr>
          <w:sz w:val="28"/>
          <w:szCs w:val="28"/>
          <w:lang w:val="uk-UA"/>
        </w:rPr>
        <w:t xml:space="preserve">загрози </w:t>
      </w:r>
      <w:r w:rsidRPr="00D326C4">
        <w:rPr>
          <w:sz w:val="28"/>
          <w:szCs w:val="28"/>
          <w:lang w:val="uk-UA"/>
        </w:rPr>
        <w:t>виникнення «</w:t>
      </w:r>
      <w:r w:rsidRPr="00D326C4">
        <w:rPr>
          <w:i/>
          <w:sz w:val="28"/>
          <w:szCs w:val="28"/>
          <w:u w:val="single"/>
          <w:lang w:val="uk-UA"/>
        </w:rPr>
        <w:t>надзвичайних ситуацій»</w:t>
      </w:r>
      <w:r w:rsidRPr="00D326C4">
        <w:rPr>
          <w:sz w:val="28"/>
          <w:szCs w:val="28"/>
          <w:u w:val="single"/>
          <w:lang w:val="uk-UA"/>
        </w:rPr>
        <w:t>,</w:t>
      </w:r>
      <w:r w:rsidRPr="00D326C4">
        <w:rPr>
          <w:sz w:val="28"/>
          <w:szCs w:val="28"/>
          <w:lang w:val="uk-UA"/>
        </w:rPr>
        <w:t xml:space="preserve"> а у чинній - про </w:t>
      </w:r>
      <w:r w:rsidRPr="00D326C4">
        <w:rPr>
          <w:sz w:val="28"/>
          <w:szCs w:val="28"/>
          <w:shd w:val="clear" w:color="auto" w:fill="FFFFFF"/>
          <w:lang w:val="uk-UA"/>
        </w:rPr>
        <w:t>відсутність ризику виникнення «</w:t>
      </w:r>
      <w:r w:rsidRPr="00D326C4">
        <w:rPr>
          <w:i/>
          <w:sz w:val="28"/>
          <w:szCs w:val="28"/>
          <w:shd w:val="clear" w:color="auto" w:fill="FFFFFF"/>
          <w:lang w:val="uk-UA"/>
        </w:rPr>
        <w:t>аварій та/або катастроф»</w:t>
      </w:r>
      <w:r w:rsidRPr="00D326C4">
        <w:rPr>
          <w:sz w:val="28"/>
          <w:szCs w:val="28"/>
          <w:shd w:val="clear" w:color="auto" w:fill="FFFFFF"/>
          <w:lang w:val="uk-UA"/>
        </w:rPr>
        <w:t xml:space="preserve">. Звертаємо увагу на те, що аварії далеко не завжди призводять до надзвичайних ситуацій, а тому законодавча ініціатива </w:t>
      </w:r>
      <w:r w:rsidR="00503DAE" w:rsidRPr="00D326C4">
        <w:rPr>
          <w:sz w:val="28"/>
          <w:szCs w:val="28"/>
          <w:shd w:val="clear" w:color="auto" w:fill="FFFFFF"/>
          <w:lang w:val="uk-UA"/>
        </w:rPr>
        <w:t xml:space="preserve">дещо </w:t>
      </w:r>
      <w:r w:rsidRPr="00D326C4">
        <w:rPr>
          <w:sz w:val="28"/>
          <w:szCs w:val="28"/>
          <w:shd w:val="clear" w:color="auto" w:fill="FFFFFF"/>
          <w:lang w:val="uk-UA"/>
        </w:rPr>
        <w:t>звужує зміст поняття «техногенна безпека», залишаючи поза межами забезпечення техногенної безпеки захист від аварійних ситуацій, які не спричиняють виникнення надзвичайних ситуацій.</w:t>
      </w:r>
    </w:p>
    <w:p w:rsidR="006561B6" w:rsidRPr="00D326C4" w:rsidRDefault="00503DAE" w:rsidP="006561B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326C4">
        <w:rPr>
          <w:sz w:val="28"/>
          <w:szCs w:val="28"/>
          <w:shd w:val="clear" w:color="auto" w:fill="FFFFFF"/>
          <w:lang w:val="uk-UA"/>
        </w:rPr>
        <w:t>Дискусійним виглядає також проп</w:t>
      </w:r>
      <w:r w:rsidR="006561B6" w:rsidRPr="00D326C4">
        <w:rPr>
          <w:sz w:val="28"/>
          <w:szCs w:val="28"/>
          <w:shd w:val="clear" w:color="auto" w:fill="FFFFFF"/>
          <w:lang w:val="uk-UA"/>
        </w:rPr>
        <w:t>озиці</w:t>
      </w:r>
      <w:r w:rsidRPr="00D326C4">
        <w:rPr>
          <w:sz w:val="28"/>
          <w:szCs w:val="28"/>
          <w:shd w:val="clear" w:color="auto" w:fill="FFFFFF"/>
          <w:lang w:val="uk-UA"/>
        </w:rPr>
        <w:t>я</w:t>
      </w:r>
      <w:r w:rsidR="006561B6" w:rsidRPr="00D326C4">
        <w:rPr>
          <w:sz w:val="28"/>
          <w:szCs w:val="28"/>
          <w:shd w:val="clear" w:color="auto" w:fill="FFFFFF"/>
          <w:lang w:val="uk-UA"/>
        </w:rPr>
        <w:t xml:space="preserve"> </w:t>
      </w:r>
      <w:r w:rsidRPr="00D326C4">
        <w:rPr>
          <w:sz w:val="28"/>
          <w:szCs w:val="28"/>
          <w:shd w:val="clear" w:color="auto" w:fill="FFFFFF"/>
          <w:lang w:val="uk-UA"/>
        </w:rPr>
        <w:t xml:space="preserve">про </w:t>
      </w:r>
      <w:r w:rsidR="006561B6" w:rsidRPr="00D326C4">
        <w:rPr>
          <w:sz w:val="28"/>
          <w:szCs w:val="28"/>
          <w:shd w:val="clear" w:color="auto" w:fill="FFFFFF"/>
          <w:lang w:val="uk-UA"/>
        </w:rPr>
        <w:t>характеризува</w:t>
      </w:r>
      <w:r w:rsidRPr="00D326C4">
        <w:rPr>
          <w:sz w:val="28"/>
          <w:szCs w:val="28"/>
          <w:shd w:val="clear" w:color="auto" w:fill="FFFFFF"/>
          <w:lang w:val="uk-UA"/>
        </w:rPr>
        <w:t>ння</w:t>
      </w:r>
      <w:r w:rsidR="006561B6" w:rsidRPr="00D326C4">
        <w:rPr>
          <w:sz w:val="28"/>
          <w:szCs w:val="28"/>
          <w:shd w:val="clear" w:color="auto" w:fill="FFFFFF"/>
          <w:lang w:val="uk-UA"/>
        </w:rPr>
        <w:t xml:space="preserve"> техногенн</w:t>
      </w:r>
      <w:r w:rsidRPr="00D326C4">
        <w:rPr>
          <w:sz w:val="28"/>
          <w:szCs w:val="28"/>
          <w:shd w:val="clear" w:color="auto" w:fill="FFFFFF"/>
          <w:lang w:val="uk-UA"/>
        </w:rPr>
        <w:t>ої</w:t>
      </w:r>
      <w:r w:rsidR="006561B6" w:rsidRPr="00D326C4">
        <w:rPr>
          <w:sz w:val="28"/>
          <w:szCs w:val="28"/>
          <w:shd w:val="clear" w:color="auto" w:fill="FFFFFF"/>
          <w:lang w:val="uk-UA"/>
        </w:rPr>
        <w:t xml:space="preserve"> безпек</w:t>
      </w:r>
      <w:r w:rsidRPr="00D326C4">
        <w:rPr>
          <w:sz w:val="28"/>
          <w:szCs w:val="28"/>
          <w:shd w:val="clear" w:color="auto" w:fill="FFFFFF"/>
          <w:lang w:val="uk-UA"/>
        </w:rPr>
        <w:t>и</w:t>
      </w:r>
      <w:r w:rsidR="006561B6" w:rsidRPr="00D326C4">
        <w:rPr>
          <w:sz w:val="28"/>
          <w:szCs w:val="28"/>
          <w:shd w:val="clear" w:color="auto" w:fill="FFFFFF"/>
          <w:lang w:val="uk-UA"/>
        </w:rPr>
        <w:t xml:space="preserve"> як стан</w:t>
      </w:r>
      <w:r w:rsidRPr="00D326C4">
        <w:rPr>
          <w:sz w:val="28"/>
          <w:szCs w:val="28"/>
          <w:shd w:val="clear" w:color="auto" w:fill="FFFFFF"/>
          <w:lang w:val="uk-UA"/>
        </w:rPr>
        <w:t>у</w:t>
      </w:r>
      <w:r w:rsidR="006561B6" w:rsidRPr="00D326C4">
        <w:rPr>
          <w:sz w:val="28"/>
          <w:szCs w:val="28"/>
          <w:shd w:val="clear" w:color="auto" w:fill="FFFFFF"/>
          <w:lang w:val="uk-UA"/>
        </w:rPr>
        <w:t xml:space="preserve"> захищеності «</w:t>
      </w:r>
      <w:r w:rsidR="006561B6" w:rsidRPr="00D326C4">
        <w:rPr>
          <w:i/>
          <w:sz w:val="28"/>
          <w:szCs w:val="28"/>
          <w:shd w:val="clear" w:color="auto" w:fill="FFFFFF"/>
          <w:lang w:val="uk-UA"/>
        </w:rPr>
        <w:t>інтересів»</w:t>
      </w:r>
      <w:r w:rsidR="006561B6" w:rsidRPr="00D326C4">
        <w:rPr>
          <w:sz w:val="28"/>
          <w:szCs w:val="28"/>
          <w:shd w:val="clear" w:color="auto" w:fill="FFFFFF"/>
          <w:lang w:val="uk-UA"/>
        </w:rPr>
        <w:t xml:space="preserve"> особи, оскільки незрозуміло, про які </w:t>
      </w:r>
      <w:r w:rsidRPr="00D326C4">
        <w:rPr>
          <w:sz w:val="28"/>
          <w:szCs w:val="28"/>
          <w:shd w:val="clear" w:color="auto" w:fill="FFFFFF"/>
          <w:lang w:val="uk-UA"/>
        </w:rPr>
        <w:t xml:space="preserve">саме </w:t>
      </w:r>
      <w:r w:rsidR="006561B6" w:rsidRPr="00D326C4">
        <w:rPr>
          <w:sz w:val="28"/>
          <w:szCs w:val="28"/>
          <w:shd w:val="clear" w:color="auto" w:fill="FFFFFF"/>
          <w:lang w:val="uk-UA"/>
        </w:rPr>
        <w:t>«інтереси» йдеться у даному випадку.</w:t>
      </w:r>
    </w:p>
    <w:p w:rsidR="00FE33DD" w:rsidRPr="00D326C4" w:rsidRDefault="006561B6" w:rsidP="006561B6">
      <w:pPr>
        <w:ind w:firstLine="709"/>
        <w:jc w:val="both"/>
        <w:rPr>
          <w:sz w:val="28"/>
          <w:szCs w:val="28"/>
          <w:lang w:val="uk-UA"/>
        </w:rPr>
      </w:pPr>
      <w:r w:rsidRPr="00D326C4">
        <w:rPr>
          <w:b/>
          <w:sz w:val="28"/>
          <w:szCs w:val="28"/>
          <w:lang w:val="uk-UA"/>
        </w:rPr>
        <w:t>2.</w:t>
      </w:r>
      <w:r w:rsidRPr="00D326C4">
        <w:rPr>
          <w:sz w:val="28"/>
          <w:szCs w:val="28"/>
          <w:lang w:val="uk-UA"/>
        </w:rPr>
        <w:t xml:space="preserve"> Законопроект потребує техніко-юридичного доопрацювання. </w:t>
      </w:r>
      <w:r w:rsidR="00FE33DD" w:rsidRPr="00D326C4">
        <w:rPr>
          <w:sz w:val="28"/>
          <w:szCs w:val="28"/>
          <w:lang w:val="uk-UA"/>
        </w:rPr>
        <w:t>Зокрема, у проекті зміни, які вносяться до Кодексу викладаються наступним чином:</w:t>
      </w:r>
    </w:p>
    <w:p w:rsidR="00FE33DD" w:rsidRPr="00D326C4" w:rsidRDefault="00FE33DD" w:rsidP="00FE33DD">
      <w:pPr>
        <w:ind w:firstLine="709"/>
        <w:jc w:val="both"/>
        <w:rPr>
          <w:i/>
          <w:sz w:val="28"/>
          <w:szCs w:val="28"/>
          <w:lang w:val="uk-UA"/>
        </w:rPr>
      </w:pPr>
      <w:r w:rsidRPr="00D326C4">
        <w:rPr>
          <w:i/>
          <w:sz w:val="28"/>
          <w:szCs w:val="28"/>
          <w:lang w:val="uk-UA"/>
        </w:rPr>
        <w:t xml:space="preserve">«1. Стаття 2. Визначення термінів. </w:t>
      </w:r>
    </w:p>
    <w:p w:rsidR="00FE33DD" w:rsidRPr="00D326C4" w:rsidRDefault="00FE33DD" w:rsidP="00FE33DD">
      <w:pPr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D326C4">
        <w:rPr>
          <w:i/>
          <w:sz w:val="28"/>
          <w:szCs w:val="28"/>
          <w:lang w:val="uk-UA"/>
        </w:rPr>
        <w:t>Внести</w:t>
      </w:r>
      <w:proofErr w:type="spellEnd"/>
      <w:r w:rsidRPr="00D326C4">
        <w:rPr>
          <w:i/>
          <w:sz w:val="28"/>
          <w:szCs w:val="28"/>
          <w:lang w:val="uk-UA"/>
        </w:rPr>
        <w:t xml:space="preserve"> наступні зміни:</w:t>
      </w:r>
    </w:p>
    <w:p w:rsidR="00FE33DD" w:rsidRPr="00D326C4" w:rsidRDefault="00FE33DD" w:rsidP="00FE33DD">
      <w:pPr>
        <w:ind w:firstLine="709"/>
        <w:jc w:val="both"/>
        <w:rPr>
          <w:i/>
          <w:sz w:val="28"/>
          <w:szCs w:val="28"/>
          <w:lang w:val="uk-UA"/>
        </w:rPr>
      </w:pPr>
      <w:r w:rsidRPr="00D326C4">
        <w:rPr>
          <w:i/>
          <w:sz w:val="28"/>
          <w:szCs w:val="28"/>
          <w:lang w:val="uk-UA"/>
        </w:rPr>
        <w:t>1) пункт 43 частини першої викласти в наступній редакції:</w:t>
      </w:r>
    </w:p>
    <w:p w:rsidR="00FE33DD" w:rsidRPr="00D326C4" w:rsidRDefault="00FE33DD" w:rsidP="00FE33DD">
      <w:pPr>
        <w:ind w:firstLine="709"/>
        <w:jc w:val="both"/>
        <w:rPr>
          <w:i/>
          <w:sz w:val="28"/>
          <w:szCs w:val="28"/>
          <w:lang w:val="uk-UA"/>
        </w:rPr>
      </w:pPr>
      <w:r w:rsidRPr="00D326C4">
        <w:rPr>
          <w:i/>
          <w:sz w:val="28"/>
          <w:szCs w:val="28"/>
          <w:lang w:val="uk-UA"/>
        </w:rPr>
        <w:t>«43) техногенна безпека - стан захищеності особи та її інтересів, суспільства, навколишнього природного середовища і держави від небезпечних подій, який характеризується досягненням прийнятного рівня ризику загрози виникнення надзвичайної ситуації техногенного характеру,».</w:t>
      </w:r>
    </w:p>
    <w:p w:rsidR="0011654E" w:rsidRPr="00D326C4" w:rsidRDefault="00FE33DD" w:rsidP="00D326C4">
      <w:pPr>
        <w:ind w:firstLine="709"/>
        <w:jc w:val="both"/>
        <w:rPr>
          <w:sz w:val="28"/>
          <w:szCs w:val="28"/>
          <w:lang w:val="uk-UA"/>
        </w:rPr>
      </w:pPr>
      <w:r w:rsidRPr="00D326C4">
        <w:rPr>
          <w:sz w:val="28"/>
          <w:szCs w:val="28"/>
          <w:lang w:val="uk-UA"/>
        </w:rPr>
        <w:t>Проте згідно з правилами законодавчої техніки заначений пункт слід викласти як нову редакцію п. 43 ч. 1 ст. 2 Кодексу.</w:t>
      </w:r>
    </w:p>
    <w:p w:rsidR="008972D3" w:rsidRPr="00D326C4" w:rsidRDefault="008972D3" w:rsidP="00242E46">
      <w:pPr>
        <w:ind w:firstLine="709"/>
        <w:jc w:val="both"/>
        <w:rPr>
          <w:sz w:val="28"/>
          <w:szCs w:val="28"/>
          <w:lang w:val="uk-UA"/>
        </w:rPr>
      </w:pPr>
    </w:p>
    <w:p w:rsidR="00E70C9D" w:rsidRPr="00D326C4" w:rsidRDefault="003E66E2" w:rsidP="00FD2549">
      <w:pPr>
        <w:ind w:firstLine="709"/>
        <w:jc w:val="both"/>
        <w:rPr>
          <w:sz w:val="28"/>
          <w:szCs w:val="28"/>
          <w:lang w:val="uk-UA"/>
        </w:rPr>
      </w:pPr>
      <w:r w:rsidRPr="00D326C4">
        <w:rPr>
          <w:sz w:val="28"/>
          <w:szCs w:val="28"/>
          <w:lang w:val="uk-UA"/>
        </w:rPr>
        <w:t>К</w:t>
      </w:r>
      <w:r w:rsidR="00B43A21" w:rsidRPr="00D326C4">
        <w:rPr>
          <w:sz w:val="28"/>
          <w:szCs w:val="28"/>
          <w:lang w:val="uk-UA"/>
        </w:rPr>
        <w:t xml:space="preserve">ерівник Головного управління            </w:t>
      </w:r>
      <w:r w:rsidR="00FE33DD" w:rsidRPr="00D326C4">
        <w:rPr>
          <w:sz w:val="28"/>
          <w:szCs w:val="28"/>
          <w:lang w:val="uk-UA"/>
        </w:rPr>
        <w:t xml:space="preserve">                           </w:t>
      </w:r>
      <w:r w:rsidR="00B43A21" w:rsidRPr="00D326C4">
        <w:rPr>
          <w:sz w:val="28"/>
          <w:szCs w:val="28"/>
          <w:lang w:val="uk-UA"/>
        </w:rPr>
        <w:t xml:space="preserve">С. </w:t>
      </w:r>
      <w:proofErr w:type="spellStart"/>
      <w:r w:rsidRPr="00D326C4">
        <w:rPr>
          <w:sz w:val="28"/>
          <w:szCs w:val="28"/>
          <w:lang w:val="uk-UA"/>
        </w:rPr>
        <w:t>Тихонюк</w:t>
      </w:r>
      <w:proofErr w:type="spellEnd"/>
    </w:p>
    <w:p w:rsidR="00AE1BD7" w:rsidRPr="00D326C4" w:rsidRDefault="00AE1BD7" w:rsidP="00BC0581">
      <w:pPr>
        <w:ind w:firstLine="709"/>
        <w:jc w:val="both"/>
        <w:rPr>
          <w:sz w:val="20"/>
          <w:szCs w:val="20"/>
          <w:lang w:val="uk-UA"/>
        </w:rPr>
      </w:pPr>
    </w:p>
    <w:p w:rsidR="00D635C2" w:rsidRPr="00D326C4" w:rsidRDefault="00E70C9D" w:rsidP="00BC0581">
      <w:pPr>
        <w:ind w:firstLine="709"/>
        <w:jc w:val="both"/>
        <w:rPr>
          <w:sz w:val="20"/>
          <w:szCs w:val="20"/>
          <w:lang w:val="uk-UA"/>
        </w:rPr>
      </w:pPr>
      <w:proofErr w:type="spellStart"/>
      <w:r w:rsidRPr="00D326C4">
        <w:rPr>
          <w:sz w:val="20"/>
          <w:szCs w:val="20"/>
          <w:lang w:val="uk-UA"/>
        </w:rPr>
        <w:t>Вик</w:t>
      </w:r>
      <w:proofErr w:type="spellEnd"/>
      <w:r w:rsidRPr="00D326C4">
        <w:rPr>
          <w:sz w:val="20"/>
          <w:szCs w:val="20"/>
          <w:lang w:val="uk-UA"/>
        </w:rPr>
        <w:t>.:</w:t>
      </w:r>
      <w:r w:rsidR="00530778" w:rsidRPr="00D326C4">
        <w:rPr>
          <w:sz w:val="20"/>
          <w:szCs w:val="20"/>
          <w:lang w:val="uk-UA"/>
        </w:rPr>
        <w:t xml:space="preserve"> </w:t>
      </w:r>
      <w:proofErr w:type="spellStart"/>
      <w:r w:rsidR="006B7659" w:rsidRPr="00D326C4">
        <w:rPr>
          <w:sz w:val="20"/>
          <w:szCs w:val="20"/>
          <w:lang w:val="uk-UA"/>
        </w:rPr>
        <w:t>М</w:t>
      </w:r>
      <w:r w:rsidRPr="00D326C4">
        <w:rPr>
          <w:sz w:val="20"/>
          <w:szCs w:val="20"/>
          <w:lang w:val="uk-UA"/>
        </w:rPr>
        <w:t>.</w:t>
      </w:r>
      <w:r w:rsidR="006B7659" w:rsidRPr="00D326C4">
        <w:rPr>
          <w:sz w:val="20"/>
          <w:szCs w:val="20"/>
          <w:lang w:val="uk-UA"/>
        </w:rPr>
        <w:t>Муравська</w:t>
      </w:r>
      <w:proofErr w:type="spellEnd"/>
    </w:p>
    <w:sectPr w:rsidR="00D635C2" w:rsidRPr="00D326C4" w:rsidSect="000B7CF0">
      <w:headerReference w:type="default" r:id="rId7"/>
      <w:headerReference w:type="first" r:id="rId8"/>
      <w:pgSz w:w="11906" w:h="16838"/>
      <w:pgMar w:top="1134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FA" w:rsidRDefault="009A58FA">
      <w:r>
        <w:separator/>
      </w:r>
    </w:p>
  </w:endnote>
  <w:endnote w:type="continuationSeparator" w:id="0">
    <w:p w:rsidR="009A58FA" w:rsidRDefault="009A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FA" w:rsidRDefault="009A58FA">
      <w:r>
        <w:separator/>
      </w:r>
    </w:p>
  </w:footnote>
  <w:footnote w:type="continuationSeparator" w:id="0">
    <w:p w:rsidR="009A58FA" w:rsidRDefault="009A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1C" w:rsidRDefault="003C691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2305B" w:rsidRPr="0092305B">
      <w:rPr>
        <w:noProof/>
        <w:lang w:val="uk-UA"/>
      </w:rPr>
      <w:t>2</w:t>
    </w:r>
    <w:r>
      <w:fldChar w:fldCharType="end"/>
    </w:r>
  </w:p>
  <w:p w:rsidR="003C691C" w:rsidRDefault="003C6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1C" w:rsidRPr="0011654E" w:rsidRDefault="003C691C" w:rsidP="004E32C0">
    <w:pPr>
      <w:jc w:val="right"/>
      <w:rPr>
        <w:sz w:val="20"/>
        <w:szCs w:val="20"/>
        <w:lang w:val="uk-UA"/>
      </w:rPr>
    </w:pPr>
    <w:r w:rsidRPr="00EE1421">
      <w:rPr>
        <w:sz w:val="20"/>
        <w:szCs w:val="20"/>
        <w:lang w:val="uk-UA"/>
      </w:rPr>
      <w:t xml:space="preserve">До </w:t>
    </w:r>
    <w:r>
      <w:rPr>
        <w:sz w:val="20"/>
        <w:szCs w:val="20"/>
        <w:lang w:val="uk-UA"/>
      </w:rPr>
      <w:t xml:space="preserve">реєстр. </w:t>
    </w:r>
    <w:r w:rsidRPr="00EE1421">
      <w:rPr>
        <w:sz w:val="20"/>
        <w:szCs w:val="20"/>
        <w:lang w:val="uk-UA"/>
      </w:rPr>
      <w:t xml:space="preserve">№ </w:t>
    </w:r>
    <w:r>
      <w:rPr>
        <w:sz w:val="20"/>
        <w:szCs w:val="20"/>
        <w:lang w:val="uk-UA"/>
      </w:rPr>
      <w:t xml:space="preserve">3778 </w:t>
    </w:r>
    <w:r w:rsidRPr="00EE1421">
      <w:rPr>
        <w:sz w:val="20"/>
        <w:szCs w:val="20"/>
        <w:lang w:val="uk-UA"/>
      </w:rPr>
      <w:t xml:space="preserve">від </w:t>
    </w:r>
    <w:r w:rsidR="00FE33DD">
      <w:rPr>
        <w:sz w:val="20"/>
        <w:szCs w:val="20"/>
        <w:lang w:val="uk-UA"/>
      </w:rPr>
      <w:t>16</w:t>
    </w:r>
    <w:r>
      <w:rPr>
        <w:sz w:val="20"/>
        <w:szCs w:val="20"/>
        <w:lang w:val="uk-UA"/>
      </w:rPr>
      <w:t>.</w:t>
    </w:r>
    <w:r w:rsidR="00FE33DD">
      <w:rPr>
        <w:sz w:val="20"/>
        <w:szCs w:val="20"/>
        <w:lang w:val="uk-UA"/>
      </w:rPr>
      <w:t>11</w:t>
    </w:r>
    <w:r>
      <w:rPr>
        <w:sz w:val="20"/>
        <w:szCs w:val="20"/>
        <w:lang w:val="uk-UA"/>
      </w:rPr>
      <w:t>.</w:t>
    </w:r>
    <w:r w:rsidRPr="00107C58">
      <w:rPr>
        <w:sz w:val="20"/>
        <w:szCs w:val="20"/>
        <w:lang w:val="uk-UA"/>
      </w:rPr>
      <w:t>2020</w:t>
    </w:r>
    <w:r w:rsidR="008855EB" w:rsidRPr="00107C58">
      <w:rPr>
        <w:sz w:val="20"/>
        <w:szCs w:val="20"/>
        <w:lang w:val="uk-UA"/>
      </w:rPr>
      <w:t xml:space="preserve">, </w:t>
    </w:r>
    <w:proofErr w:type="spellStart"/>
    <w:r w:rsidR="008855EB" w:rsidRPr="00107C58">
      <w:rPr>
        <w:sz w:val="20"/>
        <w:szCs w:val="20"/>
        <w:lang w:val="uk-UA"/>
      </w:rPr>
      <w:t>дооп</w:t>
    </w:r>
    <w:r w:rsidR="00D326C4" w:rsidRPr="00107C58">
      <w:rPr>
        <w:sz w:val="20"/>
        <w:szCs w:val="20"/>
        <w:lang w:val="uk-UA"/>
      </w:rPr>
      <w:t>р</w:t>
    </w:r>
    <w:proofErr w:type="spellEnd"/>
    <w:r w:rsidR="008855EB" w:rsidRPr="00107C58">
      <w:rPr>
        <w:sz w:val="20"/>
        <w:szCs w:val="20"/>
        <w:lang w:val="uk-UA"/>
      </w:rPr>
      <w:t>.</w:t>
    </w:r>
    <w:r w:rsidR="008855EB">
      <w:rPr>
        <w:sz w:val="20"/>
        <w:szCs w:val="20"/>
        <w:lang w:val="uk-UA"/>
      </w:rPr>
      <w:t xml:space="preserve"> </w:t>
    </w:r>
  </w:p>
  <w:p w:rsidR="003C691C" w:rsidRPr="00EE1421" w:rsidRDefault="003C691C" w:rsidP="00CB310C">
    <w:pPr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Народний депутат України</w:t>
    </w:r>
  </w:p>
  <w:p w:rsidR="003C691C" w:rsidRDefault="003C691C" w:rsidP="00CB310C">
    <w:pPr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С</w:t>
    </w:r>
    <w:r w:rsidRPr="00EE1421">
      <w:rPr>
        <w:sz w:val="20"/>
        <w:szCs w:val="20"/>
        <w:lang w:val="uk-UA"/>
      </w:rPr>
      <w:t xml:space="preserve">. </w:t>
    </w:r>
    <w:proofErr w:type="spellStart"/>
    <w:r>
      <w:rPr>
        <w:sz w:val="20"/>
        <w:szCs w:val="20"/>
        <w:lang w:val="uk-UA"/>
      </w:rPr>
      <w:t>Шахов</w:t>
    </w:r>
    <w:proofErr w:type="spellEnd"/>
  </w:p>
  <w:p w:rsidR="003C691C" w:rsidRPr="00F62D34" w:rsidRDefault="003C691C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4FAB"/>
    <w:multiLevelType w:val="hybridMultilevel"/>
    <w:tmpl w:val="627A6524"/>
    <w:lvl w:ilvl="0" w:tplc="136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041E7"/>
    <w:multiLevelType w:val="hybridMultilevel"/>
    <w:tmpl w:val="272406AE"/>
    <w:lvl w:ilvl="0" w:tplc="1C2AE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C91F94"/>
    <w:multiLevelType w:val="hybridMultilevel"/>
    <w:tmpl w:val="26EA4548"/>
    <w:lvl w:ilvl="0" w:tplc="D424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C67A0"/>
    <w:multiLevelType w:val="hybridMultilevel"/>
    <w:tmpl w:val="B0D0C88C"/>
    <w:lvl w:ilvl="0" w:tplc="C736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4"/>
    <w:rsid w:val="000010CA"/>
    <w:rsid w:val="0000208C"/>
    <w:rsid w:val="000022DA"/>
    <w:rsid w:val="00003AB4"/>
    <w:rsid w:val="00004A27"/>
    <w:rsid w:val="00005A8E"/>
    <w:rsid w:val="00007698"/>
    <w:rsid w:val="00011F27"/>
    <w:rsid w:val="00014381"/>
    <w:rsid w:val="00014C77"/>
    <w:rsid w:val="00015EFE"/>
    <w:rsid w:val="0001706C"/>
    <w:rsid w:val="0002236F"/>
    <w:rsid w:val="00024CE3"/>
    <w:rsid w:val="000272AF"/>
    <w:rsid w:val="0003028E"/>
    <w:rsid w:val="00031689"/>
    <w:rsid w:val="000352BE"/>
    <w:rsid w:val="000367BB"/>
    <w:rsid w:val="0004397B"/>
    <w:rsid w:val="000464B5"/>
    <w:rsid w:val="00046EB7"/>
    <w:rsid w:val="000509FC"/>
    <w:rsid w:val="00051454"/>
    <w:rsid w:val="00052816"/>
    <w:rsid w:val="00053D57"/>
    <w:rsid w:val="0005410D"/>
    <w:rsid w:val="00055EB1"/>
    <w:rsid w:val="000560F1"/>
    <w:rsid w:val="00060EF8"/>
    <w:rsid w:val="000626ED"/>
    <w:rsid w:val="00063779"/>
    <w:rsid w:val="00064778"/>
    <w:rsid w:val="00064E18"/>
    <w:rsid w:val="00070F58"/>
    <w:rsid w:val="00071ADA"/>
    <w:rsid w:val="000734EB"/>
    <w:rsid w:val="00073730"/>
    <w:rsid w:val="000742B5"/>
    <w:rsid w:val="0007433A"/>
    <w:rsid w:val="00076595"/>
    <w:rsid w:val="00077738"/>
    <w:rsid w:val="00082B3C"/>
    <w:rsid w:val="0008514A"/>
    <w:rsid w:val="000853AE"/>
    <w:rsid w:val="00085E85"/>
    <w:rsid w:val="0009566C"/>
    <w:rsid w:val="000A05D3"/>
    <w:rsid w:val="000A3768"/>
    <w:rsid w:val="000A3C00"/>
    <w:rsid w:val="000A483A"/>
    <w:rsid w:val="000A5662"/>
    <w:rsid w:val="000A6299"/>
    <w:rsid w:val="000A6B5C"/>
    <w:rsid w:val="000B2775"/>
    <w:rsid w:val="000B424B"/>
    <w:rsid w:val="000B50FE"/>
    <w:rsid w:val="000B7CF0"/>
    <w:rsid w:val="000C0914"/>
    <w:rsid w:val="000C1C78"/>
    <w:rsid w:val="000C3063"/>
    <w:rsid w:val="000C7560"/>
    <w:rsid w:val="000D0A59"/>
    <w:rsid w:val="000D3398"/>
    <w:rsid w:val="000D3424"/>
    <w:rsid w:val="000D56B2"/>
    <w:rsid w:val="000E239C"/>
    <w:rsid w:val="000E29FD"/>
    <w:rsid w:val="000E2D20"/>
    <w:rsid w:val="000E2E4D"/>
    <w:rsid w:val="000E322F"/>
    <w:rsid w:val="000E533E"/>
    <w:rsid w:val="000E6BDD"/>
    <w:rsid w:val="000E7279"/>
    <w:rsid w:val="000F13D2"/>
    <w:rsid w:val="000F4DD4"/>
    <w:rsid w:val="000F59EE"/>
    <w:rsid w:val="000F64C3"/>
    <w:rsid w:val="000F6A74"/>
    <w:rsid w:val="000F7005"/>
    <w:rsid w:val="001022AE"/>
    <w:rsid w:val="0010417F"/>
    <w:rsid w:val="00104404"/>
    <w:rsid w:val="00105B6C"/>
    <w:rsid w:val="00107C58"/>
    <w:rsid w:val="0011153B"/>
    <w:rsid w:val="001115BF"/>
    <w:rsid w:val="00112D11"/>
    <w:rsid w:val="00113C16"/>
    <w:rsid w:val="0011547E"/>
    <w:rsid w:val="00116418"/>
    <w:rsid w:val="0011654E"/>
    <w:rsid w:val="001166F5"/>
    <w:rsid w:val="00116CA8"/>
    <w:rsid w:val="00116E63"/>
    <w:rsid w:val="00120C98"/>
    <w:rsid w:val="00120D3F"/>
    <w:rsid w:val="00122A90"/>
    <w:rsid w:val="0013195C"/>
    <w:rsid w:val="0013199F"/>
    <w:rsid w:val="00132FA6"/>
    <w:rsid w:val="00133B9D"/>
    <w:rsid w:val="001349F5"/>
    <w:rsid w:val="001368D1"/>
    <w:rsid w:val="00140804"/>
    <w:rsid w:val="00140EE9"/>
    <w:rsid w:val="00141250"/>
    <w:rsid w:val="00142AB8"/>
    <w:rsid w:val="0014644E"/>
    <w:rsid w:val="00150D6D"/>
    <w:rsid w:val="00151526"/>
    <w:rsid w:val="00153874"/>
    <w:rsid w:val="00153BE3"/>
    <w:rsid w:val="001540B8"/>
    <w:rsid w:val="001546D2"/>
    <w:rsid w:val="0015540E"/>
    <w:rsid w:val="00156D4B"/>
    <w:rsid w:val="001577A9"/>
    <w:rsid w:val="00157B26"/>
    <w:rsid w:val="001619FB"/>
    <w:rsid w:val="00162F8E"/>
    <w:rsid w:val="00164101"/>
    <w:rsid w:val="00165062"/>
    <w:rsid w:val="0017287E"/>
    <w:rsid w:val="00173C89"/>
    <w:rsid w:val="0017432F"/>
    <w:rsid w:val="0017545F"/>
    <w:rsid w:val="00176506"/>
    <w:rsid w:val="0018107D"/>
    <w:rsid w:val="00182293"/>
    <w:rsid w:val="0018659D"/>
    <w:rsid w:val="00190EF1"/>
    <w:rsid w:val="00191CF7"/>
    <w:rsid w:val="0019346B"/>
    <w:rsid w:val="001947AD"/>
    <w:rsid w:val="00194B6A"/>
    <w:rsid w:val="00197928"/>
    <w:rsid w:val="001A26B1"/>
    <w:rsid w:val="001A2C6D"/>
    <w:rsid w:val="001A2FF6"/>
    <w:rsid w:val="001A6581"/>
    <w:rsid w:val="001A7334"/>
    <w:rsid w:val="001B2159"/>
    <w:rsid w:val="001B2ED7"/>
    <w:rsid w:val="001C2BC4"/>
    <w:rsid w:val="001C3891"/>
    <w:rsid w:val="001C3F5E"/>
    <w:rsid w:val="001C43FA"/>
    <w:rsid w:val="001C6111"/>
    <w:rsid w:val="001C77F0"/>
    <w:rsid w:val="001C7ADE"/>
    <w:rsid w:val="001D1EB1"/>
    <w:rsid w:val="001D46F0"/>
    <w:rsid w:val="001D49C1"/>
    <w:rsid w:val="001D62D5"/>
    <w:rsid w:val="001D7331"/>
    <w:rsid w:val="001E031A"/>
    <w:rsid w:val="001E1F71"/>
    <w:rsid w:val="001E361A"/>
    <w:rsid w:val="001E5E60"/>
    <w:rsid w:val="001E5F1E"/>
    <w:rsid w:val="001E7384"/>
    <w:rsid w:val="001E74ED"/>
    <w:rsid w:val="001F0370"/>
    <w:rsid w:val="001F0EB4"/>
    <w:rsid w:val="001F36C4"/>
    <w:rsid w:val="001F500B"/>
    <w:rsid w:val="001F5A57"/>
    <w:rsid w:val="00203335"/>
    <w:rsid w:val="0020401A"/>
    <w:rsid w:val="00204AA8"/>
    <w:rsid w:val="00210E0B"/>
    <w:rsid w:val="00212982"/>
    <w:rsid w:val="00212E69"/>
    <w:rsid w:val="0021468F"/>
    <w:rsid w:val="00216748"/>
    <w:rsid w:val="00217D0E"/>
    <w:rsid w:val="00220B4A"/>
    <w:rsid w:val="00225CA0"/>
    <w:rsid w:val="00227BF6"/>
    <w:rsid w:val="00233842"/>
    <w:rsid w:val="00242E46"/>
    <w:rsid w:val="00242FCF"/>
    <w:rsid w:val="00243FA5"/>
    <w:rsid w:val="002475BB"/>
    <w:rsid w:val="002478DD"/>
    <w:rsid w:val="0025152C"/>
    <w:rsid w:val="00252199"/>
    <w:rsid w:val="00254C84"/>
    <w:rsid w:val="002553E2"/>
    <w:rsid w:val="00255CB5"/>
    <w:rsid w:val="002619E2"/>
    <w:rsid w:val="0026657F"/>
    <w:rsid w:val="00267491"/>
    <w:rsid w:val="0027022B"/>
    <w:rsid w:val="002730B1"/>
    <w:rsid w:val="002736DD"/>
    <w:rsid w:val="002747C7"/>
    <w:rsid w:val="002773C7"/>
    <w:rsid w:val="00280930"/>
    <w:rsid w:val="002837F6"/>
    <w:rsid w:val="00285933"/>
    <w:rsid w:val="00285991"/>
    <w:rsid w:val="00287A72"/>
    <w:rsid w:val="00291601"/>
    <w:rsid w:val="002933B0"/>
    <w:rsid w:val="00293930"/>
    <w:rsid w:val="00294599"/>
    <w:rsid w:val="002A16F3"/>
    <w:rsid w:val="002A208E"/>
    <w:rsid w:val="002A22F1"/>
    <w:rsid w:val="002A52CE"/>
    <w:rsid w:val="002A75E7"/>
    <w:rsid w:val="002A7817"/>
    <w:rsid w:val="002B1338"/>
    <w:rsid w:val="002B1C1F"/>
    <w:rsid w:val="002B2675"/>
    <w:rsid w:val="002B48B8"/>
    <w:rsid w:val="002B7CAE"/>
    <w:rsid w:val="002C3A68"/>
    <w:rsid w:val="002D454C"/>
    <w:rsid w:val="002E145C"/>
    <w:rsid w:val="002E332A"/>
    <w:rsid w:val="002E55E7"/>
    <w:rsid w:val="002E64AE"/>
    <w:rsid w:val="002F2BE2"/>
    <w:rsid w:val="002F51A4"/>
    <w:rsid w:val="002F6F54"/>
    <w:rsid w:val="002F7228"/>
    <w:rsid w:val="002F7441"/>
    <w:rsid w:val="00305CDE"/>
    <w:rsid w:val="00306312"/>
    <w:rsid w:val="003064AC"/>
    <w:rsid w:val="003066B2"/>
    <w:rsid w:val="00306818"/>
    <w:rsid w:val="00312567"/>
    <w:rsid w:val="00313537"/>
    <w:rsid w:val="003151DD"/>
    <w:rsid w:val="00315686"/>
    <w:rsid w:val="003160CE"/>
    <w:rsid w:val="00320198"/>
    <w:rsid w:val="00320470"/>
    <w:rsid w:val="00322142"/>
    <w:rsid w:val="00323629"/>
    <w:rsid w:val="00323876"/>
    <w:rsid w:val="00327268"/>
    <w:rsid w:val="0033596C"/>
    <w:rsid w:val="00337C6D"/>
    <w:rsid w:val="00340500"/>
    <w:rsid w:val="00340509"/>
    <w:rsid w:val="003405F7"/>
    <w:rsid w:val="00342277"/>
    <w:rsid w:val="00345F65"/>
    <w:rsid w:val="00345F7E"/>
    <w:rsid w:val="00345FFD"/>
    <w:rsid w:val="00346D81"/>
    <w:rsid w:val="00346FE4"/>
    <w:rsid w:val="00347830"/>
    <w:rsid w:val="0035270A"/>
    <w:rsid w:val="00357407"/>
    <w:rsid w:val="00360CAE"/>
    <w:rsid w:val="00360CEC"/>
    <w:rsid w:val="00360CF1"/>
    <w:rsid w:val="0036502E"/>
    <w:rsid w:val="00365A6B"/>
    <w:rsid w:val="003667E6"/>
    <w:rsid w:val="00371048"/>
    <w:rsid w:val="003710F5"/>
    <w:rsid w:val="00373844"/>
    <w:rsid w:val="003761FA"/>
    <w:rsid w:val="003766E9"/>
    <w:rsid w:val="003774F5"/>
    <w:rsid w:val="00381990"/>
    <w:rsid w:val="003866E2"/>
    <w:rsid w:val="0039100E"/>
    <w:rsid w:val="003910C7"/>
    <w:rsid w:val="003942CA"/>
    <w:rsid w:val="003A026E"/>
    <w:rsid w:val="003A1AC9"/>
    <w:rsid w:val="003A461A"/>
    <w:rsid w:val="003A55E8"/>
    <w:rsid w:val="003A79C2"/>
    <w:rsid w:val="003B0648"/>
    <w:rsid w:val="003B350A"/>
    <w:rsid w:val="003B43BC"/>
    <w:rsid w:val="003C1521"/>
    <w:rsid w:val="003C20E0"/>
    <w:rsid w:val="003C21B8"/>
    <w:rsid w:val="003C2E86"/>
    <w:rsid w:val="003C5877"/>
    <w:rsid w:val="003C691C"/>
    <w:rsid w:val="003D4FF6"/>
    <w:rsid w:val="003D70BA"/>
    <w:rsid w:val="003E66E2"/>
    <w:rsid w:val="003E72BA"/>
    <w:rsid w:val="003E7C6A"/>
    <w:rsid w:val="003F1684"/>
    <w:rsid w:val="003F1A99"/>
    <w:rsid w:val="003F340E"/>
    <w:rsid w:val="003F3A27"/>
    <w:rsid w:val="00400FD0"/>
    <w:rsid w:val="00401363"/>
    <w:rsid w:val="004026B9"/>
    <w:rsid w:val="00403D5E"/>
    <w:rsid w:val="00405CDB"/>
    <w:rsid w:val="00406759"/>
    <w:rsid w:val="00406911"/>
    <w:rsid w:val="0041105B"/>
    <w:rsid w:val="00411588"/>
    <w:rsid w:val="00411693"/>
    <w:rsid w:val="0041276D"/>
    <w:rsid w:val="0041279A"/>
    <w:rsid w:val="00412BAB"/>
    <w:rsid w:val="00414B3F"/>
    <w:rsid w:val="00414C16"/>
    <w:rsid w:val="00414E4D"/>
    <w:rsid w:val="00416911"/>
    <w:rsid w:val="00423BF7"/>
    <w:rsid w:val="00423C14"/>
    <w:rsid w:val="00424432"/>
    <w:rsid w:val="00424DC2"/>
    <w:rsid w:val="00424F3A"/>
    <w:rsid w:val="00431044"/>
    <w:rsid w:val="004314CA"/>
    <w:rsid w:val="0043189D"/>
    <w:rsid w:val="0043454E"/>
    <w:rsid w:val="00434F04"/>
    <w:rsid w:val="00435472"/>
    <w:rsid w:val="00436CA9"/>
    <w:rsid w:val="004401B1"/>
    <w:rsid w:val="004404CD"/>
    <w:rsid w:val="00445800"/>
    <w:rsid w:val="0044687C"/>
    <w:rsid w:val="004471EF"/>
    <w:rsid w:val="004472CB"/>
    <w:rsid w:val="00447B05"/>
    <w:rsid w:val="0045086F"/>
    <w:rsid w:val="00452427"/>
    <w:rsid w:val="004546DF"/>
    <w:rsid w:val="00455145"/>
    <w:rsid w:val="00461F07"/>
    <w:rsid w:val="004627CC"/>
    <w:rsid w:val="0046590C"/>
    <w:rsid w:val="004661BA"/>
    <w:rsid w:val="00467D6C"/>
    <w:rsid w:val="004709FD"/>
    <w:rsid w:val="00471873"/>
    <w:rsid w:val="004744FE"/>
    <w:rsid w:val="004765FD"/>
    <w:rsid w:val="004806CD"/>
    <w:rsid w:val="004821E4"/>
    <w:rsid w:val="004835ED"/>
    <w:rsid w:val="00483A33"/>
    <w:rsid w:val="00485CF5"/>
    <w:rsid w:val="00485DF3"/>
    <w:rsid w:val="00491A64"/>
    <w:rsid w:val="00492BBA"/>
    <w:rsid w:val="0049310F"/>
    <w:rsid w:val="00494081"/>
    <w:rsid w:val="00495350"/>
    <w:rsid w:val="00496136"/>
    <w:rsid w:val="004A19CA"/>
    <w:rsid w:val="004A22AC"/>
    <w:rsid w:val="004A422C"/>
    <w:rsid w:val="004A4C34"/>
    <w:rsid w:val="004A620D"/>
    <w:rsid w:val="004A63D8"/>
    <w:rsid w:val="004A7751"/>
    <w:rsid w:val="004B0908"/>
    <w:rsid w:val="004C03B0"/>
    <w:rsid w:val="004C2A31"/>
    <w:rsid w:val="004C3D3A"/>
    <w:rsid w:val="004C45D6"/>
    <w:rsid w:val="004C60EB"/>
    <w:rsid w:val="004D0A4E"/>
    <w:rsid w:val="004D3C7E"/>
    <w:rsid w:val="004D5C73"/>
    <w:rsid w:val="004D6BC3"/>
    <w:rsid w:val="004E0E69"/>
    <w:rsid w:val="004E3268"/>
    <w:rsid w:val="004E32BF"/>
    <w:rsid w:val="004E32C0"/>
    <w:rsid w:val="004E3307"/>
    <w:rsid w:val="004E35CC"/>
    <w:rsid w:val="004E3BB9"/>
    <w:rsid w:val="004E4CD6"/>
    <w:rsid w:val="004E4E23"/>
    <w:rsid w:val="004E5D91"/>
    <w:rsid w:val="004F041D"/>
    <w:rsid w:val="005035ED"/>
    <w:rsid w:val="0050362B"/>
    <w:rsid w:val="00503DAE"/>
    <w:rsid w:val="005047AF"/>
    <w:rsid w:val="00511FF7"/>
    <w:rsid w:val="0051258E"/>
    <w:rsid w:val="005143DD"/>
    <w:rsid w:val="0052061D"/>
    <w:rsid w:val="0052099D"/>
    <w:rsid w:val="005219DD"/>
    <w:rsid w:val="00523045"/>
    <w:rsid w:val="00523A62"/>
    <w:rsid w:val="005244AA"/>
    <w:rsid w:val="005257B7"/>
    <w:rsid w:val="00530778"/>
    <w:rsid w:val="0053106D"/>
    <w:rsid w:val="00531306"/>
    <w:rsid w:val="00534D63"/>
    <w:rsid w:val="00536298"/>
    <w:rsid w:val="00541F84"/>
    <w:rsid w:val="00544382"/>
    <w:rsid w:val="00551B6A"/>
    <w:rsid w:val="00552A75"/>
    <w:rsid w:val="00557255"/>
    <w:rsid w:val="005604CF"/>
    <w:rsid w:val="00563ED1"/>
    <w:rsid w:val="005645B8"/>
    <w:rsid w:val="00565FC7"/>
    <w:rsid w:val="00566D74"/>
    <w:rsid w:val="00570B2E"/>
    <w:rsid w:val="005734AC"/>
    <w:rsid w:val="00573A24"/>
    <w:rsid w:val="0057447E"/>
    <w:rsid w:val="00576F9B"/>
    <w:rsid w:val="00577062"/>
    <w:rsid w:val="005772D1"/>
    <w:rsid w:val="00580F25"/>
    <w:rsid w:val="00581DDB"/>
    <w:rsid w:val="00582F03"/>
    <w:rsid w:val="005853BD"/>
    <w:rsid w:val="0058764C"/>
    <w:rsid w:val="00591CBE"/>
    <w:rsid w:val="005925E9"/>
    <w:rsid w:val="005932DE"/>
    <w:rsid w:val="005941D9"/>
    <w:rsid w:val="005951FD"/>
    <w:rsid w:val="00596B8E"/>
    <w:rsid w:val="005A0636"/>
    <w:rsid w:val="005A20E2"/>
    <w:rsid w:val="005A60DB"/>
    <w:rsid w:val="005B0D6D"/>
    <w:rsid w:val="005B436A"/>
    <w:rsid w:val="005B6D73"/>
    <w:rsid w:val="005B7A0C"/>
    <w:rsid w:val="005C15BC"/>
    <w:rsid w:val="005C1936"/>
    <w:rsid w:val="005C1E5E"/>
    <w:rsid w:val="005C47EB"/>
    <w:rsid w:val="005C4F8C"/>
    <w:rsid w:val="005C5C9C"/>
    <w:rsid w:val="005D5C2D"/>
    <w:rsid w:val="005D7BEB"/>
    <w:rsid w:val="005E174A"/>
    <w:rsid w:val="005E3177"/>
    <w:rsid w:val="005E3193"/>
    <w:rsid w:val="005E3A5F"/>
    <w:rsid w:val="005E4046"/>
    <w:rsid w:val="005E4211"/>
    <w:rsid w:val="005E467E"/>
    <w:rsid w:val="005E49B1"/>
    <w:rsid w:val="005F01BC"/>
    <w:rsid w:val="005F1F59"/>
    <w:rsid w:val="0060274A"/>
    <w:rsid w:val="0061275D"/>
    <w:rsid w:val="00613E4B"/>
    <w:rsid w:val="006142D6"/>
    <w:rsid w:val="00617713"/>
    <w:rsid w:val="00621585"/>
    <w:rsid w:val="0062450B"/>
    <w:rsid w:val="006246C2"/>
    <w:rsid w:val="0062505A"/>
    <w:rsid w:val="00625657"/>
    <w:rsid w:val="00625C55"/>
    <w:rsid w:val="00626B3B"/>
    <w:rsid w:val="00627436"/>
    <w:rsid w:val="00627E50"/>
    <w:rsid w:val="006323CC"/>
    <w:rsid w:val="006334C2"/>
    <w:rsid w:val="00635FE9"/>
    <w:rsid w:val="00641C55"/>
    <w:rsid w:val="00642782"/>
    <w:rsid w:val="00642AEE"/>
    <w:rsid w:val="0064786A"/>
    <w:rsid w:val="00651BCC"/>
    <w:rsid w:val="0065303F"/>
    <w:rsid w:val="00653500"/>
    <w:rsid w:val="0065384A"/>
    <w:rsid w:val="006561B6"/>
    <w:rsid w:val="006606CB"/>
    <w:rsid w:val="00662513"/>
    <w:rsid w:val="00662F34"/>
    <w:rsid w:val="006632CA"/>
    <w:rsid w:val="00664A6F"/>
    <w:rsid w:val="00665FDC"/>
    <w:rsid w:val="006663C8"/>
    <w:rsid w:val="006677AA"/>
    <w:rsid w:val="006722EA"/>
    <w:rsid w:val="006728B7"/>
    <w:rsid w:val="00675B3C"/>
    <w:rsid w:val="00675F21"/>
    <w:rsid w:val="006761E8"/>
    <w:rsid w:val="0067721A"/>
    <w:rsid w:val="0067738C"/>
    <w:rsid w:val="00677760"/>
    <w:rsid w:val="00677DB0"/>
    <w:rsid w:val="00681F29"/>
    <w:rsid w:val="0068398D"/>
    <w:rsid w:val="00683CFB"/>
    <w:rsid w:val="00686D32"/>
    <w:rsid w:val="00687535"/>
    <w:rsid w:val="00690FE3"/>
    <w:rsid w:val="00691145"/>
    <w:rsid w:val="00692347"/>
    <w:rsid w:val="00693FA2"/>
    <w:rsid w:val="00696EE4"/>
    <w:rsid w:val="0069771D"/>
    <w:rsid w:val="006A1CB8"/>
    <w:rsid w:val="006A3E04"/>
    <w:rsid w:val="006A64D8"/>
    <w:rsid w:val="006A65F8"/>
    <w:rsid w:val="006B16AC"/>
    <w:rsid w:val="006B3592"/>
    <w:rsid w:val="006B39D1"/>
    <w:rsid w:val="006B3CB4"/>
    <w:rsid w:val="006B4247"/>
    <w:rsid w:val="006B7659"/>
    <w:rsid w:val="006B7C22"/>
    <w:rsid w:val="006C04E0"/>
    <w:rsid w:val="006C06B2"/>
    <w:rsid w:val="006C09D0"/>
    <w:rsid w:val="006C1205"/>
    <w:rsid w:val="006C191C"/>
    <w:rsid w:val="006C2FB4"/>
    <w:rsid w:val="006C5C2B"/>
    <w:rsid w:val="006D0357"/>
    <w:rsid w:val="006D5D15"/>
    <w:rsid w:val="006D6672"/>
    <w:rsid w:val="006D6B84"/>
    <w:rsid w:val="006D7797"/>
    <w:rsid w:val="006E00D1"/>
    <w:rsid w:val="006E06F5"/>
    <w:rsid w:val="006E398E"/>
    <w:rsid w:val="006E5F2B"/>
    <w:rsid w:val="006E5FE6"/>
    <w:rsid w:val="006E6956"/>
    <w:rsid w:val="006F0FB6"/>
    <w:rsid w:val="006F2988"/>
    <w:rsid w:val="006F4F72"/>
    <w:rsid w:val="006F51F3"/>
    <w:rsid w:val="006F5D89"/>
    <w:rsid w:val="006F631F"/>
    <w:rsid w:val="006F796E"/>
    <w:rsid w:val="00700E3F"/>
    <w:rsid w:val="00701836"/>
    <w:rsid w:val="00702DCD"/>
    <w:rsid w:val="00704143"/>
    <w:rsid w:val="00705A77"/>
    <w:rsid w:val="0070601A"/>
    <w:rsid w:val="00712053"/>
    <w:rsid w:val="00712210"/>
    <w:rsid w:val="00713220"/>
    <w:rsid w:val="007143D2"/>
    <w:rsid w:val="007146E2"/>
    <w:rsid w:val="00715012"/>
    <w:rsid w:val="007162C3"/>
    <w:rsid w:val="00716500"/>
    <w:rsid w:val="0072110F"/>
    <w:rsid w:val="00725747"/>
    <w:rsid w:val="00725EE8"/>
    <w:rsid w:val="00727239"/>
    <w:rsid w:val="007272D5"/>
    <w:rsid w:val="007277C0"/>
    <w:rsid w:val="00733357"/>
    <w:rsid w:val="00734510"/>
    <w:rsid w:val="007368AC"/>
    <w:rsid w:val="00743F3F"/>
    <w:rsid w:val="0074594A"/>
    <w:rsid w:val="00745A3D"/>
    <w:rsid w:val="00752123"/>
    <w:rsid w:val="007526AF"/>
    <w:rsid w:val="00754A36"/>
    <w:rsid w:val="00755A69"/>
    <w:rsid w:val="00756B86"/>
    <w:rsid w:val="00756F0C"/>
    <w:rsid w:val="0075717C"/>
    <w:rsid w:val="00762553"/>
    <w:rsid w:val="00764452"/>
    <w:rsid w:val="0076512F"/>
    <w:rsid w:val="00767171"/>
    <w:rsid w:val="00773B50"/>
    <w:rsid w:val="00774AC2"/>
    <w:rsid w:val="00777044"/>
    <w:rsid w:val="00780F1B"/>
    <w:rsid w:val="00782A34"/>
    <w:rsid w:val="00785506"/>
    <w:rsid w:val="00786EA6"/>
    <w:rsid w:val="007873FD"/>
    <w:rsid w:val="00787689"/>
    <w:rsid w:val="00794503"/>
    <w:rsid w:val="0079795E"/>
    <w:rsid w:val="00797C41"/>
    <w:rsid w:val="007A05A0"/>
    <w:rsid w:val="007A3D17"/>
    <w:rsid w:val="007A55D8"/>
    <w:rsid w:val="007A5CFC"/>
    <w:rsid w:val="007A63D0"/>
    <w:rsid w:val="007A78D2"/>
    <w:rsid w:val="007B0EF2"/>
    <w:rsid w:val="007B13BC"/>
    <w:rsid w:val="007B21ED"/>
    <w:rsid w:val="007B3398"/>
    <w:rsid w:val="007B3A1A"/>
    <w:rsid w:val="007B41B6"/>
    <w:rsid w:val="007B4A87"/>
    <w:rsid w:val="007B619D"/>
    <w:rsid w:val="007B6A7B"/>
    <w:rsid w:val="007B70F4"/>
    <w:rsid w:val="007B7A73"/>
    <w:rsid w:val="007B7BC6"/>
    <w:rsid w:val="007C33DD"/>
    <w:rsid w:val="007C42E4"/>
    <w:rsid w:val="007C5EF6"/>
    <w:rsid w:val="007C6357"/>
    <w:rsid w:val="007C63D2"/>
    <w:rsid w:val="007C69DF"/>
    <w:rsid w:val="007C7B76"/>
    <w:rsid w:val="007C7FC6"/>
    <w:rsid w:val="007D430F"/>
    <w:rsid w:val="007E64FC"/>
    <w:rsid w:val="007E6A1C"/>
    <w:rsid w:val="007F0FDB"/>
    <w:rsid w:val="007F2117"/>
    <w:rsid w:val="007F5861"/>
    <w:rsid w:val="007F5B43"/>
    <w:rsid w:val="007F5F9D"/>
    <w:rsid w:val="007F6FED"/>
    <w:rsid w:val="007F7CEB"/>
    <w:rsid w:val="00801847"/>
    <w:rsid w:val="008020ED"/>
    <w:rsid w:val="00802859"/>
    <w:rsid w:val="00803648"/>
    <w:rsid w:val="00804257"/>
    <w:rsid w:val="00804C29"/>
    <w:rsid w:val="008069BC"/>
    <w:rsid w:val="008122CC"/>
    <w:rsid w:val="00813390"/>
    <w:rsid w:val="008145E7"/>
    <w:rsid w:val="00815738"/>
    <w:rsid w:val="008168F1"/>
    <w:rsid w:val="00822959"/>
    <w:rsid w:val="0082304F"/>
    <w:rsid w:val="00825179"/>
    <w:rsid w:val="00826B91"/>
    <w:rsid w:val="0083012C"/>
    <w:rsid w:val="00830D48"/>
    <w:rsid w:val="008323E2"/>
    <w:rsid w:val="008331B3"/>
    <w:rsid w:val="00833D34"/>
    <w:rsid w:val="00836458"/>
    <w:rsid w:val="008365E1"/>
    <w:rsid w:val="00836D69"/>
    <w:rsid w:val="00837595"/>
    <w:rsid w:val="00837645"/>
    <w:rsid w:val="00841442"/>
    <w:rsid w:val="0084149D"/>
    <w:rsid w:val="00841707"/>
    <w:rsid w:val="008423B2"/>
    <w:rsid w:val="00843313"/>
    <w:rsid w:val="008434F5"/>
    <w:rsid w:val="0084375D"/>
    <w:rsid w:val="00843B51"/>
    <w:rsid w:val="008448BE"/>
    <w:rsid w:val="0085073B"/>
    <w:rsid w:val="008513A5"/>
    <w:rsid w:val="00851D4D"/>
    <w:rsid w:val="008557E8"/>
    <w:rsid w:val="00856261"/>
    <w:rsid w:val="008625AB"/>
    <w:rsid w:val="00863371"/>
    <w:rsid w:val="008649B4"/>
    <w:rsid w:val="008660E8"/>
    <w:rsid w:val="00870431"/>
    <w:rsid w:val="008726DC"/>
    <w:rsid w:val="008732BE"/>
    <w:rsid w:val="0087622B"/>
    <w:rsid w:val="00877096"/>
    <w:rsid w:val="00877596"/>
    <w:rsid w:val="00880F37"/>
    <w:rsid w:val="00884592"/>
    <w:rsid w:val="00884C2D"/>
    <w:rsid w:val="00884D6A"/>
    <w:rsid w:val="008855EB"/>
    <w:rsid w:val="008864AE"/>
    <w:rsid w:val="00892EA3"/>
    <w:rsid w:val="00893619"/>
    <w:rsid w:val="0089541E"/>
    <w:rsid w:val="008972D3"/>
    <w:rsid w:val="00897993"/>
    <w:rsid w:val="008A07D6"/>
    <w:rsid w:val="008A0C49"/>
    <w:rsid w:val="008A33BC"/>
    <w:rsid w:val="008A34B1"/>
    <w:rsid w:val="008A3AA8"/>
    <w:rsid w:val="008A45B2"/>
    <w:rsid w:val="008A6C3E"/>
    <w:rsid w:val="008A6F13"/>
    <w:rsid w:val="008A7210"/>
    <w:rsid w:val="008B156B"/>
    <w:rsid w:val="008B20FC"/>
    <w:rsid w:val="008B3B25"/>
    <w:rsid w:val="008B63BC"/>
    <w:rsid w:val="008B67E3"/>
    <w:rsid w:val="008B7CE4"/>
    <w:rsid w:val="008C298D"/>
    <w:rsid w:val="008C3608"/>
    <w:rsid w:val="008C4A8B"/>
    <w:rsid w:val="008C5FA7"/>
    <w:rsid w:val="008D0570"/>
    <w:rsid w:val="008D05BE"/>
    <w:rsid w:val="008D0CAB"/>
    <w:rsid w:val="008D131A"/>
    <w:rsid w:val="008D58AE"/>
    <w:rsid w:val="008D62DF"/>
    <w:rsid w:val="008E1F16"/>
    <w:rsid w:val="008E5277"/>
    <w:rsid w:val="008E56A0"/>
    <w:rsid w:val="008E5CF4"/>
    <w:rsid w:val="008E6718"/>
    <w:rsid w:val="008E69DC"/>
    <w:rsid w:val="008E7D0F"/>
    <w:rsid w:val="008E7DB6"/>
    <w:rsid w:val="008F2E29"/>
    <w:rsid w:val="008F5A00"/>
    <w:rsid w:val="00902CE4"/>
    <w:rsid w:val="009036A2"/>
    <w:rsid w:val="00903D23"/>
    <w:rsid w:val="00903DAA"/>
    <w:rsid w:val="00904BD0"/>
    <w:rsid w:val="00905B1A"/>
    <w:rsid w:val="00905EA4"/>
    <w:rsid w:val="00912181"/>
    <w:rsid w:val="00912EF8"/>
    <w:rsid w:val="0091332F"/>
    <w:rsid w:val="00913876"/>
    <w:rsid w:val="00914A60"/>
    <w:rsid w:val="00914DD2"/>
    <w:rsid w:val="00915777"/>
    <w:rsid w:val="00915962"/>
    <w:rsid w:val="00915A00"/>
    <w:rsid w:val="00915F76"/>
    <w:rsid w:val="00921C26"/>
    <w:rsid w:val="0092305B"/>
    <w:rsid w:val="00927A93"/>
    <w:rsid w:val="00932768"/>
    <w:rsid w:val="009327D2"/>
    <w:rsid w:val="00940566"/>
    <w:rsid w:val="00940E2C"/>
    <w:rsid w:val="00943059"/>
    <w:rsid w:val="009430EC"/>
    <w:rsid w:val="009432BB"/>
    <w:rsid w:val="00944023"/>
    <w:rsid w:val="00945E83"/>
    <w:rsid w:val="00947B2B"/>
    <w:rsid w:val="0095083B"/>
    <w:rsid w:val="009510EB"/>
    <w:rsid w:val="009515E9"/>
    <w:rsid w:val="00953FAE"/>
    <w:rsid w:val="00960FA2"/>
    <w:rsid w:val="0096239B"/>
    <w:rsid w:val="00962B4D"/>
    <w:rsid w:val="00970F9C"/>
    <w:rsid w:val="00973347"/>
    <w:rsid w:val="00975556"/>
    <w:rsid w:val="00977446"/>
    <w:rsid w:val="00977C14"/>
    <w:rsid w:val="009818FE"/>
    <w:rsid w:val="00982361"/>
    <w:rsid w:val="00982637"/>
    <w:rsid w:val="00982A1D"/>
    <w:rsid w:val="0098434C"/>
    <w:rsid w:val="00984C16"/>
    <w:rsid w:val="00985354"/>
    <w:rsid w:val="00985CBB"/>
    <w:rsid w:val="00987C27"/>
    <w:rsid w:val="0099327F"/>
    <w:rsid w:val="00993996"/>
    <w:rsid w:val="00994D3D"/>
    <w:rsid w:val="0099501C"/>
    <w:rsid w:val="00996A2F"/>
    <w:rsid w:val="00997DB3"/>
    <w:rsid w:val="009A2AD8"/>
    <w:rsid w:val="009A342C"/>
    <w:rsid w:val="009A396E"/>
    <w:rsid w:val="009A439C"/>
    <w:rsid w:val="009A58FA"/>
    <w:rsid w:val="009A5C57"/>
    <w:rsid w:val="009A6CB0"/>
    <w:rsid w:val="009A7147"/>
    <w:rsid w:val="009A7E99"/>
    <w:rsid w:val="009A7F32"/>
    <w:rsid w:val="009B0985"/>
    <w:rsid w:val="009B1FF1"/>
    <w:rsid w:val="009B2469"/>
    <w:rsid w:val="009B5AA5"/>
    <w:rsid w:val="009B79AC"/>
    <w:rsid w:val="009C0091"/>
    <w:rsid w:val="009C1E5F"/>
    <w:rsid w:val="009C3765"/>
    <w:rsid w:val="009C4BDA"/>
    <w:rsid w:val="009D38E2"/>
    <w:rsid w:val="009D5FB5"/>
    <w:rsid w:val="009D62E9"/>
    <w:rsid w:val="009D64F5"/>
    <w:rsid w:val="009E0859"/>
    <w:rsid w:val="009E13CF"/>
    <w:rsid w:val="009E32E0"/>
    <w:rsid w:val="009E4BCB"/>
    <w:rsid w:val="009E5425"/>
    <w:rsid w:val="009E58FC"/>
    <w:rsid w:val="009E6B1E"/>
    <w:rsid w:val="009F0CD9"/>
    <w:rsid w:val="009F1718"/>
    <w:rsid w:val="009F283D"/>
    <w:rsid w:val="009F3D38"/>
    <w:rsid w:val="009F5014"/>
    <w:rsid w:val="009F74DF"/>
    <w:rsid w:val="009F7C5F"/>
    <w:rsid w:val="00A002E9"/>
    <w:rsid w:val="00A0062E"/>
    <w:rsid w:val="00A013CD"/>
    <w:rsid w:val="00A01B4F"/>
    <w:rsid w:val="00A0233E"/>
    <w:rsid w:val="00A06053"/>
    <w:rsid w:val="00A06831"/>
    <w:rsid w:val="00A077EC"/>
    <w:rsid w:val="00A12864"/>
    <w:rsid w:val="00A1537B"/>
    <w:rsid w:val="00A162F8"/>
    <w:rsid w:val="00A16DBE"/>
    <w:rsid w:val="00A17CBC"/>
    <w:rsid w:val="00A22048"/>
    <w:rsid w:val="00A25BC3"/>
    <w:rsid w:val="00A2649E"/>
    <w:rsid w:val="00A2672B"/>
    <w:rsid w:val="00A27833"/>
    <w:rsid w:val="00A30A3B"/>
    <w:rsid w:val="00A30AA7"/>
    <w:rsid w:val="00A313CB"/>
    <w:rsid w:val="00A323D7"/>
    <w:rsid w:val="00A33558"/>
    <w:rsid w:val="00A35010"/>
    <w:rsid w:val="00A35ED9"/>
    <w:rsid w:val="00A406F3"/>
    <w:rsid w:val="00A42A5A"/>
    <w:rsid w:val="00A442FF"/>
    <w:rsid w:val="00A4489E"/>
    <w:rsid w:val="00A45972"/>
    <w:rsid w:val="00A50201"/>
    <w:rsid w:val="00A51B6A"/>
    <w:rsid w:val="00A52CA9"/>
    <w:rsid w:val="00A56162"/>
    <w:rsid w:val="00A5632C"/>
    <w:rsid w:val="00A56CBF"/>
    <w:rsid w:val="00A5792F"/>
    <w:rsid w:val="00A6141E"/>
    <w:rsid w:val="00A6166A"/>
    <w:rsid w:val="00A640F3"/>
    <w:rsid w:val="00A67AD7"/>
    <w:rsid w:val="00A71410"/>
    <w:rsid w:val="00A73532"/>
    <w:rsid w:val="00A736DF"/>
    <w:rsid w:val="00A741E7"/>
    <w:rsid w:val="00A741ED"/>
    <w:rsid w:val="00A80BE0"/>
    <w:rsid w:val="00A817EF"/>
    <w:rsid w:val="00A8193E"/>
    <w:rsid w:val="00A82ACC"/>
    <w:rsid w:val="00A84EA6"/>
    <w:rsid w:val="00A8538E"/>
    <w:rsid w:val="00A873B2"/>
    <w:rsid w:val="00A879E2"/>
    <w:rsid w:val="00A87E6D"/>
    <w:rsid w:val="00A904A8"/>
    <w:rsid w:val="00A910DA"/>
    <w:rsid w:val="00A96C9F"/>
    <w:rsid w:val="00A97402"/>
    <w:rsid w:val="00AA2029"/>
    <w:rsid w:val="00AA2287"/>
    <w:rsid w:val="00AA2D51"/>
    <w:rsid w:val="00AA3E7D"/>
    <w:rsid w:val="00AA4DB5"/>
    <w:rsid w:val="00AA4F42"/>
    <w:rsid w:val="00AB0CCF"/>
    <w:rsid w:val="00AB3525"/>
    <w:rsid w:val="00AB544F"/>
    <w:rsid w:val="00AC2816"/>
    <w:rsid w:val="00AC46D2"/>
    <w:rsid w:val="00AC5F3A"/>
    <w:rsid w:val="00AC67D4"/>
    <w:rsid w:val="00AD128D"/>
    <w:rsid w:val="00AD2235"/>
    <w:rsid w:val="00AD398E"/>
    <w:rsid w:val="00AD4923"/>
    <w:rsid w:val="00AD6C21"/>
    <w:rsid w:val="00AE11E3"/>
    <w:rsid w:val="00AE1AE8"/>
    <w:rsid w:val="00AE1BD7"/>
    <w:rsid w:val="00AE3117"/>
    <w:rsid w:val="00AE7D28"/>
    <w:rsid w:val="00AF4DE6"/>
    <w:rsid w:val="00AF58A5"/>
    <w:rsid w:val="00AF5F63"/>
    <w:rsid w:val="00AF6E66"/>
    <w:rsid w:val="00B001FE"/>
    <w:rsid w:val="00B00EBC"/>
    <w:rsid w:val="00B020E5"/>
    <w:rsid w:val="00B031A4"/>
    <w:rsid w:val="00B064F6"/>
    <w:rsid w:val="00B11B5D"/>
    <w:rsid w:val="00B125F5"/>
    <w:rsid w:val="00B149BE"/>
    <w:rsid w:val="00B1547E"/>
    <w:rsid w:val="00B15C29"/>
    <w:rsid w:val="00B15CAC"/>
    <w:rsid w:val="00B162FF"/>
    <w:rsid w:val="00B17624"/>
    <w:rsid w:val="00B1780B"/>
    <w:rsid w:val="00B20CA3"/>
    <w:rsid w:val="00B226C0"/>
    <w:rsid w:val="00B235AC"/>
    <w:rsid w:val="00B242A9"/>
    <w:rsid w:val="00B25665"/>
    <w:rsid w:val="00B2782E"/>
    <w:rsid w:val="00B30874"/>
    <w:rsid w:val="00B30B80"/>
    <w:rsid w:val="00B31BD3"/>
    <w:rsid w:val="00B37373"/>
    <w:rsid w:val="00B412F0"/>
    <w:rsid w:val="00B425C2"/>
    <w:rsid w:val="00B43A21"/>
    <w:rsid w:val="00B44E74"/>
    <w:rsid w:val="00B451FF"/>
    <w:rsid w:val="00B466CA"/>
    <w:rsid w:val="00B4742B"/>
    <w:rsid w:val="00B478BE"/>
    <w:rsid w:val="00B5111A"/>
    <w:rsid w:val="00B5149B"/>
    <w:rsid w:val="00B534DC"/>
    <w:rsid w:val="00B539EA"/>
    <w:rsid w:val="00B60455"/>
    <w:rsid w:val="00B61C86"/>
    <w:rsid w:val="00B63CD2"/>
    <w:rsid w:val="00B65A01"/>
    <w:rsid w:val="00B67263"/>
    <w:rsid w:val="00B72001"/>
    <w:rsid w:val="00B732BD"/>
    <w:rsid w:val="00B74304"/>
    <w:rsid w:val="00B76079"/>
    <w:rsid w:val="00B76FC7"/>
    <w:rsid w:val="00B832B4"/>
    <w:rsid w:val="00B841E0"/>
    <w:rsid w:val="00B85C80"/>
    <w:rsid w:val="00B87AB1"/>
    <w:rsid w:val="00B9036A"/>
    <w:rsid w:val="00B91817"/>
    <w:rsid w:val="00B9239A"/>
    <w:rsid w:val="00B93491"/>
    <w:rsid w:val="00B941D5"/>
    <w:rsid w:val="00B96B7F"/>
    <w:rsid w:val="00BA164A"/>
    <w:rsid w:val="00BA19B4"/>
    <w:rsid w:val="00BA4211"/>
    <w:rsid w:val="00BA432F"/>
    <w:rsid w:val="00BA5590"/>
    <w:rsid w:val="00BA730B"/>
    <w:rsid w:val="00BA7C66"/>
    <w:rsid w:val="00BB27F0"/>
    <w:rsid w:val="00BB32B7"/>
    <w:rsid w:val="00BB66D9"/>
    <w:rsid w:val="00BB6A9F"/>
    <w:rsid w:val="00BC0581"/>
    <w:rsid w:val="00BC1D66"/>
    <w:rsid w:val="00BC28D9"/>
    <w:rsid w:val="00BC32CC"/>
    <w:rsid w:val="00BC4291"/>
    <w:rsid w:val="00BC4DDA"/>
    <w:rsid w:val="00BC6AF8"/>
    <w:rsid w:val="00BC79BB"/>
    <w:rsid w:val="00BD0481"/>
    <w:rsid w:val="00BD53E5"/>
    <w:rsid w:val="00BD6193"/>
    <w:rsid w:val="00BD733A"/>
    <w:rsid w:val="00BE233D"/>
    <w:rsid w:val="00BE23CB"/>
    <w:rsid w:val="00BE24D0"/>
    <w:rsid w:val="00BF3453"/>
    <w:rsid w:val="00BF3FE8"/>
    <w:rsid w:val="00BF6844"/>
    <w:rsid w:val="00BF7041"/>
    <w:rsid w:val="00C006D9"/>
    <w:rsid w:val="00C01E76"/>
    <w:rsid w:val="00C0276A"/>
    <w:rsid w:val="00C03418"/>
    <w:rsid w:val="00C07070"/>
    <w:rsid w:val="00C07E15"/>
    <w:rsid w:val="00C10B51"/>
    <w:rsid w:val="00C118E5"/>
    <w:rsid w:val="00C12BDF"/>
    <w:rsid w:val="00C15C2B"/>
    <w:rsid w:val="00C24F5B"/>
    <w:rsid w:val="00C259E1"/>
    <w:rsid w:val="00C2677E"/>
    <w:rsid w:val="00C279BC"/>
    <w:rsid w:val="00C27F27"/>
    <w:rsid w:val="00C30D1E"/>
    <w:rsid w:val="00C31147"/>
    <w:rsid w:val="00C31DAE"/>
    <w:rsid w:val="00C325A7"/>
    <w:rsid w:val="00C32BA5"/>
    <w:rsid w:val="00C34077"/>
    <w:rsid w:val="00C34AF1"/>
    <w:rsid w:val="00C36015"/>
    <w:rsid w:val="00C41818"/>
    <w:rsid w:val="00C41A63"/>
    <w:rsid w:val="00C428B6"/>
    <w:rsid w:val="00C42EC5"/>
    <w:rsid w:val="00C4555E"/>
    <w:rsid w:val="00C50B31"/>
    <w:rsid w:val="00C53552"/>
    <w:rsid w:val="00C53F6B"/>
    <w:rsid w:val="00C54B08"/>
    <w:rsid w:val="00C569E0"/>
    <w:rsid w:val="00C56FE3"/>
    <w:rsid w:val="00C61C74"/>
    <w:rsid w:val="00C663CC"/>
    <w:rsid w:val="00C7184A"/>
    <w:rsid w:val="00C726CE"/>
    <w:rsid w:val="00C72CD2"/>
    <w:rsid w:val="00C76DD5"/>
    <w:rsid w:val="00C77625"/>
    <w:rsid w:val="00C77A02"/>
    <w:rsid w:val="00C803C7"/>
    <w:rsid w:val="00C8245E"/>
    <w:rsid w:val="00C84310"/>
    <w:rsid w:val="00C854E7"/>
    <w:rsid w:val="00C865E6"/>
    <w:rsid w:val="00C92DA1"/>
    <w:rsid w:val="00C93E6F"/>
    <w:rsid w:val="00C9466E"/>
    <w:rsid w:val="00C96744"/>
    <w:rsid w:val="00C970A3"/>
    <w:rsid w:val="00C9741D"/>
    <w:rsid w:val="00CA11B8"/>
    <w:rsid w:val="00CA671B"/>
    <w:rsid w:val="00CA7169"/>
    <w:rsid w:val="00CB2B7E"/>
    <w:rsid w:val="00CB310C"/>
    <w:rsid w:val="00CB338C"/>
    <w:rsid w:val="00CB7ACF"/>
    <w:rsid w:val="00CC1F63"/>
    <w:rsid w:val="00CC4F0F"/>
    <w:rsid w:val="00CC5D65"/>
    <w:rsid w:val="00CC78DB"/>
    <w:rsid w:val="00CD3167"/>
    <w:rsid w:val="00CD541D"/>
    <w:rsid w:val="00CD572F"/>
    <w:rsid w:val="00CD6DFB"/>
    <w:rsid w:val="00CE38EB"/>
    <w:rsid w:val="00CE4884"/>
    <w:rsid w:val="00CE4F69"/>
    <w:rsid w:val="00CE5BD9"/>
    <w:rsid w:val="00CE5EF5"/>
    <w:rsid w:val="00CE77E5"/>
    <w:rsid w:val="00CE7E11"/>
    <w:rsid w:val="00CF1322"/>
    <w:rsid w:val="00CF1E14"/>
    <w:rsid w:val="00CF2469"/>
    <w:rsid w:val="00CF2CEB"/>
    <w:rsid w:val="00CF37C1"/>
    <w:rsid w:val="00CF5B11"/>
    <w:rsid w:val="00CF5F01"/>
    <w:rsid w:val="00CF7370"/>
    <w:rsid w:val="00D00AB5"/>
    <w:rsid w:val="00D04F78"/>
    <w:rsid w:val="00D06B37"/>
    <w:rsid w:val="00D10450"/>
    <w:rsid w:val="00D11CC5"/>
    <w:rsid w:val="00D12048"/>
    <w:rsid w:val="00D141E8"/>
    <w:rsid w:val="00D149C8"/>
    <w:rsid w:val="00D15ADD"/>
    <w:rsid w:val="00D17C3F"/>
    <w:rsid w:val="00D21C42"/>
    <w:rsid w:val="00D21F38"/>
    <w:rsid w:val="00D256C4"/>
    <w:rsid w:val="00D2752B"/>
    <w:rsid w:val="00D31EEE"/>
    <w:rsid w:val="00D3228C"/>
    <w:rsid w:val="00D326C4"/>
    <w:rsid w:val="00D347F6"/>
    <w:rsid w:val="00D35CC7"/>
    <w:rsid w:val="00D40A4C"/>
    <w:rsid w:val="00D41326"/>
    <w:rsid w:val="00D42EE1"/>
    <w:rsid w:val="00D44B48"/>
    <w:rsid w:val="00D4781E"/>
    <w:rsid w:val="00D47CD0"/>
    <w:rsid w:val="00D51555"/>
    <w:rsid w:val="00D52FA2"/>
    <w:rsid w:val="00D551B2"/>
    <w:rsid w:val="00D635C2"/>
    <w:rsid w:val="00D64486"/>
    <w:rsid w:val="00D6465C"/>
    <w:rsid w:val="00D653E3"/>
    <w:rsid w:val="00D70F31"/>
    <w:rsid w:val="00D72CFF"/>
    <w:rsid w:val="00D748AB"/>
    <w:rsid w:val="00D76795"/>
    <w:rsid w:val="00D77F49"/>
    <w:rsid w:val="00D80A6D"/>
    <w:rsid w:val="00D833E1"/>
    <w:rsid w:val="00D84E42"/>
    <w:rsid w:val="00D850CB"/>
    <w:rsid w:val="00D87D30"/>
    <w:rsid w:val="00D9044E"/>
    <w:rsid w:val="00D91DE5"/>
    <w:rsid w:val="00D9411D"/>
    <w:rsid w:val="00D943EE"/>
    <w:rsid w:val="00D9557B"/>
    <w:rsid w:val="00D96C76"/>
    <w:rsid w:val="00DA008B"/>
    <w:rsid w:val="00DA17F2"/>
    <w:rsid w:val="00DA662F"/>
    <w:rsid w:val="00DA7F5A"/>
    <w:rsid w:val="00DB0EFC"/>
    <w:rsid w:val="00DB1BC4"/>
    <w:rsid w:val="00DB2799"/>
    <w:rsid w:val="00DB2F3C"/>
    <w:rsid w:val="00DB647C"/>
    <w:rsid w:val="00DB7764"/>
    <w:rsid w:val="00DB7973"/>
    <w:rsid w:val="00DB7C88"/>
    <w:rsid w:val="00DC0817"/>
    <w:rsid w:val="00DC35DB"/>
    <w:rsid w:val="00DD0E29"/>
    <w:rsid w:val="00DD18D5"/>
    <w:rsid w:val="00DD21B3"/>
    <w:rsid w:val="00DD3162"/>
    <w:rsid w:val="00DD4554"/>
    <w:rsid w:val="00DD5F2B"/>
    <w:rsid w:val="00DD74EB"/>
    <w:rsid w:val="00DD7A9F"/>
    <w:rsid w:val="00DE0D42"/>
    <w:rsid w:val="00DE352B"/>
    <w:rsid w:val="00DE44C7"/>
    <w:rsid w:val="00DE5DB0"/>
    <w:rsid w:val="00DE6A0A"/>
    <w:rsid w:val="00DE7D10"/>
    <w:rsid w:val="00DF0FED"/>
    <w:rsid w:val="00DF6845"/>
    <w:rsid w:val="00E040E3"/>
    <w:rsid w:val="00E04995"/>
    <w:rsid w:val="00E04B6A"/>
    <w:rsid w:val="00E113DA"/>
    <w:rsid w:val="00E124AB"/>
    <w:rsid w:val="00E1424B"/>
    <w:rsid w:val="00E1593C"/>
    <w:rsid w:val="00E16406"/>
    <w:rsid w:val="00E1689B"/>
    <w:rsid w:val="00E230AE"/>
    <w:rsid w:val="00E24F58"/>
    <w:rsid w:val="00E2592C"/>
    <w:rsid w:val="00E25D4F"/>
    <w:rsid w:val="00E35020"/>
    <w:rsid w:val="00E3738F"/>
    <w:rsid w:val="00E40261"/>
    <w:rsid w:val="00E41F0F"/>
    <w:rsid w:val="00E41FBD"/>
    <w:rsid w:val="00E50F03"/>
    <w:rsid w:val="00E51C90"/>
    <w:rsid w:val="00E54987"/>
    <w:rsid w:val="00E54F13"/>
    <w:rsid w:val="00E56A1D"/>
    <w:rsid w:val="00E606BB"/>
    <w:rsid w:val="00E60750"/>
    <w:rsid w:val="00E60DAA"/>
    <w:rsid w:val="00E60DC4"/>
    <w:rsid w:val="00E63435"/>
    <w:rsid w:val="00E64EDD"/>
    <w:rsid w:val="00E65C8F"/>
    <w:rsid w:val="00E65EB1"/>
    <w:rsid w:val="00E66477"/>
    <w:rsid w:val="00E67DA3"/>
    <w:rsid w:val="00E70C15"/>
    <w:rsid w:val="00E70C9D"/>
    <w:rsid w:val="00E73841"/>
    <w:rsid w:val="00E84599"/>
    <w:rsid w:val="00E8552F"/>
    <w:rsid w:val="00E9078B"/>
    <w:rsid w:val="00E90BEF"/>
    <w:rsid w:val="00E91892"/>
    <w:rsid w:val="00E93DD8"/>
    <w:rsid w:val="00E96108"/>
    <w:rsid w:val="00E97190"/>
    <w:rsid w:val="00E9730B"/>
    <w:rsid w:val="00E97E9A"/>
    <w:rsid w:val="00EA4DF4"/>
    <w:rsid w:val="00EA5889"/>
    <w:rsid w:val="00EA69BD"/>
    <w:rsid w:val="00EB22D1"/>
    <w:rsid w:val="00EB2668"/>
    <w:rsid w:val="00EB2E7F"/>
    <w:rsid w:val="00EB2F33"/>
    <w:rsid w:val="00EB4ED8"/>
    <w:rsid w:val="00EB5522"/>
    <w:rsid w:val="00EB566C"/>
    <w:rsid w:val="00EB7C7E"/>
    <w:rsid w:val="00EB7FFB"/>
    <w:rsid w:val="00EC080F"/>
    <w:rsid w:val="00EC3632"/>
    <w:rsid w:val="00EC3875"/>
    <w:rsid w:val="00EC41AA"/>
    <w:rsid w:val="00EC5408"/>
    <w:rsid w:val="00EC6809"/>
    <w:rsid w:val="00ED1500"/>
    <w:rsid w:val="00ED2D3B"/>
    <w:rsid w:val="00ED30AD"/>
    <w:rsid w:val="00ED32E7"/>
    <w:rsid w:val="00ED563A"/>
    <w:rsid w:val="00ED7B23"/>
    <w:rsid w:val="00EE032E"/>
    <w:rsid w:val="00EE1421"/>
    <w:rsid w:val="00EE1932"/>
    <w:rsid w:val="00EE2AD3"/>
    <w:rsid w:val="00EE5A8D"/>
    <w:rsid w:val="00EE6E96"/>
    <w:rsid w:val="00EE7CD0"/>
    <w:rsid w:val="00EF0FF9"/>
    <w:rsid w:val="00EF1414"/>
    <w:rsid w:val="00EF1D6D"/>
    <w:rsid w:val="00EF2C0E"/>
    <w:rsid w:val="00EF4787"/>
    <w:rsid w:val="00EF4920"/>
    <w:rsid w:val="00EF5A6B"/>
    <w:rsid w:val="00EF72E5"/>
    <w:rsid w:val="00EF773F"/>
    <w:rsid w:val="00EF79B6"/>
    <w:rsid w:val="00F011CA"/>
    <w:rsid w:val="00F03CD0"/>
    <w:rsid w:val="00F052EB"/>
    <w:rsid w:val="00F104D6"/>
    <w:rsid w:val="00F107C7"/>
    <w:rsid w:val="00F112DB"/>
    <w:rsid w:val="00F1193E"/>
    <w:rsid w:val="00F132C9"/>
    <w:rsid w:val="00F1361F"/>
    <w:rsid w:val="00F13CEC"/>
    <w:rsid w:val="00F16910"/>
    <w:rsid w:val="00F17EB4"/>
    <w:rsid w:val="00F22FF2"/>
    <w:rsid w:val="00F24046"/>
    <w:rsid w:val="00F26D54"/>
    <w:rsid w:val="00F27704"/>
    <w:rsid w:val="00F3085C"/>
    <w:rsid w:val="00F30BF1"/>
    <w:rsid w:val="00F33BF6"/>
    <w:rsid w:val="00F341B7"/>
    <w:rsid w:val="00F37B29"/>
    <w:rsid w:val="00F40E3D"/>
    <w:rsid w:val="00F41200"/>
    <w:rsid w:val="00F41CE0"/>
    <w:rsid w:val="00F426B8"/>
    <w:rsid w:val="00F42F54"/>
    <w:rsid w:val="00F43415"/>
    <w:rsid w:val="00F46C28"/>
    <w:rsid w:val="00F510B2"/>
    <w:rsid w:val="00F51149"/>
    <w:rsid w:val="00F515C7"/>
    <w:rsid w:val="00F51A1E"/>
    <w:rsid w:val="00F53983"/>
    <w:rsid w:val="00F54FEE"/>
    <w:rsid w:val="00F5621A"/>
    <w:rsid w:val="00F566BB"/>
    <w:rsid w:val="00F56761"/>
    <w:rsid w:val="00F569DB"/>
    <w:rsid w:val="00F56BCF"/>
    <w:rsid w:val="00F577F3"/>
    <w:rsid w:val="00F57E68"/>
    <w:rsid w:val="00F6296C"/>
    <w:rsid w:val="00F62D34"/>
    <w:rsid w:val="00F6363D"/>
    <w:rsid w:val="00F63771"/>
    <w:rsid w:val="00F63DC0"/>
    <w:rsid w:val="00F67765"/>
    <w:rsid w:val="00F7257C"/>
    <w:rsid w:val="00F740A7"/>
    <w:rsid w:val="00F76451"/>
    <w:rsid w:val="00F7778C"/>
    <w:rsid w:val="00F77B53"/>
    <w:rsid w:val="00F77F0A"/>
    <w:rsid w:val="00F81118"/>
    <w:rsid w:val="00F81582"/>
    <w:rsid w:val="00F818B3"/>
    <w:rsid w:val="00F82FF7"/>
    <w:rsid w:val="00F83784"/>
    <w:rsid w:val="00F855F7"/>
    <w:rsid w:val="00F85FE8"/>
    <w:rsid w:val="00F86C85"/>
    <w:rsid w:val="00F87781"/>
    <w:rsid w:val="00F91239"/>
    <w:rsid w:val="00F93D31"/>
    <w:rsid w:val="00F93F24"/>
    <w:rsid w:val="00F94226"/>
    <w:rsid w:val="00F94B74"/>
    <w:rsid w:val="00F97FC8"/>
    <w:rsid w:val="00FA0795"/>
    <w:rsid w:val="00FA1BC5"/>
    <w:rsid w:val="00FB3063"/>
    <w:rsid w:val="00FB4F10"/>
    <w:rsid w:val="00FB7C51"/>
    <w:rsid w:val="00FC5C6C"/>
    <w:rsid w:val="00FC5CA5"/>
    <w:rsid w:val="00FD2549"/>
    <w:rsid w:val="00FD47AC"/>
    <w:rsid w:val="00FD5217"/>
    <w:rsid w:val="00FD5634"/>
    <w:rsid w:val="00FD6582"/>
    <w:rsid w:val="00FD6655"/>
    <w:rsid w:val="00FD70F4"/>
    <w:rsid w:val="00FE174B"/>
    <w:rsid w:val="00FE33DD"/>
    <w:rsid w:val="00FE5B77"/>
    <w:rsid w:val="00FE7508"/>
    <w:rsid w:val="00FE7E21"/>
    <w:rsid w:val="00FF0AD8"/>
    <w:rsid w:val="00FF1721"/>
    <w:rsid w:val="00FF3C16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B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17D0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lang w:eastAsia="x-none"/>
    </w:rPr>
  </w:style>
  <w:style w:type="paragraph" w:styleId="3">
    <w:name w:val="heading 3"/>
    <w:basedOn w:val="a"/>
    <w:next w:val="a"/>
    <w:link w:val="30"/>
    <w:qFormat/>
    <w:rsid w:val="00E961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A59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uiPriority w:val="99"/>
    <w:rsid w:val="000D0A59"/>
    <w:pPr>
      <w:tabs>
        <w:tab w:val="center" w:pos="4819"/>
        <w:tab w:val="right" w:pos="9639"/>
      </w:tabs>
    </w:pPr>
  </w:style>
  <w:style w:type="character" w:customStyle="1" w:styleId="st42">
    <w:name w:val="st42"/>
    <w:uiPriority w:val="99"/>
    <w:rsid w:val="008A33BC"/>
    <w:rPr>
      <w:rFonts w:ascii="Times New Roman" w:hAnsi="Times New Roman"/>
      <w:color w:val="000000"/>
    </w:rPr>
  </w:style>
  <w:style w:type="character" w:customStyle="1" w:styleId="rvts0">
    <w:name w:val="rvts0"/>
    <w:rsid w:val="00EB22D1"/>
    <w:rPr>
      <w:rFonts w:cs="Times New Roman"/>
    </w:rPr>
  </w:style>
  <w:style w:type="paragraph" w:customStyle="1" w:styleId="rvps2">
    <w:name w:val="rvps2"/>
    <w:basedOn w:val="a"/>
    <w:rsid w:val="007A78D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F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AF4DE6"/>
    <w:rPr>
      <w:rFonts w:ascii="Courier New" w:hAnsi="Courier New" w:cs="Courier New"/>
    </w:rPr>
  </w:style>
  <w:style w:type="paragraph" w:customStyle="1" w:styleId="a7">
    <w:name w:val="Стиль"/>
    <w:basedOn w:val="a"/>
    <w:uiPriority w:val="99"/>
    <w:rsid w:val="0070183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217D0E"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rvps14">
    <w:name w:val="rvps14"/>
    <w:basedOn w:val="a"/>
    <w:rsid w:val="00217D0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217D0E"/>
  </w:style>
  <w:style w:type="character" w:customStyle="1" w:styleId="a8">
    <w:name w:val="Нормальний текст Знак"/>
    <w:link w:val="a9"/>
    <w:uiPriority w:val="99"/>
    <w:locked/>
    <w:rsid w:val="00217D0E"/>
    <w:rPr>
      <w:rFonts w:ascii="Antiqua" w:hAnsi="Antiqua" w:cs="Antiqua"/>
      <w:sz w:val="26"/>
      <w:szCs w:val="26"/>
      <w:lang w:eastAsia="ru-RU"/>
    </w:rPr>
  </w:style>
  <w:style w:type="paragraph" w:customStyle="1" w:styleId="a9">
    <w:name w:val="Нормальний текст"/>
    <w:basedOn w:val="a"/>
    <w:link w:val="a8"/>
    <w:uiPriority w:val="99"/>
    <w:rsid w:val="00217D0E"/>
    <w:pPr>
      <w:spacing w:before="120"/>
      <w:ind w:firstLine="567"/>
      <w:jc w:val="both"/>
    </w:pPr>
    <w:rPr>
      <w:rFonts w:ascii="Antiqua" w:hAnsi="Antiqua"/>
      <w:sz w:val="26"/>
      <w:szCs w:val="26"/>
      <w:lang w:val="x-none"/>
    </w:rPr>
  </w:style>
  <w:style w:type="paragraph" w:styleId="aa">
    <w:name w:val="footnote text"/>
    <w:basedOn w:val="a"/>
    <w:link w:val="ab"/>
    <w:uiPriority w:val="99"/>
    <w:rsid w:val="007C69DF"/>
    <w:rPr>
      <w:sz w:val="20"/>
      <w:szCs w:val="20"/>
      <w:lang w:val="en-US"/>
    </w:rPr>
  </w:style>
  <w:style w:type="character" w:customStyle="1" w:styleId="ab">
    <w:name w:val="Текст виноски Знак"/>
    <w:link w:val="aa"/>
    <w:uiPriority w:val="99"/>
    <w:rsid w:val="007C69DF"/>
    <w:rPr>
      <w:lang w:val="en-US" w:eastAsia="ru-RU"/>
    </w:rPr>
  </w:style>
  <w:style w:type="character" w:styleId="ac">
    <w:name w:val="footnote reference"/>
    <w:uiPriority w:val="99"/>
    <w:rsid w:val="007C69DF"/>
    <w:rPr>
      <w:vertAlign w:val="superscript"/>
    </w:rPr>
  </w:style>
  <w:style w:type="character" w:customStyle="1" w:styleId="30">
    <w:name w:val="Заголовок 3 Знак"/>
    <w:link w:val="3"/>
    <w:rsid w:val="00E9610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rvts9">
    <w:name w:val="rvts9"/>
    <w:rsid w:val="00681F29"/>
    <w:rPr>
      <w:rFonts w:cs="Times New Roman"/>
    </w:rPr>
  </w:style>
  <w:style w:type="paragraph" w:customStyle="1" w:styleId="ad">
    <w:name w:val="Знак Знак Знак Знак"/>
    <w:basedOn w:val="a"/>
    <w:rsid w:val="009A439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ій колонтитул Знак"/>
    <w:link w:val="a5"/>
    <w:uiPriority w:val="99"/>
    <w:locked/>
    <w:rsid w:val="004C2A31"/>
    <w:rPr>
      <w:sz w:val="24"/>
      <w:szCs w:val="24"/>
      <w:lang w:val="ru-RU" w:eastAsia="ru-RU"/>
    </w:rPr>
  </w:style>
  <w:style w:type="character" w:customStyle="1" w:styleId="st96">
    <w:name w:val="st96"/>
    <w:uiPriority w:val="99"/>
    <w:rsid w:val="00E9730B"/>
    <w:rPr>
      <w:rFonts w:ascii="Times New Roman" w:hAnsi="Times New Roman" w:cs="Times New Roman"/>
      <w:color w:val="0000FF"/>
    </w:rPr>
  </w:style>
  <w:style w:type="paragraph" w:styleId="ae">
    <w:name w:val="Balloon Text"/>
    <w:basedOn w:val="a"/>
    <w:link w:val="af"/>
    <w:rsid w:val="00BC0581"/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rsid w:val="00BC0581"/>
    <w:rPr>
      <w:rFonts w:ascii="Segoe UI" w:hAnsi="Segoe UI" w:cs="Segoe UI"/>
      <w:sz w:val="18"/>
      <w:szCs w:val="18"/>
      <w:lang w:val="ru-RU" w:eastAsia="ru-RU"/>
    </w:rPr>
  </w:style>
  <w:style w:type="character" w:styleId="af0">
    <w:name w:val="Strong"/>
    <w:uiPriority w:val="22"/>
    <w:qFormat/>
    <w:rsid w:val="007272D5"/>
    <w:rPr>
      <w:b/>
      <w:bCs/>
    </w:rPr>
  </w:style>
  <w:style w:type="character" w:styleId="af1">
    <w:name w:val="Hyperlink"/>
    <w:uiPriority w:val="99"/>
    <w:unhideWhenUsed/>
    <w:rsid w:val="007272D5"/>
    <w:rPr>
      <w:color w:val="0000FF"/>
      <w:u w:val="single"/>
    </w:rPr>
  </w:style>
  <w:style w:type="paragraph" w:customStyle="1" w:styleId="StyleZakonu">
    <w:name w:val="StyleZakonu"/>
    <w:basedOn w:val="a"/>
    <w:uiPriority w:val="99"/>
    <w:rsid w:val="00D943EE"/>
    <w:pPr>
      <w:suppressAutoHyphens/>
      <w:autoSpaceDE w:val="0"/>
      <w:autoSpaceDN w:val="0"/>
      <w:adjustRightInd w:val="0"/>
      <w:spacing w:after="60" w:line="220" w:lineRule="exact"/>
      <w:ind w:firstLine="284"/>
      <w:jc w:val="both"/>
    </w:pPr>
    <w:rPr>
      <w:rFonts w:hAnsi="Liberation Serif"/>
      <w:kern w:val="1"/>
      <w:sz w:val="20"/>
      <w:szCs w:val="20"/>
      <w:lang w:val="uk-UA" w:eastAsia="uk-UA"/>
    </w:rPr>
  </w:style>
  <w:style w:type="character" w:customStyle="1" w:styleId="c2fbe4e5ebe5ede8e5e6e8f0edfbec">
    <w:name w:val="Вc2ыfbдe4еe5лebеe5нedиe8еe5 жe6иe8рf0нedыfbмec"/>
    <w:uiPriority w:val="99"/>
    <w:rsid w:val="0050362B"/>
    <w:rPr>
      <w:b/>
    </w:rPr>
  </w:style>
  <w:style w:type="character" w:customStyle="1" w:styleId="FontStyle">
    <w:name w:val="Font Style"/>
    <w:uiPriority w:val="99"/>
    <w:rsid w:val="00A67AD7"/>
    <w:rPr>
      <w:rFonts w:ascii="Courier New" w:hAnsi="Courier New" w:cs="Courier New" w:hint="default"/>
      <w:color w:val="000000"/>
      <w:sz w:val="20"/>
      <w:szCs w:val="20"/>
    </w:rPr>
  </w:style>
  <w:style w:type="paragraph" w:styleId="af2">
    <w:name w:val="Body Text Indent"/>
    <w:basedOn w:val="a"/>
    <w:link w:val="af3"/>
    <w:rsid w:val="003766E9"/>
    <w:pPr>
      <w:ind w:left="360" w:firstLine="348"/>
      <w:jc w:val="both"/>
    </w:pPr>
    <w:rPr>
      <w:lang w:val="x-none"/>
    </w:rPr>
  </w:style>
  <w:style w:type="character" w:customStyle="1" w:styleId="af3">
    <w:name w:val="Основний текст з відступом Знак"/>
    <w:link w:val="af2"/>
    <w:rsid w:val="003766E9"/>
    <w:rPr>
      <w:sz w:val="24"/>
      <w:szCs w:val="24"/>
      <w:lang w:eastAsia="ru-RU"/>
    </w:rPr>
  </w:style>
  <w:style w:type="character" w:customStyle="1" w:styleId="a4">
    <w:name w:val="Верхній колонтитул Знак"/>
    <w:link w:val="a3"/>
    <w:uiPriority w:val="99"/>
    <w:rsid w:val="00CB310C"/>
    <w:rPr>
      <w:sz w:val="24"/>
      <w:szCs w:val="24"/>
      <w:lang w:val="ru-RU" w:eastAsia="ru-RU"/>
    </w:rPr>
  </w:style>
  <w:style w:type="paragraph" w:customStyle="1" w:styleId="af4">
    <w:name w:val="Абзац списка"/>
    <w:basedOn w:val="a"/>
    <w:uiPriority w:val="34"/>
    <w:qFormat/>
    <w:rsid w:val="0065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2020-12-14T11:58:00Z</dcterms:created>
  <dcterms:modified xsi:type="dcterms:W3CDTF">2020-12-14T11:58:00Z</dcterms:modified>
</cp:coreProperties>
</file>