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C92DBD" w:rsidRDefault="00B812A9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2A9" w:rsidRPr="00B812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B812A9" w:rsidRPr="006744A9" w:rsidRDefault="00B812A9" w:rsidP="00B812A9">
      <w:pPr>
        <w:spacing w:after="0" w:line="240" w:lineRule="auto"/>
        <w:ind w:left="52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44A9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9D3557" w:rsidRPr="009D3557">
        <w:rPr>
          <w:rFonts w:ascii="Times New Roman" w:hAnsi="Times New Roman"/>
          <w:b/>
          <w:bCs/>
          <w:sz w:val="28"/>
          <w:szCs w:val="28"/>
          <w:lang w:val="uk-UA"/>
        </w:rPr>
        <w:t>фінансів, податкової та митної політики</w:t>
      </w:r>
    </w:p>
    <w:p w:rsidR="00EC6C7A" w:rsidRPr="006744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EC6C7A" w:rsidRPr="00B812A9" w:rsidRDefault="00EC6C7A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2E55DF" w:rsidRPr="00945DDC" w:rsidRDefault="007F1A56" w:rsidP="00B812A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До</w:t>
      </w:r>
      <w:r w:rsidR="007635EF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законопроекту за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реєстр. № </w:t>
      </w:r>
      <w:r w:rsidR="000A3F8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3</w:t>
      </w:r>
      <w:r w:rsidR="00022A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7</w:t>
      </w:r>
      <w:r w:rsidR="009D355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93</w:t>
      </w:r>
      <w:r w:rsidR="001C2758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від </w:t>
      </w:r>
      <w:r w:rsidR="009D355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03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0</w:t>
      </w:r>
      <w:r w:rsidR="009D355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7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.20</w:t>
      </w:r>
      <w:r w:rsidR="00D05F64"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20</w:t>
      </w:r>
      <w:r w:rsidRPr="00945DD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 р.</w:t>
      </w:r>
    </w:p>
    <w:p w:rsidR="007F7E1B" w:rsidRDefault="007F7E1B" w:rsidP="00B81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2AB1" w:rsidRPr="00C56912" w:rsidRDefault="00022AB1" w:rsidP="00022AB1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56912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380CB3" w:rsidRPr="00380CB3">
        <w:rPr>
          <w:rFonts w:ascii="Times New Roman" w:hAnsi="Times New Roman"/>
          <w:sz w:val="28"/>
          <w:szCs w:val="28"/>
          <w:lang w:val="uk-UA"/>
        </w:rPr>
        <w:t>18</w:t>
      </w:r>
      <w:r w:rsidR="00380CB3">
        <w:rPr>
          <w:rFonts w:ascii="Times New Roman" w:hAnsi="Times New Roman"/>
          <w:sz w:val="28"/>
          <w:szCs w:val="28"/>
          <w:lang w:val="en-US"/>
        </w:rPr>
        <w:t> </w:t>
      </w:r>
      <w:r w:rsidR="00380CB3" w:rsidRPr="00380CB3">
        <w:rPr>
          <w:rFonts w:ascii="Times New Roman" w:hAnsi="Times New Roman"/>
          <w:sz w:val="28"/>
          <w:szCs w:val="28"/>
          <w:lang w:val="uk-UA"/>
        </w:rPr>
        <w:t>листопада</w:t>
      </w:r>
      <w:r w:rsidRPr="00C5691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56912" w:rsidRPr="00C56912">
        <w:rPr>
          <w:rFonts w:ascii="Times New Roman" w:hAnsi="Times New Roman"/>
          <w:sz w:val="28"/>
          <w:szCs w:val="28"/>
          <w:lang w:val="uk-UA"/>
        </w:rPr>
        <w:t>20</w:t>
      </w:r>
      <w:r w:rsidRPr="00C56912">
        <w:rPr>
          <w:rFonts w:ascii="Times New Roman" w:hAnsi="Times New Roman"/>
          <w:sz w:val="28"/>
          <w:szCs w:val="28"/>
          <w:lang w:val="uk-UA"/>
        </w:rPr>
        <w:t> року (протокол № </w:t>
      </w:r>
      <w:r w:rsidR="00380CB3">
        <w:rPr>
          <w:rFonts w:ascii="Times New Roman" w:hAnsi="Times New Roman"/>
          <w:sz w:val="28"/>
          <w:szCs w:val="28"/>
          <w:lang w:val="uk-UA"/>
        </w:rPr>
        <w:t>63</w:t>
      </w:r>
      <w:r w:rsidRPr="00C56912">
        <w:rPr>
          <w:rFonts w:ascii="Times New Roman" w:hAnsi="Times New Roman"/>
          <w:sz w:val="28"/>
          <w:szCs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проект 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 xml:space="preserve">Закону України «Про внесення змін до Закону України «Про </w:t>
      </w:r>
      <w:r w:rsidR="009D3557">
        <w:rPr>
          <w:rFonts w:ascii="Times New Roman" w:hAnsi="Times New Roman"/>
          <w:spacing w:val="-2"/>
          <w:sz w:val="28"/>
          <w:szCs w:val="28"/>
          <w:lang w:val="uk-UA"/>
        </w:rPr>
        <w:t>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експорту» щодо забезпечення ефективного функціонування експортно-кредитного агентства</w:t>
      </w:r>
      <w:r w:rsidR="00C56912">
        <w:rPr>
          <w:rFonts w:ascii="Times New Roman" w:hAnsi="Times New Roman"/>
          <w:spacing w:val="-2"/>
          <w:sz w:val="28"/>
          <w:szCs w:val="28"/>
          <w:lang w:val="uk-UA"/>
        </w:rPr>
        <w:t>»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 xml:space="preserve"> (реєстр. № 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3793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 xml:space="preserve"> від 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03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7</w:t>
      </w:r>
      <w:r w:rsidR="0042429B">
        <w:rPr>
          <w:rFonts w:ascii="Times New Roman" w:hAnsi="Times New Roman"/>
          <w:spacing w:val="-2"/>
          <w:sz w:val="28"/>
          <w:szCs w:val="28"/>
          <w:lang w:val="uk-UA"/>
        </w:rPr>
        <w:t>.2020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> року), внесений народним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 xml:space="preserve"> депутат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 xml:space="preserve"> України </w:t>
      </w:r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 xml:space="preserve">Приходьком Б.В., </w:t>
      </w:r>
      <w:proofErr w:type="spellStart"/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Наталухою</w:t>
      </w:r>
      <w:proofErr w:type="spellEnd"/>
      <w:r w:rsidR="00E46A27">
        <w:rPr>
          <w:rFonts w:ascii="Times New Roman" w:hAnsi="Times New Roman"/>
          <w:spacing w:val="-2"/>
          <w:sz w:val="28"/>
          <w:szCs w:val="28"/>
          <w:lang w:val="uk-UA"/>
        </w:rPr>
        <w:t> Д.А.</w:t>
      </w:r>
    </w:p>
    <w:p w:rsidR="001362FE" w:rsidRPr="004535B9" w:rsidRDefault="001362FE" w:rsidP="001362FE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 </w:t>
      </w:r>
      <w:r w:rsidRPr="004535B9">
        <w:rPr>
          <w:rFonts w:ascii="Times New Roman" w:hAnsi="Times New Roman"/>
          <w:spacing w:val="-2"/>
          <w:sz w:val="28"/>
          <w:szCs w:val="28"/>
          <w:lang w:val="uk-UA"/>
        </w:rPr>
        <w:t>пояснювальній запи</w:t>
      </w:r>
      <w:bookmarkStart w:id="0" w:name="_GoBack"/>
      <w:bookmarkEnd w:id="0"/>
      <w:r w:rsidRPr="004535B9">
        <w:rPr>
          <w:rFonts w:ascii="Times New Roman" w:hAnsi="Times New Roman"/>
          <w:spacing w:val="-2"/>
          <w:sz w:val="28"/>
          <w:szCs w:val="28"/>
          <w:lang w:val="uk-UA"/>
        </w:rPr>
        <w:t xml:space="preserve">сці до законопроекту вказано, що </w:t>
      </w:r>
      <w:r w:rsidR="005504D6">
        <w:rPr>
          <w:rFonts w:ascii="Times New Roman" w:hAnsi="Times New Roman"/>
          <w:spacing w:val="-2"/>
          <w:sz w:val="28"/>
          <w:szCs w:val="28"/>
          <w:lang w:val="uk-UA"/>
        </w:rPr>
        <w:t>метою його прийняття є врегулювання питань діяльності приватного акціонерного товариства «</w:t>
      </w:r>
      <w:proofErr w:type="spellStart"/>
      <w:r w:rsidR="005504D6">
        <w:rPr>
          <w:rFonts w:ascii="Times New Roman" w:hAnsi="Times New Roman"/>
          <w:spacing w:val="-2"/>
          <w:sz w:val="28"/>
          <w:szCs w:val="28"/>
          <w:lang w:val="uk-UA"/>
        </w:rPr>
        <w:t>Еспортно</w:t>
      </w:r>
      <w:proofErr w:type="spellEnd"/>
      <w:r w:rsidR="005504D6">
        <w:rPr>
          <w:rFonts w:ascii="Times New Roman" w:hAnsi="Times New Roman"/>
          <w:spacing w:val="-2"/>
          <w:sz w:val="28"/>
          <w:szCs w:val="28"/>
          <w:lang w:val="uk-UA"/>
        </w:rPr>
        <w:t>-кредитне агентство» (далі – ЕКА), забезпечення ефективного функціонування ЕКА, надання стимулів для розвитку експорту.</w:t>
      </w:r>
    </w:p>
    <w:p w:rsidR="00B62D49" w:rsidRPr="004535B9" w:rsidRDefault="00731ECB" w:rsidP="00022AB1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35B9">
        <w:rPr>
          <w:rFonts w:ascii="Times New Roman" w:hAnsi="Times New Roman"/>
          <w:spacing w:val="-2"/>
          <w:sz w:val="28"/>
          <w:szCs w:val="28"/>
          <w:lang w:val="uk-UA"/>
        </w:rPr>
        <w:t>Серед іншого, з</w:t>
      </w:r>
      <w:r w:rsidR="00022AB1" w:rsidRPr="004535B9">
        <w:rPr>
          <w:rFonts w:ascii="Times New Roman" w:hAnsi="Times New Roman"/>
          <w:spacing w:val="-2"/>
          <w:sz w:val="28"/>
          <w:szCs w:val="28"/>
          <w:lang w:val="uk-UA"/>
        </w:rPr>
        <w:t>аконопроектом пропонується</w:t>
      </w:r>
      <w:r w:rsidR="00022AB1" w:rsidRPr="004535B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730685" w:rsidRPr="004535B9"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 w:rsidR="00730685" w:rsidRPr="004535B9">
        <w:rPr>
          <w:rFonts w:ascii="Times New Roman" w:hAnsi="Times New Roman"/>
          <w:sz w:val="28"/>
          <w:szCs w:val="28"/>
          <w:lang w:val="uk-UA" w:eastAsia="uk-UA"/>
        </w:rPr>
        <w:t xml:space="preserve"> зміни до </w:t>
      </w:r>
      <w:r w:rsidR="00F25BA9" w:rsidRPr="004535B9">
        <w:rPr>
          <w:rFonts w:ascii="Times New Roman" w:hAnsi="Times New Roman"/>
          <w:sz w:val="28"/>
          <w:szCs w:val="28"/>
          <w:lang w:val="uk-UA" w:eastAsia="uk-UA"/>
        </w:rPr>
        <w:t>абзац</w:t>
      </w:r>
      <w:r w:rsidR="00730685" w:rsidRPr="004535B9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F25BA9" w:rsidRPr="004535B9">
        <w:rPr>
          <w:rFonts w:ascii="Times New Roman" w:hAnsi="Times New Roman"/>
          <w:sz w:val="28"/>
          <w:szCs w:val="28"/>
          <w:lang w:val="uk-UA" w:eastAsia="uk-UA"/>
        </w:rPr>
        <w:t xml:space="preserve"> друг</w:t>
      </w:r>
      <w:r w:rsidR="00730685" w:rsidRPr="004535B9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F25BA9" w:rsidRPr="004535B9">
        <w:rPr>
          <w:rFonts w:ascii="Times New Roman" w:hAnsi="Times New Roman"/>
          <w:sz w:val="28"/>
          <w:szCs w:val="28"/>
          <w:lang w:val="uk-UA" w:eastAsia="uk-UA"/>
        </w:rPr>
        <w:t xml:space="preserve"> частини четвертої статті 2 </w:t>
      </w:r>
      <w:r w:rsidR="00730685" w:rsidRPr="004535B9">
        <w:rPr>
          <w:rFonts w:ascii="Times New Roman" w:hAnsi="Times New Roman"/>
          <w:spacing w:val="-2"/>
          <w:sz w:val="28"/>
          <w:szCs w:val="28"/>
          <w:lang w:val="uk-UA"/>
        </w:rPr>
        <w:t>Закону України «Про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експорту» (далі – Закон)</w:t>
      </w:r>
      <w:r w:rsidR="005504D6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730685" w:rsidRPr="004535B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B62D49" w:rsidRPr="004535B9">
        <w:rPr>
          <w:rFonts w:ascii="Times New Roman" w:hAnsi="Times New Roman"/>
          <w:sz w:val="28"/>
          <w:szCs w:val="28"/>
          <w:lang w:val="uk-UA" w:eastAsia="uk-UA"/>
        </w:rPr>
        <w:t>збільши</w:t>
      </w:r>
      <w:r w:rsidR="00730685" w:rsidRPr="004535B9">
        <w:rPr>
          <w:rFonts w:ascii="Times New Roman" w:hAnsi="Times New Roman"/>
          <w:sz w:val="28"/>
          <w:szCs w:val="28"/>
          <w:lang w:val="uk-UA" w:eastAsia="uk-UA"/>
        </w:rPr>
        <w:t>вши</w:t>
      </w:r>
      <w:r w:rsidR="00B62D49" w:rsidRPr="004535B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504D6" w:rsidRPr="004535B9">
        <w:rPr>
          <w:rFonts w:ascii="Times New Roman" w:hAnsi="Times New Roman"/>
          <w:sz w:val="28"/>
          <w:szCs w:val="28"/>
          <w:lang w:val="uk-UA" w:eastAsia="uk-UA"/>
        </w:rPr>
        <w:t xml:space="preserve">з 200 млн грн до 2 млрд грн </w:t>
      </w:r>
      <w:r w:rsidR="00B62D49" w:rsidRPr="004535B9">
        <w:rPr>
          <w:rFonts w:ascii="Times New Roman" w:hAnsi="Times New Roman"/>
          <w:sz w:val="28"/>
          <w:szCs w:val="28"/>
          <w:lang w:val="uk-UA" w:eastAsia="uk-UA"/>
        </w:rPr>
        <w:t>мінімальний розмір початкового статутного капіталу ЕКА</w:t>
      </w:r>
      <w:r w:rsidR="005504D6">
        <w:rPr>
          <w:rFonts w:ascii="Times New Roman" w:hAnsi="Times New Roman"/>
          <w:sz w:val="28"/>
          <w:szCs w:val="28"/>
          <w:lang w:val="uk-UA" w:eastAsia="uk-UA"/>
        </w:rPr>
        <w:t>, який формується</w:t>
      </w:r>
      <w:r w:rsidR="00B62D49" w:rsidRPr="004535B9">
        <w:rPr>
          <w:rFonts w:ascii="Times New Roman" w:hAnsi="Times New Roman"/>
          <w:sz w:val="28"/>
          <w:szCs w:val="28"/>
          <w:lang w:val="uk-UA" w:eastAsia="uk-UA"/>
        </w:rPr>
        <w:t xml:space="preserve"> за ра</w:t>
      </w:r>
      <w:r w:rsidR="005504D6">
        <w:rPr>
          <w:rFonts w:ascii="Times New Roman" w:hAnsi="Times New Roman"/>
          <w:sz w:val="28"/>
          <w:szCs w:val="28"/>
          <w:lang w:val="uk-UA" w:eastAsia="uk-UA"/>
        </w:rPr>
        <w:t>хунок коштів державного бюджету</w:t>
      </w:r>
      <w:r w:rsidR="00B62D49" w:rsidRPr="004535B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570FA" w:rsidRPr="00BA3C34" w:rsidRDefault="005570FA" w:rsidP="005570FA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56912">
        <w:rPr>
          <w:rFonts w:ascii="Times New Roman" w:hAnsi="Times New Roman"/>
          <w:spacing w:val="-2"/>
          <w:sz w:val="28"/>
          <w:szCs w:val="28"/>
          <w:lang w:val="uk-UA"/>
        </w:rPr>
        <w:t xml:space="preserve">Міністерство фінансів України у своєму експертному висновку </w:t>
      </w:r>
      <w:r w:rsidRPr="00C56912">
        <w:rPr>
          <w:rFonts w:ascii="Times New Roman" w:hAnsi="Times New Roman"/>
          <w:sz w:val="28"/>
          <w:szCs w:val="28"/>
          <w:lang w:val="uk-UA"/>
        </w:rPr>
        <w:t>зазначає, що</w:t>
      </w:r>
      <w:r>
        <w:rPr>
          <w:rFonts w:ascii="Times New Roman" w:hAnsi="Times New Roman"/>
          <w:sz w:val="28"/>
          <w:szCs w:val="28"/>
          <w:lang w:val="uk-UA"/>
        </w:rPr>
        <w:t xml:space="preserve"> у разі прийняття</w:t>
      </w:r>
      <w:r w:rsidRPr="00C56912">
        <w:rPr>
          <w:rFonts w:ascii="Times New Roman" w:hAnsi="Times New Roman"/>
          <w:sz w:val="28"/>
          <w:szCs w:val="28"/>
          <w:lang w:val="uk-UA"/>
        </w:rPr>
        <w:t xml:space="preserve"> законопроекту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у поточному році реалізація його положень потребуватиме  внесення змін до Закону України «Про Державний бюджет України на 2020 рік» щодо виділення коштів на формування статутного капіталу ЕКА у розмірі 1,8 млрд грн (статутний капітал ЕКА сформований у розмірі </w:t>
      </w:r>
      <w:r w:rsidRPr="00BA3C34">
        <w:rPr>
          <w:rFonts w:ascii="Times New Roman" w:hAnsi="Times New Roman"/>
          <w:spacing w:val="-2"/>
          <w:sz w:val="28"/>
          <w:szCs w:val="28"/>
          <w:lang w:val="uk-UA"/>
        </w:rPr>
        <w:t xml:space="preserve">200 млн грн, які були спрямовані з державного бюджету 2018 році). </w:t>
      </w:r>
    </w:p>
    <w:p w:rsidR="005570FA" w:rsidRPr="00C56912" w:rsidRDefault="00BA3C34" w:rsidP="005570FA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A3C34">
        <w:rPr>
          <w:rFonts w:ascii="Times New Roman" w:hAnsi="Times New Roman"/>
          <w:spacing w:val="-2"/>
          <w:sz w:val="28"/>
          <w:szCs w:val="28"/>
          <w:lang w:val="uk-UA"/>
        </w:rPr>
        <w:t>Головне науково-експертне управління Апарату Верховної Ради України у своєму висновку до законопроекту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також зауважує, що пропозиція збільшити</w:t>
      </w:r>
      <w:r w:rsidR="00787E06">
        <w:rPr>
          <w:rFonts w:ascii="Times New Roman" w:hAnsi="Times New Roman"/>
          <w:spacing w:val="-2"/>
          <w:sz w:val="28"/>
          <w:szCs w:val="28"/>
          <w:lang w:val="uk-UA"/>
        </w:rPr>
        <w:t xml:space="preserve"> початковий статутний капітал ЕКА своїм наслідком має збільшення витрат бюджету.</w:t>
      </w:r>
    </w:p>
    <w:p w:rsidR="00FA2D90" w:rsidRPr="00FA2D90" w:rsidRDefault="00FA2D90" w:rsidP="00FA2D90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Д</w:t>
      </w:r>
      <w:r w:rsidRPr="00FA2D90">
        <w:rPr>
          <w:rFonts w:ascii="Times New Roman" w:hAnsi="Times New Roman"/>
          <w:spacing w:val="-2"/>
          <w:sz w:val="28"/>
          <w:szCs w:val="28"/>
          <w:lang w:val="uk-UA"/>
        </w:rPr>
        <w:t>о законопроекту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не додано</w:t>
      </w:r>
      <w:r w:rsidRPr="00FA2D90">
        <w:rPr>
          <w:rFonts w:ascii="Times New Roman" w:hAnsi="Times New Roman"/>
          <w:spacing w:val="-2"/>
          <w:sz w:val="28"/>
          <w:szCs w:val="28"/>
          <w:lang w:val="uk-UA"/>
        </w:rPr>
        <w:t xml:space="preserve"> фінансово-економічне обґрунтування (включаючи відповідні розрахунки), а також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частини першої статті 27 Бюджетного кодексу України та частини третьої статті 91 Регламенту Верховної Ради України. </w:t>
      </w:r>
    </w:p>
    <w:p w:rsidR="00787E06" w:rsidRDefault="00787E06" w:rsidP="00787E0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635FB5">
        <w:rPr>
          <w:rFonts w:ascii="Times New Roman" w:hAnsi="Times New Roman"/>
          <w:spacing w:val="-2"/>
          <w:sz w:val="28"/>
          <w:szCs w:val="28"/>
          <w:lang w:val="uk-UA"/>
        </w:rPr>
        <w:t>Крім того, передбачена законопроектом дата набрання чинності відповідного закону (з дня, наступного за днем його опублікування) не відповідає частині третій статті 27 Бюджетного кодексу України щодо введення в дію законів, які мають вплив на показники бюджету.</w:t>
      </w:r>
    </w:p>
    <w:p w:rsidR="00787E06" w:rsidRDefault="00787E06" w:rsidP="00787E0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Поряд з тим,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35B9">
        <w:rPr>
          <w:rFonts w:ascii="Times New Roman" w:hAnsi="Times New Roman"/>
          <w:spacing w:val="-2"/>
          <w:sz w:val="28"/>
          <w:szCs w:val="28"/>
          <w:lang w:val="uk-UA"/>
        </w:rPr>
        <w:t>законопроектом пропонується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 частину четверту статті 6</w:t>
      </w:r>
      <w:r w:rsidRPr="004535B9">
        <w:rPr>
          <w:rFonts w:ascii="Times New Roman" w:hAnsi="Times New Roman"/>
          <w:i/>
          <w:sz w:val="28"/>
          <w:szCs w:val="28"/>
          <w:lang w:val="uk-UA" w:eastAsia="uk-UA"/>
        </w:rPr>
        <w:t xml:space="preserve">  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>Закону</w:t>
      </w:r>
      <w:r w:rsidRPr="004535B9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>доповнити новим положенням,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згідно з яким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 у разі я</w:t>
      </w:r>
      <w:r w:rsidRPr="004535B9">
        <w:rPr>
          <w:rFonts w:ascii="Times New Roman" w:hAnsi="Times New Roman"/>
          <w:sz w:val="28"/>
          <w:szCs w:val="28"/>
          <w:lang w:val="uk-UA"/>
        </w:rPr>
        <w:t>кщо страхова сума за окремим предметом договору страхування перевищує 10 відсотків суми сплаченого статутного капіталу і сформованих вільних резервів та страхових резервів, ЕКА зобов'язане укласти договір перестрахування або отримати державну гарантію для забезпечення виконання боргових зобов’язань за таким договором страхування, а порядок та умови надання такої державної гарантії встановлюється Кабінетом Міністрів України відповідно до вимог бюджетного законодавства.</w:t>
      </w:r>
    </w:p>
    <w:p w:rsidR="004535B9" w:rsidRPr="004535B9" w:rsidRDefault="005570FA" w:rsidP="004535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 цього приводу слід зауважити, що с</w:t>
      </w:r>
      <w:r w:rsidR="004535B9" w:rsidRPr="004535B9">
        <w:rPr>
          <w:rFonts w:ascii="Times New Roman" w:hAnsi="Times New Roman"/>
          <w:sz w:val="28"/>
          <w:szCs w:val="28"/>
          <w:lang w:val="uk-UA" w:eastAsia="uk-UA"/>
        </w:rPr>
        <w:t>таттею 17</w:t>
      </w:r>
      <w:r w:rsidR="004535B9">
        <w:rPr>
          <w:rFonts w:ascii="Times New Roman" w:hAnsi="Times New Roman"/>
          <w:sz w:val="28"/>
          <w:szCs w:val="28"/>
          <w:lang w:val="uk-UA" w:eastAsia="uk-UA"/>
        </w:rPr>
        <w:t xml:space="preserve"> Бюджетного кодексу України</w:t>
      </w:r>
      <w:r w:rsidR="004535B9" w:rsidRPr="004535B9">
        <w:rPr>
          <w:rFonts w:ascii="Times New Roman" w:hAnsi="Times New Roman"/>
          <w:sz w:val="28"/>
          <w:szCs w:val="28"/>
          <w:lang w:val="uk-UA" w:eastAsia="uk-UA"/>
        </w:rPr>
        <w:t xml:space="preserve"> визначено основні вимоги щодо надання державних гарантій, серед яких такі:</w:t>
      </w:r>
    </w:p>
    <w:p w:rsidR="004535B9" w:rsidRPr="004535B9" w:rsidRDefault="004535B9" w:rsidP="004535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державні гарантії можуть надаватися виключно у межах і за напрямами, що визначені законом про державний бюджет, на підставі рішення Кабінету Міністрів України, міжнародних договорів України для забезпечення виконання боргових зобов’язань суб’єктів господарювання 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sym w:font="Symbol" w:char="F02D"/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 резидентів України </w:t>
      </w:r>
      <w:r w:rsidRPr="004535B9">
        <w:rPr>
          <w:rFonts w:ascii="Times New Roman" w:hAnsi="Times New Roman"/>
          <w:i/>
          <w:sz w:val="28"/>
          <w:szCs w:val="28"/>
          <w:lang w:val="uk-UA" w:eastAsia="uk-UA"/>
        </w:rPr>
        <w:t>/частина перша/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535B9" w:rsidRPr="004535B9" w:rsidRDefault="004535B9" w:rsidP="004535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державні гарантії надаються на умовах платності, строковості, а також забезпечення виконання зобов’язань у спосіб, передбачений законом </w:t>
      </w:r>
      <w:r w:rsidRPr="004535B9">
        <w:rPr>
          <w:rFonts w:ascii="Times New Roman" w:hAnsi="Times New Roman"/>
          <w:i/>
          <w:sz w:val="28"/>
          <w:szCs w:val="28"/>
          <w:lang w:val="uk-UA" w:eastAsia="uk-UA"/>
        </w:rPr>
        <w:t>/частина третя/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535B9" w:rsidRPr="004535B9" w:rsidRDefault="004535B9" w:rsidP="004535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35B9">
        <w:rPr>
          <w:rFonts w:ascii="Times New Roman" w:hAnsi="Times New Roman"/>
          <w:sz w:val="28"/>
          <w:szCs w:val="28"/>
          <w:lang w:val="uk-UA" w:eastAsia="uk-UA"/>
        </w:rPr>
        <w:t xml:space="preserve">суб’єкти господарювання, щодо яких приймається рішення про надання державних гарантій, зобов’язані надати майнове або інше забезпечення виконання зобов’язань та сплатити до державного бюджету плату за їх отримання у розмірі, встановленому Кабінетом Міністрів України, якщо інше не передбачено законом про державний бюджет </w:t>
      </w:r>
      <w:r w:rsidRPr="004535B9">
        <w:rPr>
          <w:rFonts w:ascii="Times New Roman" w:hAnsi="Times New Roman"/>
          <w:i/>
          <w:sz w:val="28"/>
          <w:szCs w:val="28"/>
          <w:lang w:val="uk-UA" w:eastAsia="uk-UA"/>
        </w:rPr>
        <w:t>/частина п’ята/</w:t>
      </w:r>
      <w:r w:rsidRPr="004535B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570FA" w:rsidRDefault="00AA343D" w:rsidP="004318EE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Таким чином, Мінфін вважає, що положення законопроекту щодо надання державних гарантій ЕКА не узгоджуються з нормами Бюджетного кодексу України (зокрема статтею 17), висловлює інші зауваження до законопроекту та загалом не підтримує законопроект у запропонованій редакції.</w:t>
      </w:r>
    </w:p>
    <w:p w:rsidR="00AA343D" w:rsidRDefault="00022AB1" w:rsidP="00125876">
      <w:pPr>
        <w:pStyle w:val="Igor"/>
      </w:pPr>
      <w:r w:rsidRPr="006A21FF">
        <w:t>За підсумками розгляду зазначеного законопроекту (реєстр. № </w:t>
      </w:r>
      <w:r w:rsidR="00FC70AE" w:rsidRPr="006A21FF">
        <w:t>37</w:t>
      </w:r>
      <w:r w:rsidR="00441886">
        <w:t>93</w:t>
      </w:r>
      <w:r w:rsidRPr="006A21FF">
        <w:t xml:space="preserve">) прийнято рішення: </w:t>
      </w:r>
    </w:p>
    <w:p w:rsidR="004318EE" w:rsidRDefault="00AA343D" w:rsidP="00125876">
      <w:pPr>
        <w:pStyle w:val="Igor"/>
      </w:pPr>
      <w:r>
        <w:t xml:space="preserve">1) </w:t>
      </w:r>
      <w:r w:rsidR="00022AB1" w:rsidRPr="006A21FF">
        <w:t>законопроект матиме вплив на показники бюджету (</w:t>
      </w:r>
      <w:r w:rsidR="00441886">
        <w:t xml:space="preserve">потребує </w:t>
      </w:r>
      <w:proofErr w:type="spellStart"/>
      <w:r w:rsidR="008C1B43">
        <w:rPr>
          <w:lang w:val="ru-RU"/>
        </w:rPr>
        <w:t>додаткових</w:t>
      </w:r>
      <w:proofErr w:type="spellEnd"/>
      <w:r w:rsidR="008C1B43">
        <w:rPr>
          <w:lang w:val="ru-RU"/>
        </w:rPr>
        <w:t xml:space="preserve"> </w:t>
      </w:r>
      <w:r>
        <w:t>витрат</w:t>
      </w:r>
      <w:r w:rsidR="00441886">
        <w:t xml:space="preserve"> державного бюджету </w:t>
      </w:r>
      <w:r>
        <w:t>на збільшення статутного капіталу ЕКА</w:t>
      </w:r>
      <w:r w:rsidR="00022AB1" w:rsidRPr="006A21FF">
        <w:t xml:space="preserve">). </w:t>
      </w:r>
      <w:r w:rsidR="004318EE" w:rsidRPr="00563050">
        <w:t>У разі прийняття відповідного закону до 15 липня 202</w:t>
      </w:r>
      <w:r w:rsidR="004318EE">
        <w:t>1</w:t>
      </w:r>
      <w:r w:rsidR="004318EE" w:rsidRPr="00563050">
        <w:t> року він має вводитися в дію не раніше 1 січня 202</w:t>
      </w:r>
      <w:r w:rsidR="004318EE">
        <w:t>2 року, а після 15 липня 2021</w:t>
      </w:r>
      <w:r w:rsidR="004318EE" w:rsidRPr="00563050">
        <w:t> року – не раніше 1 січня 202</w:t>
      </w:r>
      <w:r w:rsidR="004318EE">
        <w:t>3</w:t>
      </w:r>
      <w:r w:rsidR="004318EE" w:rsidRPr="00563050">
        <w:t> року (або 1 січня наступного за цим року зал</w:t>
      </w:r>
      <w:r w:rsidR="00125876">
        <w:t>ежно від часу прийняття закону);</w:t>
      </w:r>
    </w:p>
    <w:p w:rsidR="0066682B" w:rsidRDefault="0066682B" w:rsidP="00125876">
      <w:pPr>
        <w:pStyle w:val="Igor"/>
      </w:pPr>
    </w:p>
    <w:p w:rsidR="00125876" w:rsidRDefault="00125876" w:rsidP="00125876">
      <w:pPr>
        <w:pStyle w:val="Igor"/>
        <w:rPr>
          <w:spacing w:val="-2"/>
        </w:rPr>
      </w:pPr>
      <w:r w:rsidRPr="00125876">
        <w:t>2) рекомендувати Комітету з питань фінансів, податкової та митної політики</w:t>
      </w:r>
      <w:r>
        <w:t xml:space="preserve"> при доопрацюванні законопроекту привести його положення щодо надання державних гарантій </w:t>
      </w:r>
      <w:r w:rsidR="008C1B43" w:rsidRPr="008C1B43">
        <w:t xml:space="preserve">ЕКА </w:t>
      </w:r>
      <w:r>
        <w:t xml:space="preserve">у відповідність до вимог Бюджетного кодексу України </w:t>
      </w:r>
      <w:r>
        <w:rPr>
          <w:spacing w:val="-2"/>
        </w:rPr>
        <w:t>(зокрема статті 17).</w:t>
      </w:r>
    </w:p>
    <w:p w:rsidR="008C1B43" w:rsidRPr="008C1B43" w:rsidRDefault="008C1B43" w:rsidP="00125876">
      <w:pPr>
        <w:pStyle w:val="Igor"/>
      </w:pPr>
      <w:r w:rsidRPr="008C1B43">
        <w:rPr>
          <w:spacing w:val="-2"/>
        </w:rPr>
        <w:t xml:space="preserve">Додаток: копія </w:t>
      </w:r>
      <w:r w:rsidR="00BC303D">
        <w:rPr>
          <w:spacing w:val="-2"/>
        </w:rPr>
        <w:t>висновку</w:t>
      </w:r>
      <w:r w:rsidRPr="008C1B43">
        <w:rPr>
          <w:spacing w:val="-2"/>
        </w:rPr>
        <w:t xml:space="preserve"> Мінфіну – на 4 </w:t>
      </w:r>
      <w:proofErr w:type="spellStart"/>
      <w:r w:rsidRPr="008C1B43">
        <w:rPr>
          <w:spacing w:val="-2"/>
        </w:rPr>
        <w:t>стор</w:t>
      </w:r>
      <w:proofErr w:type="spellEnd"/>
      <w:r w:rsidRPr="008C1B43">
        <w:rPr>
          <w:spacing w:val="-2"/>
        </w:rPr>
        <w:t>.</w:t>
      </w:r>
    </w:p>
    <w:p w:rsidR="00022AB1" w:rsidRPr="004318EE" w:rsidRDefault="00022AB1" w:rsidP="004318EE">
      <w:pPr>
        <w:shd w:val="clear" w:color="auto" w:fill="FFFFFF"/>
        <w:spacing w:after="0" w:line="240" w:lineRule="auto"/>
        <w:ind w:right="17" w:firstLine="709"/>
        <w:jc w:val="both"/>
        <w:rPr>
          <w:lang w:val="uk-UA"/>
        </w:rPr>
      </w:pPr>
    </w:p>
    <w:p w:rsidR="007635EF" w:rsidRPr="00B812A9" w:rsidRDefault="007635EF" w:rsidP="00B812A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Голова Комітету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219D3" w:rsidRPr="00B812A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B812A9">
        <w:rPr>
          <w:rFonts w:ascii="Times New Roman" w:hAnsi="Times New Roman"/>
          <w:b/>
          <w:bCs/>
          <w:sz w:val="28"/>
          <w:szCs w:val="28"/>
          <w:lang w:val="uk-UA"/>
        </w:rPr>
        <w:t>Ю.Ю. Арістов</w:t>
      </w:r>
    </w:p>
    <w:sectPr w:rsidR="007635EF" w:rsidRPr="00B812A9" w:rsidSect="00854D24">
      <w:headerReference w:type="default" r:id="rId8"/>
      <w:headerReference w:type="first" r:id="rId9"/>
      <w:footerReference w:type="first" r:id="rId10"/>
      <w:pgSz w:w="11906" w:h="16838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A3" w:rsidRDefault="00801EA3" w:rsidP="005E306B">
      <w:pPr>
        <w:spacing w:after="0" w:line="240" w:lineRule="auto"/>
      </w:pPr>
      <w:r>
        <w:separator/>
      </w:r>
    </w:p>
  </w:endnote>
  <w:endnote w:type="continuationSeparator" w:id="0">
    <w:p w:rsidR="00801EA3" w:rsidRDefault="00801EA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801EA3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A3" w:rsidRDefault="00801EA3" w:rsidP="005E306B">
      <w:pPr>
        <w:spacing w:after="0" w:line="240" w:lineRule="auto"/>
      </w:pPr>
      <w:r>
        <w:separator/>
      </w:r>
    </w:p>
  </w:footnote>
  <w:footnote w:type="continuationSeparator" w:id="0">
    <w:p w:rsidR="00801EA3" w:rsidRDefault="00801EA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A8A"/>
    <w:multiLevelType w:val="hybridMultilevel"/>
    <w:tmpl w:val="ADBA5F80"/>
    <w:lvl w:ilvl="0" w:tplc="0422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2AB1"/>
    <w:rsid w:val="000356A0"/>
    <w:rsid w:val="00037D3B"/>
    <w:rsid w:val="0004046F"/>
    <w:rsid w:val="00047B96"/>
    <w:rsid w:val="00050662"/>
    <w:rsid w:val="0005542B"/>
    <w:rsid w:val="00063864"/>
    <w:rsid w:val="00072BA4"/>
    <w:rsid w:val="00093626"/>
    <w:rsid w:val="000A1A20"/>
    <w:rsid w:val="000A3F82"/>
    <w:rsid w:val="000D6BE6"/>
    <w:rsid w:val="000F1586"/>
    <w:rsid w:val="0011266C"/>
    <w:rsid w:val="0011316F"/>
    <w:rsid w:val="00113FA3"/>
    <w:rsid w:val="001159F5"/>
    <w:rsid w:val="00124402"/>
    <w:rsid w:val="00125876"/>
    <w:rsid w:val="001362FE"/>
    <w:rsid w:val="00141617"/>
    <w:rsid w:val="0014564A"/>
    <w:rsid w:val="00150D16"/>
    <w:rsid w:val="00173A68"/>
    <w:rsid w:val="0019108F"/>
    <w:rsid w:val="0019231B"/>
    <w:rsid w:val="001966F0"/>
    <w:rsid w:val="001A388F"/>
    <w:rsid w:val="001C272B"/>
    <w:rsid w:val="001C2758"/>
    <w:rsid w:val="001C4D41"/>
    <w:rsid w:val="001D3C24"/>
    <w:rsid w:val="001F340E"/>
    <w:rsid w:val="0021032F"/>
    <w:rsid w:val="002201B8"/>
    <w:rsid w:val="00231F25"/>
    <w:rsid w:val="00235CD7"/>
    <w:rsid w:val="00270720"/>
    <w:rsid w:val="00284213"/>
    <w:rsid w:val="002A5D4C"/>
    <w:rsid w:val="002A65AA"/>
    <w:rsid w:val="002B5FC1"/>
    <w:rsid w:val="002C52E9"/>
    <w:rsid w:val="002D0561"/>
    <w:rsid w:val="002D36FF"/>
    <w:rsid w:val="002E0A18"/>
    <w:rsid w:val="002E31BF"/>
    <w:rsid w:val="002E44DA"/>
    <w:rsid w:val="002E55DF"/>
    <w:rsid w:val="002F25DD"/>
    <w:rsid w:val="00302EAE"/>
    <w:rsid w:val="00321EBA"/>
    <w:rsid w:val="003260CA"/>
    <w:rsid w:val="00330396"/>
    <w:rsid w:val="00350DF2"/>
    <w:rsid w:val="003530C2"/>
    <w:rsid w:val="00373D8C"/>
    <w:rsid w:val="00380CB3"/>
    <w:rsid w:val="003876C5"/>
    <w:rsid w:val="003C182F"/>
    <w:rsid w:val="003C4821"/>
    <w:rsid w:val="003D0996"/>
    <w:rsid w:val="003D1CBA"/>
    <w:rsid w:val="003D6F86"/>
    <w:rsid w:val="00400743"/>
    <w:rsid w:val="00407C84"/>
    <w:rsid w:val="00414DED"/>
    <w:rsid w:val="0042429B"/>
    <w:rsid w:val="0042443E"/>
    <w:rsid w:val="004318EE"/>
    <w:rsid w:val="00441886"/>
    <w:rsid w:val="00451750"/>
    <w:rsid w:val="004535B9"/>
    <w:rsid w:val="00456299"/>
    <w:rsid w:val="004568E1"/>
    <w:rsid w:val="004717F5"/>
    <w:rsid w:val="00475D9C"/>
    <w:rsid w:val="004852FA"/>
    <w:rsid w:val="00487089"/>
    <w:rsid w:val="004A389A"/>
    <w:rsid w:val="004B5DD3"/>
    <w:rsid w:val="004B7CB8"/>
    <w:rsid w:val="004C53C1"/>
    <w:rsid w:val="004E0463"/>
    <w:rsid w:val="004E4F5C"/>
    <w:rsid w:val="004F7B8A"/>
    <w:rsid w:val="00500CE7"/>
    <w:rsid w:val="0050620F"/>
    <w:rsid w:val="00521486"/>
    <w:rsid w:val="00523990"/>
    <w:rsid w:val="005308EC"/>
    <w:rsid w:val="00545919"/>
    <w:rsid w:val="0055005A"/>
    <w:rsid w:val="005504D6"/>
    <w:rsid w:val="00554F8A"/>
    <w:rsid w:val="005570FA"/>
    <w:rsid w:val="0056039F"/>
    <w:rsid w:val="0056352F"/>
    <w:rsid w:val="00565962"/>
    <w:rsid w:val="00584BCD"/>
    <w:rsid w:val="005913C5"/>
    <w:rsid w:val="00592C72"/>
    <w:rsid w:val="005A3074"/>
    <w:rsid w:val="005A4728"/>
    <w:rsid w:val="005B71F5"/>
    <w:rsid w:val="005C087A"/>
    <w:rsid w:val="005C2B98"/>
    <w:rsid w:val="005C674D"/>
    <w:rsid w:val="005D0838"/>
    <w:rsid w:val="005E0DAC"/>
    <w:rsid w:val="005E306B"/>
    <w:rsid w:val="005E4260"/>
    <w:rsid w:val="005F1A46"/>
    <w:rsid w:val="005F20B5"/>
    <w:rsid w:val="00613F77"/>
    <w:rsid w:val="006152E2"/>
    <w:rsid w:val="00626A3E"/>
    <w:rsid w:val="00635FB5"/>
    <w:rsid w:val="006558D8"/>
    <w:rsid w:val="00660B13"/>
    <w:rsid w:val="0066623D"/>
    <w:rsid w:val="0066682B"/>
    <w:rsid w:val="006744A9"/>
    <w:rsid w:val="00681E54"/>
    <w:rsid w:val="00697688"/>
    <w:rsid w:val="006A21FF"/>
    <w:rsid w:val="006A4632"/>
    <w:rsid w:val="006E125F"/>
    <w:rsid w:val="006E3271"/>
    <w:rsid w:val="006F10E8"/>
    <w:rsid w:val="006F1D08"/>
    <w:rsid w:val="00711387"/>
    <w:rsid w:val="00713E93"/>
    <w:rsid w:val="00730685"/>
    <w:rsid w:val="00731ECB"/>
    <w:rsid w:val="0073224C"/>
    <w:rsid w:val="007379B8"/>
    <w:rsid w:val="00747298"/>
    <w:rsid w:val="00761A1A"/>
    <w:rsid w:val="007635EF"/>
    <w:rsid w:val="00764809"/>
    <w:rsid w:val="00766307"/>
    <w:rsid w:val="00787E06"/>
    <w:rsid w:val="00797352"/>
    <w:rsid w:val="007A0252"/>
    <w:rsid w:val="007B31A3"/>
    <w:rsid w:val="007B470A"/>
    <w:rsid w:val="007B564E"/>
    <w:rsid w:val="007C165C"/>
    <w:rsid w:val="007D2B6C"/>
    <w:rsid w:val="007E0EBE"/>
    <w:rsid w:val="007F1A56"/>
    <w:rsid w:val="007F5D91"/>
    <w:rsid w:val="007F681C"/>
    <w:rsid w:val="007F7E1B"/>
    <w:rsid w:val="00801EA3"/>
    <w:rsid w:val="0080545D"/>
    <w:rsid w:val="00807EA0"/>
    <w:rsid w:val="00811821"/>
    <w:rsid w:val="008171FA"/>
    <w:rsid w:val="0081736E"/>
    <w:rsid w:val="008212C3"/>
    <w:rsid w:val="0084269F"/>
    <w:rsid w:val="00854D24"/>
    <w:rsid w:val="008638D0"/>
    <w:rsid w:val="00865AF5"/>
    <w:rsid w:val="008714FA"/>
    <w:rsid w:val="00893AFA"/>
    <w:rsid w:val="008B6C24"/>
    <w:rsid w:val="008C1B43"/>
    <w:rsid w:val="008C1DB4"/>
    <w:rsid w:val="008C26E6"/>
    <w:rsid w:val="008C2B17"/>
    <w:rsid w:val="008D0011"/>
    <w:rsid w:val="008D5A0A"/>
    <w:rsid w:val="008D7BBE"/>
    <w:rsid w:val="008E25E1"/>
    <w:rsid w:val="008E3029"/>
    <w:rsid w:val="0090789D"/>
    <w:rsid w:val="00942541"/>
    <w:rsid w:val="00942714"/>
    <w:rsid w:val="00943379"/>
    <w:rsid w:val="00945B68"/>
    <w:rsid w:val="00945DDC"/>
    <w:rsid w:val="00957D31"/>
    <w:rsid w:val="00972232"/>
    <w:rsid w:val="009751D5"/>
    <w:rsid w:val="009865D4"/>
    <w:rsid w:val="00990578"/>
    <w:rsid w:val="009A02EA"/>
    <w:rsid w:val="009A720A"/>
    <w:rsid w:val="009B55F2"/>
    <w:rsid w:val="009D3557"/>
    <w:rsid w:val="00A00059"/>
    <w:rsid w:val="00A03F1F"/>
    <w:rsid w:val="00A26251"/>
    <w:rsid w:val="00A26FD4"/>
    <w:rsid w:val="00A30EF6"/>
    <w:rsid w:val="00A33E6B"/>
    <w:rsid w:val="00A34327"/>
    <w:rsid w:val="00A350FA"/>
    <w:rsid w:val="00A56119"/>
    <w:rsid w:val="00A5620A"/>
    <w:rsid w:val="00A60747"/>
    <w:rsid w:val="00A65632"/>
    <w:rsid w:val="00A71F46"/>
    <w:rsid w:val="00A7635E"/>
    <w:rsid w:val="00A76A60"/>
    <w:rsid w:val="00A833C8"/>
    <w:rsid w:val="00AA343D"/>
    <w:rsid w:val="00AC1CB9"/>
    <w:rsid w:val="00AD7F82"/>
    <w:rsid w:val="00B00EE1"/>
    <w:rsid w:val="00B268AF"/>
    <w:rsid w:val="00B311E8"/>
    <w:rsid w:val="00B41AEF"/>
    <w:rsid w:val="00B60349"/>
    <w:rsid w:val="00B62D49"/>
    <w:rsid w:val="00B812A9"/>
    <w:rsid w:val="00BA3C34"/>
    <w:rsid w:val="00BA62CD"/>
    <w:rsid w:val="00BB1065"/>
    <w:rsid w:val="00BB57DE"/>
    <w:rsid w:val="00BC303D"/>
    <w:rsid w:val="00BC4892"/>
    <w:rsid w:val="00BC5D81"/>
    <w:rsid w:val="00BC7B69"/>
    <w:rsid w:val="00BD0801"/>
    <w:rsid w:val="00BF1E95"/>
    <w:rsid w:val="00C11FB6"/>
    <w:rsid w:val="00C27AE9"/>
    <w:rsid w:val="00C434B6"/>
    <w:rsid w:val="00C55B33"/>
    <w:rsid w:val="00C56912"/>
    <w:rsid w:val="00C731D5"/>
    <w:rsid w:val="00C86266"/>
    <w:rsid w:val="00C87332"/>
    <w:rsid w:val="00C90EFD"/>
    <w:rsid w:val="00C92DBD"/>
    <w:rsid w:val="00C92F3D"/>
    <w:rsid w:val="00CA7044"/>
    <w:rsid w:val="00CB6123"/>
    <w:rsid w:val="00CB78A7"/>
    <w:rsid w:val="00CC39A1"/>
    <w:rsid w:val="00CD32F4"/>
    <w:rsid w:val="00CD4A38"/>
    <w:rsid w:val="00CE0522"/>
    <w:rsid w:val="00CE3E1B"/>
    <w:rsid w:val="00CE6A4B"/>
    <w:rsid w:val="00CE7273"/>
    <w:rsid w:val="00D04934"/>
    <w:rsid w:val="00D05F64"/>
    <w:rsid w:val="00D1385F"/>
    <w:rsid w:val="00D22048"/>
    <w:rsid w:val="00D2299C"/>
    <w:rsid w:val="00D242C2"/>
    <w:rsid w:val="00D321DC"/>
    <w:rsid w:val="00D37FA2"/>
    <w:rsid w:val="00D44ABC"/>
    <w:rsid w:val="00D518EE"/>
    <w:rsid w:val="00D52549"/>
    <w:rsid w:val="00D5720B"/>
    <w:rsid w:val="00D57E1B"/>
    <w:rsid w:val="00D602C9"/>
    <w:rsid w:val="00D62F01"/>
    <w:rsid w:val="00D90FF5"/>
    <w:rsid w:val="00DA7982"/>
    <w:rsid w:val="00DB1B41"/>
    <w:rsid w:val="00DB283A"/>
    <w:rsid w:val="00DE07AB"/>
    <w:rsid w:val="00DF0115"/>
    <w:rsid w:val="00E219D3"/>
    <w:rsid w:val="00E32A6B"/>
    <w:rsid w:val="00E46A27"/>
    <w:rsid w:val="00E52C20"/>
    <w:rsid w:val="00E6222F"/>
    <w:rsid w:val="00E818AC"/>
    <w:rsid w:val="00E839C8"/>
    <w:rsid w:val="00E94A48"/>
    <w:rsid w:val="00EA127E"/>
    <w:rsid w:val="00EA2E6F"/>
    <w:rsid w:val="00EB3F7A"/>
    <w:rsid w:val="00EB567A"/>
    <w:rsid w:val="00EC6C7A"/>
    <w:rsid w:val="00EE170F"/>
    <w:rsid w:val="00EF229A"/>
    <w:rsid w:val="00EF22D3"/>
    <w:rsid w:val="00F12F06"/>
    <w:rsid w:val="00F25BA9"/>
    <w:rsid w:val="00F55423"/>
    <w:rsid w:val="00F6088E"/>
    <w:rsid w:val="00F91DD3"/>
    <w:rsid w:val="00FA2D90"/>
    <w:rsid w:val="00FA5C30"/>
    <w:rsid w:val="00FC3DF4"/>
    <w:rsid w:val="00FC70AE"/>
    <w:rsid w:val="00FC7E15"/>
    <w:rsid w:val="00FD447E"/>
    <w:rsid w:val="00FE79B7"/>
    <w:rsid w:val="00FF141B"/>
    <w:rsid w:val="00FF396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A356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Igor">
    <w:name w:val="Igor"/>
    <w:basedOn w:val="a"/>
    <w:autoRedefine/>
    <w:rsid w:val="00125876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3"/>
      <w:sz w:val="28"/>
      <w:szCs w:val="28"/>
      <w:lang w:val="uk-UA" w:eastAsia="ru-RU"/>
    </w:rPr>
  </w:style>
  <w:style w:type="character" w:customStyle="1" w:styleId="FontStyle11">
    <w:name w:val="Font Style11"/>
    <w:rsid w:val="00CD32F4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CD32F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6222F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F1D08"/>
    <w:pPr>
      <w:ind w:left="720"/>
      <w:contextualSpacing/>
    </w:pPr>
  </w:style>
  <w:style w:type="character" w:customStyle="1" w:styleId="rvts0">
    <w:name w:val="rvts0"/>
    <w:basedOn w:val="a0"/>
    <w:rsid w:val="00A34327"/>
    <w:rPr>
      <w:rFonts w:cs="Times New Roman"/>
    </w:rPr>
  </w:style>
  <w:style w:type="paragraph" w:styleId="ac">
    <w:name w:val="Plain Text"/>
    <w:basedOn w:val="a"/>
    <w:link w:val="ad"/>
    <w:uiPriority w:val="99"/>
    <w:rsid w:val="00B41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rsid w:val="00B41AEF"/>
    <w:rPr>
      <w:rFonts w:ascii="Courier New" w:eastAsia="Times New Roman" w:hAnsi="Courier New"/>
      <w:sz w:val="20"/>
      <w:szCs w:val="20"/>
      <w:lang w:val="ru-RU" w:eastAsia="uk-UA"/>
    </w:rPr>
  </w:style>
  <w:style w:type="character" w:customStyle="1" w:styleId="ListLabel11">
    <w:name w:val="ListLabel 11"/>
    <w:qFormat/>
    <w:rsid w:val="00B00EE1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959A-D3CA-4564-9124-F6C7E388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3424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Анна Валентинівна Пінчукова</cp:lastModifiedBy>
  <cp:revision>39</cp:revision>
  <cp:lastPrinted>2020-11-17T09:33:00Z</cp:lastPrinted>
  <dcterms:created xsi:type="dcterms:W3CDTF">2020-10-19T12:14:00Z</dcterms:created>
  <dcterms:modified xsi:type="dcterms:W3CDTF">2020-11-18T13:49:00Z</dcterms:modified>
</cp:coreProperties>
</file>