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60FEC" w14:textId="77777777" w:rsidR="001C18E4" w:rsidRPr="001C18E4" w:rsidRDefault="001C18E4" w:rsidP="001C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C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ПОЯСНЮВАЛЬНА  ЗАПИСКА</w:t>
      </w:r>
    </w:p>
    <w:p w14:paraId="42660FED" w14:textId="77777777" w:rsidR="001C18E4" w:rsidRPr="001C18E4" w:rsidRDefault="001C18E4" w:rsidP="001C18E4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проекту Постанови Верховної Ради України</w:t>
      </w:r>
    </w:p>
    <w:p w14:paraId="41D29109" w14:textId="26AA62A4" w:rsidR="00563FC6" w:rsidRPr="00563FC6" w:rsidRDefault="00563FC6" w:rsidP="0056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C6">
        <w:rPr>
          <w:rFonts w:ascii="Times New Roman" w:hAnsi="Times New Roman" w:cs="Times New Roman"/>
          <w:b/>
          <w:sz w:val="28"/>
          <w:szCs w:val="28"/>
        </w:rPr>
        <w:t xml:space="preserve">«Про звільнення члена Рахункової палати </w:t>
      </w:r>
      <w:r>
        <w:rPr>
          <w:rFonts w:ascii="Times New Roman" w:hAnsi="Times New Roman" w:cs="Times New Roman"/>
          <w:b/>
          <w:sz w:val="28"/>
          <w:szCs w:val="28"/>
        </w:rPr>
        <w:t>Яременка О. С.»</w:t>
      </w:r>
    </w:p>
    <w:p w14:paraId="42660FF0" w14:textId="77777777" w:rsidR="00C933B8" w:rsidRPr="00563FC6" w:rsidRDefault="00C933B8" w:rsidP="001C18E4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60FF1" w14:textId="77777777" w:rsidR="001C18E4" w:rsidRPr="001C18E4" w:rsidRDefault="001C18E4" w:rsidP="001F6E7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C18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Обґрунтування необхідності прийняття проекту Постанови</w:t>
      </w:r>
    </w:p>
    <w:p w14:paraId="42660FF2" w14:textId="77777777" w:rsidR="001C18E4" w:rsidRPr="001C18E4" w:rsidRDefault="001C18E4" w:rsidP="00C93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1C18E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Відповідно до Закону України «Про Рахункову палату»</w:t>
      </w:r>
      <w:r w:rsidRPr="001C18E4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r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Рахункова палата є   постійно діючим державним колегіальним органом та від імені Верховної Ради України здійснює контроль за надходженням коштів до Державного бюджету України та їх використанням.</w:t>
      </w:r>
    </w:p>
    <w:p w14:paraId="42660FF3" w14:textId="77777777" w:rsidR="001C18E4" w:rsidRPr="001C18E4" w:rsidRDefault="001C18E4" w:rsidP="00C93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Діяльність Рахункової палати ґрунтується на принципах законності, незалежності, об’єктивності, безсторонності, гласності та неупередженості. </w:t>
      </w:r>
    </w:p>
    <w:p w14:paraId="42660FF4" w14:textId="77777777" w:rsidR="001F6E73" w:rsidRDefault="001C18E4" w:rsidP="00C93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Порядок призначення та звільнення </w:t>
      </w:r>
      <w:r w:rsidR="001F6E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1F6E73"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посади </w:t>
      </w:r>
      <w:r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</w:t>
      </w:r>
      <w:r w:rsidR="00C307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Рахункової палати регламентовано Конституцією України та</w:t>
      </w:r>
      <w:r w:rsidR="00EC0A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Законом України «Про Рахунк</w:t>
      </w:r>
      <w:r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ову палату»</w:t>
      </w:r>
      <w:r w:rsidR="001F6E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2660FF5" w14:textId="77777777" w:rsidR="001C18E4" w:rsidRPr="001C18E4" w:rsidRDefault="001F6E73" w:rsidP="00C93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Так, </w:t>
      </w:r>
      <w:r w:rsidR="001C18E4"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підпункту 3</w:t>
      </w:r>
      <w:r w:rsidR="00C307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="001C18E4" w:rsidRPr="001C18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частини сьомої </w:t>
      </w:r>
      <w:r w:rsidR="001C18E4"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атті </w:t>
      </w:r>
      <w:r w:rsidR="001C18E4"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  Закону</w:t>
      </w:r>
      <w:r w:rsidRPr="001F6E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0A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«Про Рахун</w:t>
      </w:r>
      <w:r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кову палату»</w:t>
      </w:r>
      <w:r>
        <w:rPr>
          <w:color w:val="000000"/>
          <w:sz w:val="27"/>
          <w:szCs w:val="27"/>
        </w:rPr>
        <w:t> </w:t>
      </w:r>
      <w:r w:rsidR="001C18E4"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Голова, інший член Рахункової палати до закінчення строку його повноважень звільняється з посади Верховною Радою України у разі досягнення шістдесяти п’яти років.</w:t>
      </w:r>
    </w:p>
    <w:p w14:paraId="42660FF6" w14:textId="77777777" w:rsidR="001C18E4" w:rsidRDefault="001C18E4" w:rsidP="00C93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9" w:tgtFrame="_blank" w:history="1">
        <w:r w:rsidRPr="001C18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Постановою Верховної Ради України від 15</w:t>
        </w:r>
        <w:r w:rsidR="00C307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березня </w:t>
        </w:r>
        <w:r w:rsidRPr="001C18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2018</w:t>
        </w:r>
        <w:r w:rsidR="00C307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року                                                       </w:t>
        </w:r>
        <w:r w:rsidRPr="001C18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№ 2345-VІІІ</w:t>
        </w:r>
      </w:hyperlink>
      <w:r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Яременка </w:t>
      </w:r>
      <w:r w:rsidR="001F6E73"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О. С. </w:t>
      </w:r>
      <w:r w:rsidRPr="001C1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призначено членом Рахункової палати.</w:t>
      </w:r>
    </w:p>
    <w:p w14:paraId="42660FF7" w14:textId="77777777" w:rsidR="001F6E73" w:rsidRDefault="001F6E73" w:rsidP="00C93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31 жовтня 2019 року Яременко </w:t>
      </w:r>
      <w:r w:rsidR="00C307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О.С. досяг 65-річного віку,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унеможливлює його подальше перебування на посаді та є підставою для його звільнення</w:t>
      </w:r>
      <w:r w:rsidR="00C307F6" w:rsidRPr="00C307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Верховною </w:t>
      </w:r>
      <w:r w:rsidR="00C307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Радою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порядку передбаченому чинним законодавством. </w:t>
      </w:r>
    </w:p>
    <w:p w14:paraId="42660FF8" w14:textId="77777777" w:rsidR="00C933B8" w:rsidRDefault="00C933B8" w:rsidP="00C93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2660FF9" w14:textId="77777777" w:rsidR="001F6E73" w:rsidRPr="001F6E73" w:rsidRDefault="001C18E4" w:rsidP="00C933B8">
      <w:pPr>
        <w:numPr>
          <w:ilvl w:val="0"/>
          <w:numId w:val="1"/>
        </w:numPr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Цілі та завдання прийняття проекту </w:t>
      </w:r>
    </w:p>
    <w:p w14:paraId="42660FFA" w14:textId="77777777" w:rsidR="001F6E73" w:rsidRDefault="001F6E73" w:rsidP="00C933B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9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має на меті вирішити організаційне питання діяльності Рахункової палати. </w:t>
      </w:r>
    </w:p>
    <w:p w14:paraId="42660FFB" w14:textId="77777777" w:rsidR="00C933B8" w:rsidRPr="001F6E73" w:rsidRDefault="00C933B8" w:rsidP="00C933B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60FFC" w14:textId="77777777" w:rsidR="001C18E4" w:rsidRPr="001C18E4" w:rsidRDefault="001C18E4" w:rsidP="00C933B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Загальна характеристика та основні положення проекту</w:t>
      </w:r>
      <w:r w:rsidRPr="001C18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Постанови</w:t>
      </w:r>
    </w:p>
    <w:p w14:paraId="42660FFD" w14:textId="77777777" w:rsidR="001C18E4" w:rsidRDefault="001C18E4" w:rsidP="00C933B8">
      <w:pPr>
        <w:keepNext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1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Проектом Постанови пропонується звільнити Яременка Олександра Степановича </w:t>
      </w:r>
      <w:r w:rsidR="00C93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 посади </w:t>
      </w:r>
      <w:r w:rsidR="00C933B8" w:rsidRPr="001C1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члена Рахункової палати </w:t>
      </w:r>
      <w:r w:rsidRPr="001C1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зв’язку з досягненням</w:t>
      </w:r>
      <w:r w:rsidR="00C93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ним </w:t>
      </w:r>
      <w:r w:rsidRPr="001C1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шістдесяти п’яти років.</w:t>
      </w:r>
    </w:p>
    <w:p w14:paraId="42660FFE" w14:textId="77777777" w:rsidR="00C933B8" w:rsidRPr="001C18E4" w:rsidRDefault="00C933B8" w:rsidP="00C933B8">
      <w:pPr>
        <w:keepNext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2660FFF" w14:textId="77777777" w:rsidR="001C18E4" w:rsidRPr="001C18E4" w:rsidRDefault="001C18E4" w:rsidP="00C933B8">
      <w:pPr>
        <w:keepNext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C18E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 Стан нормативно-правової бази у вищевказаній сфері правового регулювання</w:t>
      </w:r>
    </w:p>
    <w:p w14:paraId="42661000" w14:textId="77777777" w:rsidR="001C18E4" w:rsidRPr="001C18E4" w:rsidRDefault="001C18E4" w:rsidP="00C93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нормативно-правовими актами у цій сфері правового регулювання є Конституція України, Закон України «Про Регламент Верховної Ради України», Закон України «Рахункову палату», </w:t>
      </w:r>
      <w:r w:rsidR="00C307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нормативно-правові акти.</w:t>
      </w:r>
    </w:p>
    <w:p w14:paraId="42661001" w14:textId="77777777" w:rsidR="001C18E4" w:rsidRPr="001C18E4" w:rsidRDefault="00C307F6" w:rsidP="00C93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Прийняття</w:t>
      </w:r>
      <w:r w:rsidR="001C18E4" w:rsidRPr="001C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Постанови внесення змін до законів та інших нормативно-правових актів не потребує.</w:t>
      </w:r>
    </w:p>
    <w:p w14:paraId="42661002" w14:textId="77777777" w:rsidR="00C933B8" w:rsidRDefault="00C933B8" w:rsidP="00C933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61003" w14:textId="77777777" w:rsidR="001C18E4" w:rsidRPr="001C18E4" w:rsidRDefault="001C18E4" w:rsidP="00C933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C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 проекту</w:t>
      </w:r>
      <w:r w:rsidRPr="001C18E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1C18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Постанови</w:t>
      </w:r>
    </w:p>
    <w:p w14:paraId="42661004" w14:textId="77777777" w:rsidR="001C18E4" w:rsidRPr="001C18E4" w:rsidRDefault="00C933B8" w:rsidP="00C933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8E4" w:rsidRPr="001C18E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еалізація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положень </w:t>
      </w:r>
      <w:r w:rsidR="001C18E4" w:rsidRPr="001C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18E4" w:rsidRPr="001C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идатків із Державного бюджету не потребує. </w:t>
      </w:r>
    </w:p>
    <w:p w14:paraId="42661005" w14:textId="77777777" w:rsidR="001C18E4" w:rsidRPr="001C18E4" w:rsidRDefault="001C18E4" w:rsidP="00C933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661006" w14:textId="77777777" w:rsidR="001C18E4" w:rsidRPr="001C18E4" w:rsidRDefault="001C18E4" w:rsidP="00C933B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Прогноз соціально-економічних та інших наслідків прийняття  проекту </w:t>
      </w:r>
      <w:r w:rsidRPr="001C18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Постанови</w:t>
      </w:r>
    </w:p>
    <w:p w14:paraId="42661007" w14:textId="77777777" w:rsidR="001C18E4" w:rsidRDefault="001C18E4" w:rsidP="00C933B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проекту Постанови </w:t>
      </w:r>
      <w:r w:rsidR="00C93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дозволить вирішити організаційне питан</w:t>
      </w:r>
      <w:r w:rsidR="00C3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діяльності Рахункової палати.</w:t>
      </w:r>
    </w:p>
    <w:p w14:paraId="42661008" w14:textId="77777777" w:rsidR="00C933B8" w:rsidRDefault="00C933B8" w:rsidP="00C933B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61009" w14:textId="74EA6F20" w:rsidR="001C18E4" w:rsidRPr="001C18E4" w:rsidRDefault="001C18E4" w:rsidP="00C933B8">
      <w:pPr>
        <w:keepNext/>
        <w:shd w:val="clear" w:color="auto" w:fill="FFFFFF"/>
        <w:spacing w:after="120" w:line="240" w:lineRule="auto"/>
        <w:ind w:right="-6" w:firstLine="720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  <w:r w:rsidRPr="001C1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Народн</w:t>
      </w:r>
      <w:r w:rsidR="008E2F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ий депутат України                                         Бунін С. В.</w:t>
      </w:r>
      <w:r w:rsidRPr="001C1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</w:t>
      </w:r>
    </w:p>
    <w:p w14:paraId="4266100A" w14:textId="77777777" w:rsidR="001C18E4" w:rsidRPr="001C18E4" w:rsidRDefault="001C18E4" w:rsidP="00C933B8">
      <w:pPr>
        <w:spacing w:after="120" w:line="240" w:lineRule="auto"/>
        <w:ind w:right="-6"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sectPr w:rsidR="001C18E4" w:rsidRPr="001C18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17C0"/>
    <w:multiLevelType w:val="hybridMultilevel"/>
    <w:tmpl w:val="765047E0"/>
    <w:lvl w:ilvl="0" w:tplc="CAF4A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5F"/>
    <w:rsid w:val="00054656"/>
    <w:rsid w:val="0019039A"/>
    <w:rsid w:val="001C18E4"/>
    <w:rsid w:val="001F6E73"/>
    <w:rsid w:val="00382264"/>
    <w:rsid w:val="00563FC6"/>
    <w:rsid w:val="00721011"/>
    <w:rsid w:val="008E2F5D"/>
    <w:rsid w:val="0096072B"/>
    <w:rsid w:val="009D4188"/>
    <w:rsid w:val="00A45FC3"/>
    <w:rsid w:val="00A97DCB"/>
    <w:rsid w:val="00C307F6"/>
    <w:rsid w:val="00C933B8"/>
    <w:rsid w:val="00DC2A5F"/>
    <w:rsid w:val="00EC0A80"/>
    <w:rsid w:val="00FD42B4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0FEC"/>
  <w15:chartTrackingRefBased/>
  <w15:docId w15:val="{941ECCFA-9881-495B-8294-6F68CF4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zakon.rada.gov.ua/laws/show/2345-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F310-7C38-4F7C-A4E8-5BF394E41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0A766-9A26-4A28-997F-52196C555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2A77B-956C-4893-AA1C-D7C08EE0A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4F7A0-D860-478B-A2A3-A9B07A43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2020-07-09T09:06:00Z</dcterms:created>
  <dcterms:modified xsi:type="dcterms:W3CDTF">2020-07-09T09:06:00Z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