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74" w:rsidRPr="00D93B1B" w:rsidRDefault="004E2674" w:rsidP="00D93B1B">
      <w:pPr>
        <w:pStyle w:val="1"/>
        <w:rPr>
          <w:sz w:val="27"/>
          <w:szCs w:val="27"/>
          <w:lang w:val="uk-UA"/>
        </w:rPr>
      </w:pPr>
      <w:bookmarkStart w:id="0" w:name="_GoBack"/>
      <w:bookmarkEnd w:id="0"/>
      <w:r w:rsidRPr="00D93B1B">
        <w:rPr>
          <w:sz w:val="27"/>
          <w:szCs w:val="27"/>
          <w:lang w:val="uk-UA"/>
        </w:rPr>
        <w:t>П</w:t>
      </w:r>
      <w:r w:rsidR="00143CBB" w:rsidRPr="00D93B1B">
        <w:rPr>
          <w:sz w:val="27"/>
          <w:szCs w:val="27"/>
          <w:lang w:val="uk-UA"/>
        </w:rPr>
        <w:t>ОЯСНЮВАЛЬНА</w:t>
      </w:r>
      <w:r w:rsidRPr="00D93B1B">
        <w:rPr>
          <w:sz w:val="27"/>
          <w:szCs w:val="27"/>
          <w:lang w:val="uk-UA"/>
        </w:rPr>
        <w:t xml:space="preserve"> </w:t>
      </w:r>
      <w:r w:rsidR="00143CBB" w:rsidRPr="00D93B1B">
        <w:rPr>
          <w:sz w:val="27"/>
          <w:szCs w:val="27"/>
          <w:lang w:val="uk-UA"/>
        </w:rPr>
        <w:t>ЗАПИСКА</w:t>
      </w:r>
    </w:p>
    <w:p w:rsidR="00525A12" w:rsidRPr="00D93B1B" w:rsidRDefault="004E2674" w:rsidP="00D93B1B">
      <w:pPr>
        <w:jc w:val="center"/>
        <w:rPr>
          <w:b/>
          <w:bCs/>
          <w:sz w:val="27"/>
          <w:szCs w:val="27"/>
          <w:lang w:val="uk-UA"/>
        </w:rPr>
      </w:pPr>
      <w:r w:rsidRPr="00D93B1B">
        <w:rPr>
          <w:b/>
          <w:sz w:val="27"/>
          <w:szCs w:val="27"/>
          <w:lang w:val="uk-UA"/>
        </w:rPr>
        <w:t xml:space="preserve">до проекту </w:t>
      </w:r>
      <w:r w:rsidR="004D0B64" w:rsidRPr="00D93B1B">
        <w:rPr>
          <w:b/>
          <w:sz w:val="27"/>
          <w:szCs w:val="27"/>
          <w:lang w:val="uk-UA"/>
        </w:rPr>
        <w:t xml:space="preserve">Закону України </w:t>
      </w:r>
      <w:r w:rsidR="004D0B64" w:rsidRPr="00D93B1B">
        <w:rPr>
          <w:b/>
          <w:bCs/>
          <w:sz w:val="27"/>
          <w:szCs w:val="27"/>
          <w:lang w:val="uk-UA"/>
        </w:rPr>
        <w:t>„Про внесення змін до Закону України</w:t>
      </w:r>
    </w:p>
    <w:p w:rsidR="004D0B64" w:rsidRPr="00D93B1B" w:rsidRDefault="004D0B64" w:rsidP="00D93B1B">
      <w:pPr>
        <w:jc w:val="center"/>
        <w:rPr>
          <w:b/>
          <w:bCs/>
          <w:sz w:val="27"/>
          <w:szCs w:val="27"/>
          <w:lang w:val="uk-UA"/>
        </w:rPr>
      </w:pPr>
      <w:r w:rsidRPr="00D93B1B">
        <w:rPr>
          <w:b/>
          <w:bCs/>
          <w:sz w:val="27"/>
          <w:szCs w:val="27"/>
          <w:lang w:val="uk-UA"/>
        </w:rPr>
        <w:t>„Про компенсацію громадянам втрати частини доходів у зв’язку з</w:t>
      </w:r>
      <w:r w:rsidR="00E70272" w:rsidRPr="00D93B1B">
        <w:rPr>
          <w:b/>
          <w:bCs/>
          <w:sz w:val="27"/>
          <w:szCs w:val="27"/>
          <w:lang w:val="uk-UA"/>
        </w:rPr>
        <w:t> </w:t>
      </w:r>
      <w:r w:rsidRPr="00D93B1B">
        <w:rPr>
          <w:b/>
          <w:bCs/>
          <w:sz w:val="27"/>
          <w:szCs w:val="27"/>
          <w:lang w:val="uk-UA"/>
        </w:rPr>
        <w:t>порушенням строків їх виплати”</w:t>
      </w:r>
    </w:p>
    <w:p w:rsidR="00035ECD" w:rsidRPr="004C272D" w:rsidRDefault="00035ECD" w:rsidP="00D93B1B">
      <w:pPr>
        <w:ind w:firstLine="709"/>
        <w:rPr>
          <w:sz w:val="22"/>
          <w:szCs w:val="22"/>
          <w:lang w:val="uk-UA"/>
        </w:rPr>
      </w:pPr>
    </w:p>
    <w:p w:rsidR="002B3E62" w:rsidRPr="004C272D" w:rsidRDefault="002B3E62" w:rsidP="00D93B1B">
      <w:pPr>
        <w:shd w:val="clear" w:color="auto" w:fill="FFFFFF"/>
        <w:ind w:firstLine="709"/>
        <w:textAlignment w:val="baseline"/>
        <w:rPr>
          <w:color w:val="000000"/>
          <w:sz w:val="22"/>
          <w:szCs w:val="22"/>
          <w:lang w:val="uk-UA" w:eastAsia="uk-UA"/>
        </w:rPr>
      </w:pPr>
    </w:p>
    <w:p w:rsidR="004F7FF6" w:rsidRPr="00D93B1B" w:rsidRDefault="004F7FF6" w:rsidP="00D93B1B">
      <w:pPr>
        <w:shd w:val="clear" w:color="auto" w:fill="FFFFFF"/>
        <w:spacing w:line="228" w:lineRule="auto"/>
        <w:ind w:firstLine="709"/>
        <w:textAlignment w:val="baseline"/>
        <w:rPr>
          <w:b/>
          <w:color w:val="000000"/>
          <w:spacing w:val="-2"/>
          <w:sz w:val="27"/>
          <w:szCs w:val="27"/>
          <w:lang w:val="uk-UA" w:eastAsia="uk-UA"/>
        </w:rPr>
      </w:pPr>
      <w:r w:rsidRPr="00D93B1B">
        <w:rPr>
          <w:b/>
          <w:color w:val="000000"/>
          <w:spacing w:val="-2"/>
          <w:sz w:val="27"/>
          <w:szCs w:val="27"/>
          <w:lang w:val="uk-UA" w:eastAsia="uk-UA"/>
        </w:rPr>
        <w:t>1. Резюме</w:t>
      </w:r>
    </w:p>
    <w:p w:rsidR="00DD682B" w:rsidRPr="00D93B1B" w:rsidRDefault="008E3347" w:rsidP="00D93B1B">
      <w:pPr>
        <w:shd w:val="clear" w:color="auto" w:fill="FFFFFF"/>
        <w:spacing w:line="228" w:lineRule="auto"/>
        <w:ind w:firstLine="709"/>
        <w:jc w:val="both"/>
        <w:textAlignment w:val="baseline"/>
        <w:rPr>
          <w:bCs/>
          <w:spacing w:val="-2"/>
          <w:sz w:val="27"/>
          <w:szCs w:val="27"/>
          <w:lang w:val="uk-UA"/>
        </w:rPr>
      </w:pPr>
      <w:r w:rsidRPr="00D93B1B">
        <w:rPr>
          <w:spacing w:val="-2"/>
          <w:sz w:val="27"/>
          <w:szCs w:val="27"/>
          <w:lang w:val="uk-UA"/>
        </w:rPr>
        <w:t>Метою розроб</w:t>
      </w:r>
      <w:r w:rsidR="00C27A35" w:rsidRPr="00D93B1B">
        <w:rPr>
          <w:spacing w:val="-2"/>
          <w:sz w:val="27"/>
          <w:szCs w:val="27"/>
          <w:lang w:val="uk-UA"/>
        </w:rPr>
        <w:t>лення</w:t>
      </w:r>
      <w:r w:rsidRPr="00D93B1B">
        <w:rPr>
          <w:spacing w:val="-2"/>
          <w:sz w:val="27"/>
          <w:szCs w:val="27"/>
          <w:lang w:val="uk-UA"/>
        </w:rPr>
        <w:t xml:space="preserve"> проекту акта є в</w:t>
      </w:r>
      <w:r w:rsidR="00DD682B" w:rsidRPr="00D93B1B">
        <w:rPr>
          <w:spacing w:val="-2"/>
          <w:sz w:val="27"/>
          <w:szCs w:val="27"/>
          <w:lang w:val="uk-UA"/>
        </w:rPr>
        <w:t xml:space="preserve">изначення </w:t>
      </w:r>
      <w:r w:rsidR="00C27A35" w:rsidRPr="00D93B1B">
        <w:rPr>
          <w:spacing w:val="-2"/>
          <w:sz w:val="27"/>
          <w:szCs w:val="27"/>
          <w:lang w:val="uk-UA"/>
        </w:rPr>
        <w:t>вичерпного</w:t>
      </w:r>
      <w:r w:rsidR="00DD682B" w:rsidRPr="00D93B1B">
        <w:rPr>
          <w:spacing w:val="-2"/>
          <w:sz w:val="27"/>
          <w:szCs w:val="27"/>
          <w:lang w:val="uk-UA"/>
        </w:rPr>
        <w:t xml:space="preserve"> переліку </w:t>
      </w:r>
      <w:r w:rsidR="00276229">
        <w:rPr>
          <w:spacing w:val="-2"/>
          <w:sz w:val="27"/>
          <w:szCs w:val="27"/>
          <w:lang w:val="uk-UA"/>
        </w:rPr>
        <w:t xml:space="preserve">видів </w:t>
      </w:r>
      <w:r w:rsidR="00DD682B" w:rsidRPr="00D93B1B">
        <w:rPr>
          <w:spacing w:val="-2"/>
          <w:sz w:val="27"/>
          <w:szCs w:val="27"/>
          <w:lang w:val="uk-UA"/>
        </w:rPr>
        <w:t xml:space="preserve">грошових доходів, за порушення строків виплати яких </w:t>
      </w:r>
      <w:r w:rsidR="00276229" w:rsidRPr="00D93B1B">
        <w:rPr>
          <w:spacing w:val="-2"/>
          <w:sz w:val="27"/>
          <w:szCs w:val="27"/>
          <w:lang w:val="uk-UA"/>
        </w:rPr>
        <w:t>громадян</w:t>
      </w:r>
      <w:r w:rsidR="00276229">
        <w:rPr>
          <w:spacing w:val="-2"/>
          <w:sz w:val="27"/>
          <w:szCs w:val="27"/>
          <w:lang w:val="uk-UA"/>
        </w:rPr>
        <w:t>ам</w:t>
      </w:r>
      <w:r w:rsidR="00276229" w:rsidRPr="00D93B1B">
        <w:rPr>
          <w:spacing w:val="-2"/>
          <w:sz w:val="27"/>
          <w:szCs w:val="27"/>
          <w:lang w:val="uk-UA"/>
        </w:rPr>
        <w:t xml:space="preserve"> </w:t>
      </w:r>
      <w:r w:rsidR="00DD682B" w:rsidRPr="00D93B1B">
        <w:rPr>
          <w:spacing w:val="-2"/>
          <w:sz w:val="27"/>
          <w:szCs w:val="27"/>
          <w:lang w:val="uk-UA"/>
        </w:rPr>
        <w:t>нараховується компенсація</w:t>
      </w:r>
      <w:r w:rsidR="00DD682B" w:rsidRPr="00D93B1B">
        <w:rPr>
          <w:bCs/>
          <w:spacing w:val="-2"/>
          <w:sz w:val="27"/>
          <w:szCs w:val="27"/>
          <w:lang w:val="uk-UA"/>
        </w:rPr>
        <w:t>.</w:t>
      </w:r>
    </w:p>
    <w:p w:rsidR="0054737F" w:rsidRPr="004C272D" w:rsidRDefault="0054737F" w:rsidP="00D93B1B">
      <w:pPr>
        <w:shd w:val="clear" w:color="auto" w:fill="FFFFFF"/>
        <w:spacing w:line="228" w:lineRule="auto"/>
        <w:ind w:firstLine="709"/>
        <w:jc w:val="both"/>
        <w:textAlignment w:val="baseline"/>
        <w:rPr>
          <w:bCs/>
          <w:color w:val="000000"/>
          <w:spacing w:val="-2"/>
          <w:sz w:val="12"/>
          <w:szCs w:val="12"/>
          <w:lang w:val="uk-UA" w:eastAsia="uk-UA"/>
        </w:rPr>
      </w:pPr>
    </w:p>
    <w:p w:rsidR="004F7FF6" w:rsidRPr="00D93B1B" w:rsidRDefault="004F7FF6" w:rsidP="00D93B1B">
      <w:pPr>
        <w:shd w:val="clear" w:color="auto" w:fill="FFFFFF"/>
        <w:spacing w:line="228" w:lineRule="auto"/>
        <w:ind w:firstLine="709"/>
        <w:textAlignment w:val="baseline"/>
        <w:rPr>
          <w:b/>
          <w:color w:val="000000"/>
          <w:spacing w:val="-2"/>
          <w:sz w:val="27"/>
          <w:szCs w:val="27"/>
          <w:lang w:val="uk-UA" w:eastAsia="uk-UA"/>
        </w:rPr>
      </w:pPr>
      <w:bookmarkStart w:id="1" w:name="n1703"/>
      <w:bookmarkEnd w:id="1"/>
      <w:r w:rsidRPr="00D93B1B">
        <w:rPr>
          <w:b/>
          <w:color w:val="000000"/>
          <w:spacing w:val="-2"/>
          <w:sz w:val="27"/>
          <w:szCs w:val="27"/>
          <w:lang w:val="uk-UA" w:eastAsia="uk-UA"/>
        </w:rPr>
        <w:t>2. Проблема, яка потребує розв’язання</w:t>
      </w:r>
    </w:p>
    <w:p w:rsidR="00C868A1" w:rsidRPr="00D93B1B" w:rsidRDefault="00C868A1" w:rsidP="00D93B1B">
      <w:pPr>
        <w:spacing w:line="228" w:lineRule="auto"/>
        <w:ind w:firstLine="709"/>
        <w:jc w:val="both"/>
        <w:rPr>
          <w:spacing w:val="-2"/>
          <w:sz w:val="27"/>
          <w:szCs w:val="27"/>
          <w:lang w:val="uk-UA"/>
        </w:rPr>
      </w:pPr>
      <w:bookmarkStart w:id="2" w:name="n1704"/>
      <w:bookmarkStart w:id="3" w:name="n1705"/>
      <w:bookmarkEnd w:id="2"/>
      <w:bookmarkEnd w:id="3"/>
      <w:r w:rsidRPr="00D93B1B">
        <w:rPr>
          <w:spacing w:val="-2"/>
          <w:sz w:val="27"/>
          <w:szCs w:val="27"/>
          <w:lang w:val="uk-UA"/>
        </w:rPr>
        <w:t xml:space="preserve">Згідно з </w:t>
      </w:r>
      <w:r w:rsidR="006307FD">
        <w:rPr>
          <w:spacing w:val="-2"/>
          <w:sz w:val="27"/>
          <w:szCs w:val="27"/>
          <w:lang w:val="uk-UA"/>
        </w:rPr>
        <w:t>В</w:t>
      </w:r>
      <w:r w:rsidRPr="00D93B1B">
        <w:rPr>
          <w:spacing w:val="-2"/>
          <w:sz w:val="27"/>
          <w:szCs w:val="27"/>
          <w:lang w:val="uk-UA"/>
        </w:rPr>
        <w:t xml:space="preserve">исновком </w:t>
      </w:r>
      <w:r w:rsidR="00955837" w:rsidRPr="00D93B1B">
        <w:rPr>
          <w:spacing w:val="-2"/>
          <w:sz w:val="27"/>
          <w:szCs w:val="27"/>
          <w:lang w:val="uk-UA"/>
        </w:rPr>
        <w:t>антикорупційної експертизи</w:t>
      </w:r>
      <w:r w:rsidRPr="00D93B1B">
        <w:rPr>
          <w:spacing w:val="-2"/>
          <w:sz w:val="27"/>
          <w:szCs w:val="27"/>
          <w:lang w:val="uk-UA"/>
        </w:rPr>
        <w:t xml:space="preserve"> Закон</w:t>
      </w:r>
      <w:r w:rsidR="00955837" w:rsidRPr="00D93B1B">
        <w:rPr>
          <w:spacing w:val="-2"/>
          <w:sz w:val="27"/>
          <w:szCs w:val="27"/>
          <w:lang w:val="uk-UA"/>
        </w:rPr>
        <w:t>у</w:t>
      </w:r>
      <w:r w:rsidRPr="00D93B1B">
        <w:rPr>
          <w:spacing w:val="-2"/>
          <w:sz w:val="27"/>
          <w:szCs w:val="27"/>
          <w:lang w:val="uk-UA"/>
        </w:rPr>
        <w:t xml:space="preserve"> </w:t>
      </w:r>
      <w:r w:rsidR="004032FA" w:rsidRPr="00D93B1B">
        <w:rPr>
          <w:spacing w:val="-2"/>
          <w:sz w:val="27"/>
          <w:szCs w:val="27"/>
          <w:lang w:val="uk-UA"/>
        </w:rPr>
        <w:t>України „Про компенсацію громадянам втрати частини доходів у зв’язку з порушенням строків їх виплати”</w:t>
      </w:r>
      <w:r w:rsidR="00955837" w:rsidRPr="00D93B1B">
        <w:rPr>
          <w:spacing w:val="-2"/>
          <w:sz w:val="27"/>
          <w:szCs w:val="27"/>
          <w:lang w:val="uk-UA"/>
        </w:rPr>
        <w:t>, прийнятого Верховною Радою України 19 жовтня 2000 року № 2050-ІІІ,</w:t>
      </w:r>
      <w:r w:rsidR="004032FA" w:rsidRPr="00D93B1B">
        <w:rPr>
          <w:spacing w:val="-2"/>
          <w:sz w:val="27"/>
          <w:szCs w:val="27"/>
          <w:lang w:val="uk-UA"/>
        </w:rPr>
        <w:t xml:space="preserve"> </w:t>
      </w:r>
      <w:r w:rsidR="00955837" w:rsidRPr="00D93B1B">
        <w:rPr>
          <w:spacing w:val="-2"/>
          <w:sz w:val="27"/>
          <w:szCs w:val="27"/>
          <w:lang w:val="uk-UA"/>
        </w:rPr>
        <w:t xml:space="preserve">Закон України „Про компенсацію громадянам втрати частини доходів у зв’язку з порушенням строків їх виплати” </w:t>
      </w:r>
      <w:r w:rsidR="004032FA" w:rsidRPr="00D93B1B">
        <w:rPr>
          <w:spacing w:val="-2"/>
          <w:sz w:val="27"/>
          <w:szCs w:val="27"/>
          <w:lang w:val="uk-UA"/>
        </w:rPr>
        <w:t>(далі –</w:t>
      </w:r>
      <w:r w:rsidR="00221FD7" w:rsidRPr="00D93B1B">
        <w:rPr>
          <w:spacing w:val="-2"/>
          <w:sz w:val="27"/>
          <w:szCs w:val="27"/>
          <w:lang w:val="uk-UA"/>
        </w:rPr>
        <w:t xml:space="preserve"> </w:t>
      </w:r>
      <w:r w:rsidR="004032FA" w:rsidRPr="00D93B1B">
        <w:rPr>
          <w:spacing w:val="-2"/>
          <w:sz w:val="27"/>
          <w:szCs w:val="27"/>
          <w:lang w:val="uk-UA"/>
        </w:rPr>
        <w:t xml:space="preserve">Закон) </w:t>
      </w:r>
      <w:r w:rsidRPr="00D93B1B">
        <w:rPr>
          <w:spacing w:val="-2"/>
          <w:sz w:val="27"/>
          <w:szCs w:val="27"/>
          <w:lang w:val="uk-UA"/>
        </w:rPr>
        <w:t xml:space="preserve">містить положення, </w:t>
      </w:r>
      <w:r w:rsidR="006307FD">
        <w:rPr>
          <w:spacing w:val="-2"/>
          <w:sz w:val="27"/>
          <w:szCs w:val="27"/>
          <w:lang w:val="uk-UA"/>
        </w:rPr>
        <w:t xml:space="preserve">реалізація </w:t>
      </w:r>
      <w:r w:rsidR="00786DF4">
        <w:rPr>
          <w:spacing w:val="-2"/>
          <w:sz w:val="27"/>
          <w:szCs w:val="27"/>
          <w:lang w:val="uk-UA"/>
        </w:rPr>
        <w:t>як</w:t>
      </w:r>
      <w:r w:rsidR="006307FD">
        <w:rPr>
          <w:spacing w:val="-2"/>
          <w:sz w:val="27"/>
          <w:szCs w:val="27"/>
          <w:lang w:val="uk-UA"/>
        </w:rPr>
        <w:t xml:space="preserve">ого </w:t>
      </w:r>
      <w:r w:rsidR="00C27A35" w:rsidRPr="00D93B1B">
        <w:rPr>
          <w:spacing w:val="-2"/>
          <w:sz w:val="27"/>
          <w:szCs w:val="27"/>
          <w:lang w:val="uk-UA"/>
        </w:rPr>
        <w:t>призводить</w:t>
      </w:r>
      <w:r w:rsidRPr="00D93B1B">
        <w:rPr>
          <w:spacing w:val="-2"/>
          <w:sz w:val="27"/>
          <w:szCs w:val="27"/>
          <w:lang w:val="uk-UA"/>
        </w:rPr>
        <w:t xml:space="preserve"> або може </w:t>
      </w:r>
      <w:r w:rsidR="00C27A35" w:rsidRPr="00D93B1B">
        <w:rPr>
          <w:spacing w:val="-2"/>
          <w:sz w:val="27"/>
          <w:szCs w:val="27"/>
          <w:lang w:val="uk-UA"/>
        </w:rPr>
        <w:t xml:space="preserve">призвести до </w:t>
      </w:r>
      <w:r w:rsidRPr="00D93B1B">
        <w:rPr>
          <w:spacing w:val="-2"/>
          <w:sz w:val="27"/>
          <w:szCs w:val="27"/>
          <w:lang w:val="uk-UA"/>
        </w:rPr>
        <w:t>вчиненн</w:t>
      </w:r>
      <w:r w:rsidR="00C27A35" w:rsidRPr="00D93B1B">
        <w:rPr>
          <w:spacing w:val="-2"/>
          <w:sz w:val="27"/>
          <w:szCs w:val="27"/>
          <w:lang w:val="uk-UA"/>
        </w:rPr>
        <w:t>я</w:t>
      </w:r>
      <w:r w:rsidRPr="00D93B1B">
        <w:rPr>
          <w:spacing w:val="-2"/>
          <w:sz w:val="27"/>
          <w:szCs w:val="27"/>
          <w:lang w:val="uk-UA"/>
        </w:rPr>
        <w:t xml:space="preserve"> корупційних правоп</w:t>
      </w:r>
      <w:r w:rsidR="006307FD">
        <w:rPr>
          <w:spacing w:val="-2"/>
          <w:sz w:val="27"/>
          <w:szCs w:val="27"/>
          <w:lang w:val="uk-UA"/>
        </w:rPr>
        <w:t xml:space="preserve">орушень (корупціогенний фактор). </w:t>
      </w:r>
    </w:p>
    <w:p w:rsidR="00C868A1" w:rsidRPr="00D93B1B" w:rsidRDefault="00C868A1" w:rsidP="00D93B1B">
      <w:pPr>
        <w:spacing w:line="228" w:lineRule="auto"/>
        <w:ind w:firstLine="709"/>
        <w:jc w:val="both"/>
        <w:rPr>
          <w:spacing w:val="-2"/>
          <w:sz w:val="27"/>
          <w:szCs w:val="27"/>
          <w:lang w:val="uk-UA"/>
        </w:rPr>
      </w:pPr>
      <w:r w:rsidRPr="00D93B1B">
        <w:rPr>
          <w:spacing w:val="-2"/>
          <w:sz w:val="27"/>
          <w:szCs w:val="27"/>
          <w:lang w:val="uk-UA"/>
        </w:rPr>
        <w:t xml:space="preserve">Так, у частині другій статті 2 Закону, якою передбачено, що під доходами </w:t>
      </w:r>
      <w:r w:rsidR="008A4FBE" w:rsidRPr="00D93B1B">
        <w:rPr>
          <w:spacing w:val="-2"/>
          <w:sz w:val="27"/>
          <w:szCs w:val="27"/>
          <w:lang w:val="uk-UA"/>
        </w:rPr>
        <w:t>в</w:t>
      </w:r>
      <w:r w:rsidRPr="00D93B1B">
        <w:rPr>
          <w:spacing w:val="-2"/>
          <w:sz w:val="27"/>
          <w:szCs w:val="27"/>
          <w:lang w:val="uk-UA"/>
        </w:rPr>
        <w:t xml:space="preserve"> цьому Законі слід розуміти грошові доходи громадян, які вони одержують на території України і які не мають разового характеру, </w:t>
      </w:r>
      <w:r w:rsidR="008A4FBE" w:rsidRPr="00D93B1B">
        <w:rPr>
          <w:spacing w:val="-2"/>
          <w:sz w:val="27"/>
          <w:szCs w:val="27"/>
          <w:lang w:val="uk-UA"/>
        </w:rPr>
        <w:t>у</w:t>
      </w:r>
      <w:r w:rsidRPr="00D93B1B">
        <w:rPr>
          <w:spacing w:val="-2"/>
          <w:sz w:val="27"/>
          <w:szCs w:val="27"/>
          <w:lang w:val="uk-UA"/>
        </w:rPr>
        <w:t xml:space="preserve"> переліку видів доходів (пенсії, соціальні виплати, </w:t>
      </w:r>
      <w:r w:rsidR="009416C1" w:rsidRPr="00D93B1B">
        <w:rPr>
          <w:spacing w:val="-2"/>
          <w:sz w:val="27"/>
          <w:szCs w:val="27"/>
          <w:lang w:val="uk-UA"/>
        </w:rPr>
        <w:t xml:space="preserve">стипендії, </w:t>
      </w:r>
      <w:r w:rsidRPr="00D93B1B">
        <w:rPr>
          <w:spacing w:val="-2"/>
          <w:sz w:val="27"/>
          <w:szCs w:val="27"/>
          <w:lang w:val="uk-UA"/>
        </w:rPr>
        <w:t xml:space="preserve">заробітна плата, грошове забезпечення) </w:t>
      </w:r>
      <w:r w:rsidR="00790715">
        <w:rPr>
          <w:spacing w:val="-2"/>
          <w:sz w:val="27"/>
          <w:szCs w:val="27"/>
          <w:lang w:val="uk-UA"/>
        </w:rPr>
        <w:t>зазначено</w:t>
      </w:r>
      <w:r w:rsidRPr="00D93B1B">
        <w:rPr>
          <w:spacing w:val="-2"/>
          <w:sz w:val="27"/>
          <w:szCs w:val="27"/>
          <w:lang w:val="uk-UA"/>
        </w:rPr>
        <w:t xml:space="preserve"> позиці</w:t>
      </w:r>
      <w:r w:rsidR="00790715">
        <w:rPr>
          <w:spacing w:val="-2"/>
          <w:sz w:val="27"/>
          <w:szCs w:val="27"/>
          <w:lang w:val="uk-UA"/>
        </w:rPr>
        <w:t>ю</w:t>
      </w:r>
      <w:r w:rsidRPr="00D93B1B">
        <w:rPr>
          <w:spacing w:val="-2"/>
          <w:sz w:val="27"/>
          <w:szCs w:val="27"/>
          <w:lang w:val="uk-UA"/>
        </w:rPr>
        <w:t xml:space="preserve"> „та інші”.</w:t>
      </w:r>
    </w:p>
    <w:p w:rsidR="00C868A1" w:rsidRPr="00D93B1B" w:rsidRDefault="00C868A1" w:rsidP="00D93B1B">
      <w:pPr>
        <w:spacing w:line="228" w:lineRule="auto"/>
        <w:ind w:firstLine="709"/>
        <w:jc w:val="both"/>
        <w:rPr>
          <w:spacing w:val="-2"/>
          <w:sz w:val="27"/>
          <w:szCs w:val="27"/>
          <w:lang w:val="uk-UA"/>
        </w:rPr>
      </w:pPr>
      <w:r w:rsidRPr="00D93B1B">
        <w:rPr>
          <w:spacing w:val="-2"/>
          <w:sz w:val="27"/>
          <w:szCs w:val="27"/>
          <w:lang w:val="uk-UA"/>
        </w:rPr>
        <w:t>З метою усунення корупціогенного фактор</w:t>
      </w:r>
      <w:r w:rsidR="00710ADE" w:rsidRPr="00D93B1B">
        <w:rPr>
          <w:spacing w:val="-2"/>
          <w:sz w:val="27"/>
          <w:szCs w:val="27"/>
          <w:lang w:val="uk-UA"/>
        </w:rPr>
        <w:t>а</w:t>
      </w:r>
      <w:r w:rsidR="007D4227">
        <w:rPr>
          <w:spacing w:val="-2"/>
          <w:sz w:val="27"/>
          <w:szCs w:val="27"/>
          <w:lang w:val="uk-UA"/>
        </w:rPr>
        <w:t xml:space="preserve">, який полягає в нечіткості визначення підстав для прийняття рішення, </w:t>
      </w:r>
      <w:r w:rsidR="00786DF4">
        <w:rPr>
          <w:spacing w:val="-2"/>
          <w:sz w:val="27"/>
          <w:szCs w:val="27"/>
          <w:lang w:val="uk-UA"/>
        </w:rPr>
        <w:t xml:space="preserve">у зазначеному Висновку </w:t>
      </w:r>
      <w:r w:rsidRPr="00D93B1B">
        <w:rPr>
          <w:spacing w:val="-2"/>
          <w:sz w:val="27"/>
          <w:szCs w:val="27"/>
          <w:lang w:val="uk-UA"/>
        </w:rPr>
        <w:t xml:space="preserve">пропонувалося встановити вичерпний перелік </w:t>
      </w:r>
      <w:r w:rsidR="007D4227">
        <w:rPr>
          <w:spacing w:val="-2"/>
          <w:sz w:val="27"/>
          <w:szCs w:val="27"/>
          <w:lang w:val="uk-UA"/>
        </w:rPr>
        <w:t xml:space="preserve">видів </w:t>
      </w:r>
      <w:r w:rsidRPr="00D93B1B">
        <w:rPr>
          <w:spacing w:val="-2"/>
          <w:sz w:val="27"/>
          <w:szCs w:val="27"/>
          <w:lang w:val="uk-UA"/>
        </w:rPr>
        <w:t xml:space="preserve">грошових доходів, за порушення строків </w:t>
      </w:r>
      <w:r w:rsidR="007D4227">
        <w:rPr>
          <w:spacing w:val="-2"/>
          <w:sz w:val="27"/>
          <w:szCs w:val="27"/>
          <w:lang w:val="uk-UA"/>
        </w:rPr>
        <w:t xml:space="preserve">виплат </w:t>
      </w:r>
      <w:r w:rsidRPr="00D93B1B">
        <w:rPr>
          <w:spacing w:val="-2"/>
          <w:sz w:val="27"/>
          <w:szCs w:val="27"/>
          <w:lang w:val="uk-UA"/>
        </w:rPr>
        <w:t xml:space="preserve">яких </w:t>
      </w:r>
      <w:r w:rsidR="007D4227" w:rsidRPr="00D93B1B">
        <w:rPr>
          <w:spacing w:val="-2"/>
          <w:sz w:val="27"/>
          <w:szCs w:val="27"/>
          <w:lang w:val="uk-UA"/>
        </w:rPr>
        <w:t>громадян</w:t>
      </w:r>
      <w:r w:rsidR="007D4227">
        <w:rPr>
          <w:spacing w:val="-2"/>
          <w:sz w:val="27"/>
          <w:szCs w:val="27"/>
          <w:lang w:val="uk-UA"/>
        </w:rPr>
        <w:t>ам</w:t>
      </w:r>
      <w:r w:rsidR="007D4227" w:rsidRPr="00D93B1B">
        <w:rPr>
          <w:spacing w:val="-2"/>
          <w:sz w:val="27"/>
          <w:szCs w:val="27"/>
          <w:lang w:val="uk-UA"/>
        </w:rPr>
        <w:t xml:space="preserve"> </w:t>
      </w:r>
      <w:r w:rsidR="007D4227">
        <w:rPr>
          <w:spacing w:val="-2"/>
          <w:sz w:val="27"/>
          <w:szCs w:val="27"/>
          <w:lang w:val="uk-UA"/>
        </w:rPr>
        <w:t xml:space="preserve">має </w:t>
      </w:r>
      <w:r w:rsidRPr="00D93B1B">
        <w:rPr>
          <w:spacing w:val="-2"/>
          <w:sz w:val="27"/>
          <w:szCs w:val="27"/>
          <w:lang w:val="uk-UA"/>
        </w:rPr>
        <w:t>нарахову</w:t>
      </w:r>
      <w:r w:rsidR="007D4227">
        <w:rPr>
          <w:spacing w:val="-2"/>
          <w:sz w:val="27"/>
          <w:szCs w:val="27"/>
          <w:lang w:val="uk-UA"/>
        </w:rPr>
        <w:t>ватись</w:t>
      </w:r>
      <w:r w:rsidRPr="00D93B1B">
        <w:rPr>
          <w:spacing w:val="-2"/>
          <w:sz w:val="27"/>
          <w:szCs w:val="27"/>
          <w:lang w:val="uk-UA"/>
        </w:rPr>
        <w:t xml:space="preserve"> компенсація.</w:t>
      </w:r>
    </w:p>
    <w:p w:rsidR="00234B25" w:rsidRDefault="00234B25" w:rsidP="00D93B1B">
      <w:pPr>
        <w:spacing w:line="228" w:lineRule="auto"/>
        <w:ind w:firstLine="709"/>
        <w:jc w:val="both"/>
        <w:rPr>
          <w:bCs/>
          <w:spacing w:val="-2"/>
          <w:sz w:val="27"/>
          <w:szCs w:val="27"/>
          <w:lang w:val="uk-UA"/>
        </w:rPr>
      </w:pPr>
      <w:r w:rsidRPr="00D93B1B">
        <w:rPr>
          <w:spacing w:val="-2"/>
          <w:sz w:val="27"/>
          <w:szCs w:val="27"/>
          <w:lang w:val="uk-UA"/>
        </w:rPr>
        <w:t xml:space="preserve">Також потребують уточнення </w:t>
      </w:r>
      <w:r w:rsidR="003C2904">
        <w:rPr>
          <w:spacing w:val="-2"/>
          <w:sz w:val="27"/>
          <w:szCs w:val="27"/>
          <w:lang w:val="uk-UA"/>
        </w:rPr>
        <w:t xml:space="preserve">положення Закону стосовно </w:t>
      </w:r>
      <w:r w:rsidRPr="00D93B1B">
        <w:rPr>
          <w:bCs/>
          <w:spacing w:val="-2"/>
          <w:sz w:val="27"/>
          <w:szCs w:val="27"/>
          <w:lang w:val="uk-UA"/>
        </w:rPr>
        <w:t>джерел виплати компенсації, оскільки</w:t>
      </w:r>
      <w:r w:rsidRPr="00D93B1B">
        <w:rPr>
          <w:spacing w:val="-2"/>
          <w:sz w:val="27"/>
          <w:szCs w:val="27"/>
          <w:lang w:val="uk-UA"/>
        </w:rPr>
        <w:t xml:space="preserve"> відповідно до Закону України від 28.12.2014 № 77-VІІІ „</w:t>
      </w:r>
      <w:bookmarkStart w:id="4" w:name="n8"/>
      <w:bookmarkEnd w:id="4"/>
      <w:r w:rsidRPr="00D93B1B">
        <w:rPr>
          <w:bCs/>
          <w:spacing w:val="-2"/>
          <w:sz w:val="27"/>
          <w:szCs w:val="27"/>
          <w:lang w:val="uk-UA"/>
        </w:rPr>
        <w:t xml:space="preserve">Про внесення змін до деяких законодавчих актів України щодо реформування загальнообов’язкового державного соціального страхування та легалізації фонду оплати праці” (зі змінами) </w:t>
      </w:r>
      <w:r w:rsidR="003C2904" w:rsidRPr="00D93B1B">
        <w:rPr>
          <w:bCs/>
          <w:spacing w:val="-2"/>
          <w:sz w:val="27"/>
          <w:szCs w:val="27"/>
          <w:lang w:val="uk-UA"/>
        </w:rPr>
        <w:t>створен</w:t>
      </w:r>
      <w:r w:rsidR="003C2904">
        <w:rPr>
          <w:bCs/>
          <w:spacing w:val="-2"/>
          <w:sz w:val="27"/>
          <w:szCs w:val="27"/>
          <w:lang w:val="uk-UA"/>
        </w:rPr>
        <w:t>о</w:t>
      </w:r>
      <w:r w:rsidR="003C2904" w:rsidRPr="00D93B1B">
        <w:rPr>
          <w:bCs/>
          <w:spacing w:val="-2"/>
          <w:sz w:val="27"/>
          <w:szCs w:val="27"/>
          <w:lang w:val="uk-UA"/>
        </w:rPr>
        <w:t xml:space="preserve"> Фонд соціального страхування України</w:t>
      </w:r>
      <w:r w:rsidR="003C2904">
        <w:rPr>
          <w:bCs/>
          <w:spacing w:val="-2"/>
          <w:sz w:val="27"/>
          <w:szCs w:val="27"/>
          <w:lang w:val="uk-UA"/>
        </w:rPr>
        <w:t xml:space="preserve"> </w:t>
      </w:r>
      <w:r w:rsidRPr="00D93B1B">
        <w:rPr>
          <w:bCs/>
          <w:spacing w:val="-2"/>
          <w:sz w:val="27"/>
          <w:szCs w:val="27"/>
          <w:lang w:val="uk-UA"/>
        </w:rPr>
        <w:t>шляхом злиття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</w:t>
      </w:r>
      <w:r w:rsidR="003C2904">
        <w:rPr>
          <w:bCs/>
          <w:spacing w:val="-2"/>
          <w:sz w:val="27"/>
          <w:szCs w:val="27"/>
          <w:lang w:val="uk-UA"/>
        </w:rPr>
        <w:t>і</w:t>
      </w:r>
      <w:r w:rsidRPr="00D93B1B">
        <w:rPr>
          <w:bCs/>
          <w:spacing w:val="-2"/>
          <w:sz w:val="27"/>
          <w:szCs w:val="27"/>
          <w:lang w:val="uk-UA"/>
        </w:rPr>
        <w:t>.</w:t>
      </w:r>
    </w:p>
    <w:p w:rsidR="003C2904" w:rsidRPr="00D93B1B" w:rsidRDefault="003C2904" w:rsidP="00D93B1B">
      <w:pPr>
        <w:spacing w:line="228" w:lineRule="auto"/>
        <w:ind w:firstLine="709"/>
        <w:jc w:val="both"/>
        <w:rPr>
          <w:spacing w:val="-2"/>
          <w:sz w:val="27"/>
          <w:szCs w:val="27"/>
          <w:lang w:val="uk-UA"/>
        </w:rPr>
      </w:pPr>
      <w:r>
        <w:rPr>
          <w:bCs/>
          <w:spacing w:val="-2"/>
          <w:sz w:val="27"/>
          <w:szCs w:val="27"/>
          <w:lang w:val="uk-UA"/>
        </w:rPr>
        <w:t>Для урегулювання цих питань розроблено проект акта.</w:t>
      </w:r>
    </w:p>
    <w:p w:rsidR="004F7FF6" w:rsidRPr="00D93B1B" w:rsidRDefault="004F7FF6" w:rsidP="00D93B1B">
      <w:pPr>
        <w:shd w:val="clear" w:color="auto" w:fill="FFFFFF"/>
        <w:spacing w:before="120" w:line="228" w:lineRule="auto"/>
        <w:ind w:firstLine="709"/>
        <w:jc w:val="both"/>
        <w:textAlignment w:val="baseline"/>
        <w:rPr>
          <w:b/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</w:pPr>
      <w:r w:rsidRPr="00D93B1B">
        <w:rPr>
          <w:b/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3. Суть проекту акта</w:t>
      </w:r>
    </w:p>
    <w:p w:rsidR="002C21EE" w:rsidRPr="00D93B1B" w:rsidRDefault="00C868A1" w:rsidP="00D93B1B">
      <w:pPr>
        <w:spacing w:line="228" w:lineRule="auto"/>
        <w:ind w:firstLine="709"/>
        <w:jc w:val="both"/>
        <w:rPr>
          <w:bCs/>
          <w:spacing w:val="-2"/>
          <w:sz w:val="27"/>
          <w:szCs w:val="27"/>
          <w:lang w:val="uk-UA"/>
        </w:rPr>
      </w:pPr>
      <w:bookmarkStart w:id="5" w:name="n1706"/>
      <w:bookmarkStart w:id="6" w:name="n1708"/>
      <w:bookmarkEnd w:id="5"/>
      <w:bookmarkEnd w:id="6"/>
      <w:r w:rsidRPr="00D93B1B">
        <w:rPr>
          <w:spacing w:val="-2"/>
          <w:sz w:val="27"/>
          <w:szCs w:val="27"/>
          <w:lang w:val="uk-UA"/>
        </w:rPr>
        <w:t>Проектом акта п</w:t>
      </w:r>
      <w:r w:rsidRPr="00D93B1B">
        <w:rPr>
          <w:bCs/>
          <w:spacing w:val="-2"/>
          <w:sz w:val="27"/>
          <w:szCs w:val="27"/>
          <w:lang w:val="uk-UA"/>
        </w:rPr>
        <w:t xml:space="preserve">ропонується </w:t>
      </w:r>
      <w:r w:rsidR="003C2904">
        <w:rPr>
          <w:bCs/>
          <w:spacing w:val="-2"/>
          <w:sz w:val="27"/>
          <w:szCs w:val="27"/>
          <w:lang w:val="uk-UA"/>
        </w:rPr>
        <w:t>визначити</w:t>
      </w:r>
      <w:r w:rsidRPr="00D93B1B">
        <w:rPr>
          <w:bCs/>
          <w:spacing w:val="-2"/>
          <w:sz w:val="27"/>
          <w:szCs w:val="27"/>
          <w:lang w:val="uk-UA"/>
        </w:rPr>
        <w:t xml:space="preserve"> </w:t>
      </w:r>
      <w:r w:rsidR="008A4FBE" w:rsidRPr="00D93B1B">
        <w:rPr>
          <w:bCs/>
          <w:spacing w:val="-2"/>
          <w:sz w:val="27"/>
          <w:szCs w:val="27"/>
          <w:lang w:val="uk-UA"/>
        </w:rPr>
        <w:t>вичерпний</w:t>
      </w:r>
      <w:r w:rsidRPr="00D93B1B">
        <w:rPr>
          <w:bCs/>
          <w:spacing w:val="-2"/>
          <w:sz w:val="27"/>
          <w:szCs w:val="27"/>
          <w:lang w:val="uk-UA"/>
        </w:rPr>
        <w:t xml:space="preserve"> перелік</w:t>
      </w:r>
      <w:r w:rsidR="003C2904">
        <w:rPr>
          <w:bCs/>
          <w:spacing w:val="-2"/>
          <w:sz w:val="27"/>
          <w:szCs w:val="27"/>
          <w:lang w:val="uk-UA"/>
        </w:rPr>
        <w:t xml:space="preserve"> видів </w:t>
      </w:r>
      <w:r w:rsidRPr="00D93B1B">
        <w:rPr>
          <w:bCs/>
          <w:spacing w:val="-2"/>
          <w:sz w:val="27"/>
          <w:szCs w:val="27"/>
          <w:lang w:val="uk-UA"/>
        </w:rPr>
        <w:t>грошових доходів</w:t>
      </w:r>
      <w:r w:rsidR="003C2904">
        <w:rPr>
          <w:bCs/>
          <w:spacing w:val="-2"/>
          <w:sz w:val="27"/>
          <w:szCs w:val="27"/>
          <w:lang w:val="uk-UA"/>
        </w:rPr>
        <w:t>,</w:t>
      </w:r>
      <w:r w:rsidRPr="00D93B1B">
        <w:rPr>
          <w:bCs/>
          <w:spacing w:val="-2"/>
          <w:sz w:val="27"/>
          <w:szCs w:val="27"/>
          <w:lang w:val="uk-UA"/>
        </w:rPr>
        <w:t xml:space="preserve"> за порушення строків виплати яких </w:t>
      </w:r>
      <w:r w:rsidR="003C2904" w:rsidRPr="00D93B1B">
        <w:rPr>
          <w:bCs/>
          <w:spacing w:val="-2"/>
          <w:sz w:val="27"/>
          <w:szCs w:val="27"/>
          <w:lang w:val="uk-UA"/>
        </w:rPr>
        <w:t>громадян</w:t>
      </w:r>
      <w:r w:rsidR="003C2904">
        <w:rPr>
          <w:bCs/>
          <w:spacing w:val="-2"/>
          <w:sz w:val="27"/>
          <w:szCs w:val="27"/>
          <w:lang w:val="uk-UA"/>
        </w:rPr>
        <w:t>ам нараховується</w:t>
      </w:r>
      <w:r w:rsidRPr="00D93B1B">
        <w:rPr>
          <w:bCs/>
          <w:spacing w:val="-2"/>
          <w:sz w:val="27"/>
          <w:szCs w:val="27"/>
          <w:lang w:val="uk-UA"/>
        </w:rPr>
        <w:t xml:space="preserve"> компенсація, </w:t>
      </w:r>
      <w:r w:rsidR="003C2904">
        <w:rPr>
          <w:bCs/>
          <w:spacing w:val="-2"/>
          <w:sz w:val="27"/>
          <w:szCs w:val="27"/>
          <w:lang w:val="uk-UA"/>
        </w:rPr>
        <w:t>включивши до такого переліку</w:t>
      </w:r>
      <w:r w:rsidRPr="00D93B1B">
        <w:rPr>
          <w:bCs/>
          <w:spacing w:val="-2"/>
          <w:sz w:val="27"/>
          <w:szCs w:val="27"/>
          <w:lang w:val="uk-UA"/>
        </w:rPr>
        <w:t xml:space="preserve"> пенсії або щомісячне довічне грошове утримання (з урахуванням надбавок, підвищень, додаткової пенсії, цільової грошової допомоги, пенсії за особливі заслуги перед Україною та інш</w:t>
      </w:r>
      <w:r w:rsidR="005A7C1A" w:rsidRPr="00D93B1B">
        <w:rPr>
          <w:bCs/>
          <w:spacing w:val="-2"/>
          <w:sz w:val="27"/>
          <w:szCs w:val="27"/>
          <w:lang w:val="uk-UA"/>
        </w:rPr>
        <w:t>их</w:t>
      </w:r>
      <w:r w:rsidRPr="00D93B1B">
        <w:rPr>
          <w:bCs/>
          <w:spacing w:val="-2"/>
          <w:sz w:val="27"/>
          <w:szCs w:val="27"/>
          <w:lang w:val="uk-UA"/>
        </w:rPr>
        <w:t xml:space="preserve"> доплат до пенсії, встановлен</w:t>
      </w:r>
      <w:r w:rsidR="005A7C1A" w:rsidRPr="00D93B1B">
        <w:rPr>
          <w:bCs/>
          <w:spacing w:val="-2"/>
          <w:sz w:val="27"/>
          <w:szCs w:val="27"/>
          <w:lang w:val="uk-UA"/>
        </w:rPr>
        <w:t>их</w:t>
      </w:r>
      <w:r w:rsidRPr="00D93B1B">
        <w:rPr>
          <w:bCs/>
          <w:spacing w:val="-2"/>
          <w:sz w:val="27"/>
          <w:szCs w:val="27"/>
          <w:lang w:val="uk-UA"/>
        </w:rPr>
        <w:t xml:space="preserve"> законодавством)</w:t>
      </w:r>
      <w:r w:rsidR="00C14856">
        <w:rPr>
          <w:bCs/>
          <w:spacing w:val="-2"/>
          <w:sz w:val="27"/>
          <w:szCs w:val="27"/>
          <w:lang w:val="uk-UA"/>
        </w:rPr>
        <w:t>,</w:t>
      </w:r>
      <w:r w:rsidRPr="00D93B1B">
        <w:rPr>
          <w:bCs/>
          <w:spacing w:val="-2"/>
          <w:sz w:val="27"/>
          <w:szCs w:val="27"/>
          <w:lang w:val="uk-UA"/>
        </w:rPr>
        <w:t xml:space="preserve"> соціальні виплати</w:t>
      </w:r>
      <w:r w:rsidR="00C14856">
        <w:rPr>
          <w:bCs/>
          <w:spacing w:val="-2"/>
          <w:sz w:val="27"/>
          <w:szCs w:val="27"/>
          <w:lang w:val="uk-UA"/>
        </w:rPr>
        <w:t>,</w:t>
      </w:r>
      <w:r w:rsidRPr="00D93B1B">
        <w:rPr>
          <w:bCs/>
          <w:spacing w:val="-2"/>
          <w:sz w:val="27"/>
          <w:szCs w:val="27"/>
          <w:lang w:val="uk-UA"/>
        </w:rPr>
        <w:t xml:space="preserve"> стипендії</w:t>
      </w:r>
      <w:r w:rsidR="00C14856">
        <w:rPr>
          <w:bCs/>
          <w:spacing w:val="-2"/>
          <w:sz w:val="27"/>
          <w:szCs w:val="27"/>
          <w:lang w:val="uk-UA"/>
        </w:rPr>
        <w:t>,</w:t>
      </w:r>
      <w:r w:rsidRPr="00D93B1B">
        <w:rPr>
          <w:bCs/>
          <w:spacing w:val="-2"/>
          <w:sz w:val="27"/>
          <w:szCs w:val="27"/>
          <w:lang w:val="uk-UA"/>
        </w:rPr>
        <w:t xml:space="preserve"> заробітн</w:t>
      </w:r>
      <w:r w:rsidR="00C14856">
        <w:rPr>
          <w:bCs/>
          <w:spacing w:val="-2"/>
          <w:sz w:val="27"/>
          <w:szCs w:val="27"/>
          <w:lang w:val="uk-UA"/>
        </w:rPr>
        <w:t>у</w:t>
      </w:r>
      <w:r w:rsidRPr="00D93B1B">
        <w:rPr>
          <w:bCs/>
          <w:spacing w:val="-2"/>
          <w:sz w:val="27"/>
          <w:szCs w:val="27"/>
          <w:lang w:val="uk-UA"/>
        </w:rPr>
        <w:t xml:space="preserve"> плат</w:t>
      </w:r>
      <w:r w:rsidR="00C14856">
        <w:rPr>
          <w:bCs/>
          <w:spacing w:val="-2"/>
          <w:sz w:val="27"/>
          <w:szCs w:val="27"/>
          <w:lang w:val="uk-UA"/>
        </w:rPr>
        <w:t>у</w:t>
      </w:r>
      <w:r w:rsidRPr="00D93B1B">
        <w:rPr>
          <w:bCs/>
          <w:spacing w:val="-2"/>
          <w:sz w:val="27"/>
          <w:szCs w:val="27"/>
          <w:lang w:val="uk-UA"/>
        </w:rPr>
        <w:t xml:space="preserve"> (грошове забезпечення)</w:t>
      </w:r>
      <w:r w:rsidR="00C14856">
        <w:rPr>
          <w:bCs/>
          <w:spacing w:val="-2"/>
          <w:sz w:val="27"/>
          <w:szCs w:val="27"/>
          <w:lang w:val="uk-UA"/>
        </w:rPr>
        <w:t>,</w:t>
      </w:r>
      <w:r w:rsidRPr="00D93B1B">
        <w:rPr>
          <w:bCs/>
          <w:spacing w:val="-2"/>
          <w:sz w:val="27"/>
          <w:szCs w:val="27"/>
          <w:lang w:val="uk-UA"/>
        </w:rPr>
        <w:t xml:space="preserve"> сум</w:t>
      </w:r>
      <w:r w:rsidR="00C14856">
        <w:rPr>
          <w:bCs/>
          <w:spacing w:val="-2"/>
          <w:sz w:val="27"/>
          <w:szCs w:val="27"/>
          <w:lang w:val="uk-UA"/>
        </w:rPr>
        <w:t>у</w:t>
      </w:r>
      <w:r w:rsidRPr="00D93B1B">
        <w:rPr>
          <w:bCs/>
          <w:spacing w:val="-2"/>
          <w:sz w:val="27"/>
          <w:szCs w:val="27"/>
          <w:lang w:val="uk-UA"/>
        </w:rPr>
        <w:t xml:space="preserve"> індексації грошових доходів громадян.</w:t>
      </w:r>
      <w:r w:rsidR="002C21EE" w:rsidRPr="00D93B1B">
        <w:rPr>
          <w:bCs/>
          <w:spacing w:val="-2"/>
          <w:sz w:val="27"/>
          <w:szCs w:val="27"/>
          <w:lang w:val="uk-UA"/>
        </w:rPr>
        <w:t xml:space="preserve"> Також проектом акта уточнюються джерела виплати </w:t>
      </w:r>
      <w:r w:rsidR="00C14856">
        <w:rPr>
          <w:bCs/>
          <w:spacing w:val="-2"/>
          <w:sz w:val="27"/>
          <w:szCs w:val="27"/>
          <w:lang w:val="uk-UA"/>
        </w:rPr>
        <w:t xml:space="preserve">такої </w:t>
      </w:r>
      <w:r w:rsidR="002C21EE" w:rsidRPr="00D93B1B">
        <w:rPr>
          <w:bCs/>
          <w:spacing w:val="-2"/>
          <w:sz w:val="27"/>
          <w:szCs w:val="27"/>
          <w:lang w:val="uk-UA"/>
        </w:rPr>
        <w:t xml:space="preserve">компенсації. </w:t>
      </w:r>
    </w:p>
    <w:p w:rsidR="004F7FF6" w:rsidRPr="00D93B1B" w:rsidRDefault="004F7FF6" w:rsidP="00D93B1B">
      <w:pPr>
        <w:shd w:val="clear" w:color="auto" w:fill="FFFFFF"/>
        <w:spacing w:before="120" w:line="228" w:lineRule="auto"/>
        <w:ind w:firstLine="709"/>
        <w:jc w:val="both"/>
        <w:textAlignment w:val="baseline"/>
        <w:rPr>
          <w:b/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</w:pPr>
      <w:r w:rsidRPr="00D93B1B">
        <w:rPr>
          <w:b/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4. Вплив на бюджет</w:t>
      </w:r>
    </w:p>
    <w:p w:rsidR="00B93313" w:rsidRPr="00D93B1B" w:rsidRDefault="00B93313" w:rsidP="00D93B1B">
      <w:pPr>
        <w:spacing w:line="228" w:lineRule="auto"/>
        <w:ind w:firstLine="709"/>
        <w:jc w:val="both"/>
        <w:rPr>
          <w:spacing w:val="-2"/>
          <w:sz w:val="27"/>
          <w:szCs w:val="27"/>
          <w:lang w:val="uk-UA"/>
        </w:rPr>
      </w:pPr>
      <w:bookmarkStart w:id="7" w:name="n1709"/>
      <w:bookmarkStart w:id="8" w:name="n1711"/>
      <w:bookmarkEnd w:id="7"/>
      <w:bookmarkEnd w:id="8"/>
      <w:r w:rsidRPr="00D93B1B">
        <w:rPr>
          <w:spacing w:val="-2"/>
          <w:sz w:val="27"/>
          <w:szCs w:val="27"/>
          <w:lang w:val="uk-UA"/>
        </w:rPr>
        <w:t>Реалізація акта не потребуватиме додатков</w:t>
      </w:r>
      <w:r w:rsidR="008A4FBE" w:rsidRPr="00D93B1B">
        <w:rPr>
          <w:spacing w:val="-2"/>
          <w:sz w:val="27"/>
          <w:szCs w:val="27"/>
          <w:lang w:val="uk-UA"/>
        </w:rPr>
        <w:t>их видатків</w:t>
      </w:r>
      <w:r w:rsidRPr="00D93B1B">
        <w:rPr>
          <w:spacing w:val="-2"/>
          <w:sz w:val="27"/>
          <w:szCs w:val="27"/>
          <w:lang w:val="uk-UA"/>
        </w:rPr>
        <w:t xml:space="preserve"> з державн</w:t>
      </w:r>
      <w:r w:rsidR="00C44110" w:rsidRPr="00D93B1B">
        <w:rPr>
          <w:spacing w:val="-2"/>
          <w:sz w:val="27"/>
          <w:szCs w:val="27"/>
          <w:lang w:val="uk-UA"/>
        </w:rPr>
        <w:t>ого</w:t>
      </w:r>
      <w:r w:rsidRPr="00D93B1B">
        <w:rPr>
          <w:spacing w:val="-2"/>
          <w:sz w:val="27"/>
          <w:szCs w:val="27"/>
          <w:lang w:val="uk-UA"/>
        </w:rPr>
        <w:t xml:space="preserve"> та місцевих бюджетів. </w:t>
      </w:r>
    </w:p>
    <w:p w:rsidR="004F7FF6" w:rsidRPr="00D93B1B" w:rsidRDefault="004F7FF6" w:rsidP="00D93B1B">
      <w:pPr>
        <w:shd w:val="clear" w:color="auto" w:fill="FFFFFF"/>
        <w:spacing w:before="120" w:line="228" w:lineRule="auto"/>
        <w:ind w:firstLine="709"/>
        <w:jc w:val="both"/>
        <w:textAlignment w:val="baseline"/>
        <w:rPr>
          <w:b/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</w:pPr>
      <w:r w:rsidRPr="00D93B1B">
        <w:rPr>
          <w:b/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lastRenderedPageBreak/>
        <w:t>5.</w:t>
      </w:r>
      <w:r w:rsidR="00E70272" w:rsidRPr="00D93B1B">
        <w:rPr>
          <w:b/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 xml:space="preserve"> Позиція заінтересованих сторін</w:t>
      </w:r>
    </w:p>
    <w:p w:rsidR="00C44110" w:rsidRPr="00D93B1B" w:rsidRDefault="00C44110" w:rsidP="00D93B1B">
      <w:pPr>
        <w:spacing w:line="228" w:lineRule="auto"/>
        <w:ind w:firstLine="709"/>
        <w:jc w:val="both"/>
        <w:rPr>
          <w:spacing w:val="-2"/>
          <w:sz w:val="27"/>
          <w:szCs w:val="27"/>
          <w:lang w:val="uk-UA"/>
        </w:rPr>
      </w:pPr>
      <w:r w:rsidRPr="00D93B1B"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 xml:space="preserve">Реалізація акта матиме вплив на інтереси отримувачів доходів </w:t>
      </w:r>
      <w:r w:rsidRPr="00D93B1B">
        <w:rPr>
          <w:spacing w:val="-2"/>
          <w:sz w:val="27"/>
          <w:szCs w:val="27"/>
          <w:lang w:val="uk-UA"/>
        </w:rPr>
        <w:t>(зокрема пенсій, заробітної плати, грошового забезпечення, стипендій</w:t>
      </w:r>
      <w:r w:rsidR="009154FA">
        <w:rPr>
          <w:spacing w:val="-2"/>
          <w:sz w:val="27"/>
          <w:szCs w:val="27"/>
          <w:lang w:val="uk-UA"/>
        </w:rPr>
        <w:t>)</w:t>
      </w:r>
      <w:r w:rsidR="009552F0" w:rsidRPr="00D93B1B">
        <w:rPr>
          <w:spacing w:val="-2"/>
          <w:sz w:val="27"/>
          <w:szCs w:val="27"/>
          <w:lang w:val="uk-UA"/>
        </w:rPr>
        <w:t xml:space="preserve"> </w:t>
      </w:r>
      <w:r w:rsidR="00FA4D1E">
        <w:rPr>
          <w:spacing w:val="-2"/>
          <w:sz w:val="27"/>
          <w:szCs w:val="27"/>
          <w:lang w:val="uk-UA"/>
        </w:rPr>
        <w:t>та на</w:t>
      </w:r>
      <w:r w:rsidR="009552F0" w:rsidRPr="00D93B1B">
        <w:rPr>
          <w:spacing w:val="-2"/>
          <w:sz w:val="27"/>
          <w:szCs w:val="27"/>
          <w:lang w:val="uk-UA"/>
        </w:rPr>
        <w:t xml:space="preserve"> роботодавців.</w:t>
      </w:r>
    </w:p>
    <w:p w:rsidR="009552F0" w:rsidRPr="00D93B1B" w:rsidRDefault="009552F0" w:rsidP="00D93B1B">
      <w:pPr>
        <w:spacing w:line="228" w:lineRule="auto"/>
        <w:ind w:firstLine="709"/>
        <w:jc w:val="both"/>
        <w:rPr>
          <w:spacing w:val="-2"/>
          <w:sz w:val="27"/>
          <w:szCs w:val="27"/>
          <w:lang w:val="uk-UA"/>
        </w:rPr>
      </w:pPr>
      <w:r w:rsidRPr="00D93B1B">
        <w:rPr>
          <w:spacing w:val="-2"/>
          <w:sz w:val="27"/>
          <w:szCs w:val="27"/>
          <w:lang w:val="uk-UA"/>
        </w:rPr>
        <w:t>Прогноз впливу реалізації акта на ключові інтереси заінтересованих сторін додається.</w:t>
      </w:r>
    </w:p>
    <w:p w:rsidR="0047400E" w:rsidRPr="00704C4B" w:rsidRDefault="009552F0" w:rsidP="00D93B1B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pacing w:val="-2"/>
          <w:sz w:val="27"/>
          <w:szCs w:val="27"/>
          <w:lang w:val="uk-UA" w:eastAsia="uk-UA"/>
        </w:rPr>
      </w:pPr>
      <w:r w:rsidRPr="00D93B1B">
        <w:rPr>
          <w:color w:val="000000"/>
          <w:spacing w:val="-2"/>
          <w:sz w:val="27"/>
          <w:szCs w:val="27"/>
          <w:lang w:val="uk-UA" w:eastAsia="uk-UA"/>
        </w:rPr>
        <w:t>Проект акта стосується соціально-трудової сфери</w:t>
      </w:r>
      <w:r w:rsidR="0047400E">
        <w:rPr>
          <w:color w:val="000000"/>
          <w:spacing w:val="-2"/>
          <w:sz w:val="27"/>
          <w:szCs w:val="27"/>
          <w:lang w:val="uk-UA" w:eastAsia="uk-UA"/>
        </w:rPr>
        <w:t xml:space="preserve"> та погоджено із за</w:t>
      </w:r>
      <w:r w:rsidR="00227ACE">
        <w:rPr>
          <w:color w:val="000000"/>
          <w:spacing w:val="-2"/>
          <w:sz w:val="27"/>
          <w:szCs w:val="27"/>
          <w:lang w:val="uk-UA" w:eastAsia="uk-UA"/>
        </w:rPr>
        <w:t>у</w:t>
      </w:r>
      <w:r w:rsidR="0047400E">
        <w:rPr>
          <w:color w:val="000000"/>
          <w:spacing w:val="-2"/>
          <w:sz w:val="27"/>
          <w:szCs w:val="27"/>
          <w:lang w:val="uk-UA" w:eastAsia="uk-UA"/>
        </w:rPr>
        <w:t>важенням</w:t>
      </w:r>
      <w:r w:rsidR="00CC2615">
        <w:rPr>
          <w:color w:val="000000"/>
          <w:spacing w:val="-2"/>
          <w:sz w:val="27"/>
          <w:szCs w:val="27"/>
          <w:lang w:val="uk-UA" w:eastAsia="uk-UA"/>
        </w:rPr>
        <w:t>,</w:t>
      </w:r>
      <w:r w:rsidR="0047400E">
        <w:rPr>
          <w:color w:val="000000"/>
          <w:spacing w:val="-2"/>
          <w:sz w:val="27"/>
          <w:szCs w:val="27"/>
          <w:lang w:val="uk-UA" w:eastAsia="uk-UA"/>
        </w:rPr>
        <w:t xml:space="preserve"> </w:t>
      </w:r>
      <w:r w:rsidR="00CC2615" w:rsidRPr="00704C4B">
        <w:rPr>
          <w:color w:val="000000"/>
          <w:spacing w:val="-2"/>
          <w:sz w:val="27"/>
          <w:szCs w:val="27"/>
          <w:lang w:val="uk-UA" w:eastAsia="uk-UA"/>
        </w:rPr>
        <w:t>як</w:t>
      </w:r>
      <w:r w:rsidR="00CC2615">
        <w:rPr>
          <w:color w:val="000000"/>
          <w:spacing w:val="-2"/>
          <w:sz w:val="27"/>
          <w:szCs w:val="27"/>
          <w:lang w:val="uk-UA" w:eastAsia="uk-UA"/>
        </w:rPr>
        <w:t>е не враховано,</w:t>
      </w:r>
      <w:r w:rsidR="00CC2615" w:rsidRPr="00704C4B">
        <w:rPr>
          <w:color w:val="000000"/>
          <w:spacing w:val="-2"/>
          <w:sz w:val="27"/>
          <w:szCs w:val="27"/>
          <w:lang w:val="uk-UA" w:eastAsia="uk-UA"/>
        </w:rPr>
        <w:t xml:space="preserve"> </w:t>
      </w:r>
      <w:r w:rsidR="0047400E" w:rsidRPr="00D93B1B">
        <w:rPr>
          <w:color w:val="000000"/>
          <w:spacing w:val="-2"/>
          <w:sz w:val="27"/>
          <w:szCs w:val="27"/>
          <w:lang w:val="uk-UA" w:eastAsia="uk-UA"/>
        </w:rPr>
        <w:t xml:space="preserve">Спільним представницьким органом репрезентативних </w:t>
      </w:r>
      <w:r w:rsidR="0047400E" w:rsidRPr="00704C4B">
        <w:rPr>
          <w:color w:val="000000"/>
          <w:spacing w:val="-2"/>
          <w:sz w:val="27"/>
          <w:szCs w:val="27"/>
          <w:lang w:val="uk-UA" w:eastAsia="uk-UA"/>
        </w:rPr>
        <w:t>всеукраїнських об’єднань про</w:t>
      </w:r>
      <w:r w:rsidR="00CC2615">
        <w:rPr>
          <w:color w:val="000000"/>
          <w:spacing w:val="-2"/>
          <w:sz w:val="27"/>
          <w:szCs w:val="27"/>
          <w:lang w:val="uk-UA" w:eastAsia="uk-UA"/>
        </w:rPr>
        <w:t>фспілок на національному рівні.</w:t>
      </w:r>
    </w:p>
    <w:p w:rsidR="007726EC" w:rsidRPr="00704C4B" w:rsidRDefault="00A93FAD" w:rsidP="00D93B1B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pacing w:val="-2"/>
          <w:sz w:val="27"/>
          <w:szCs w:val="27"/>
          <w:lang w:val="uk-UA" w:eastAsia="uk-UA"/>
        </w:rPr>
      </w:pPr>
      <w:r w:rsidRPr="00704C4B">
        <w:rPr>
          <w:color w:val="000000"/>
          <w:spacing w:val="-2"/>
          <w:sz w:val="27"/>
          <w:szCs w:val="27"/>
          <w:lang w:val="uk-UA" w:eastAsia="uk-UA"/>
        </w:rPr>
        <w:t>Спільни</w:t>
      </w:r>
      <w:r w:rsidR="00CC2615">
        <w:rPr>
          <w:color w:val="000000"/>
          <w:spacing w:val="-2"/>
          <w:sz w:val="27"/>
          <w:szCs w:val="27"/>
          <w:lang w:val="uk-UA" w:eastAsia="uk-UA"/>
        </w:rPr>
        <w:t>й</w:t>
      </w:r>
      <w:r w:rsidRPr="00704C4B">
        <w:rPr>
          <w:color w:val="000000"/>
          <w:spacing w:val="-2"/>
          <w:sz w:val="27"/>
          <w:szCs w:val="27"/>
          <w:lang w:val="uk-UA" w:eastAsia="uk-UA"/>
        </w:rPr>
        <w:t xml:space="preserve"> представницьки</w:t>
      </w:r>
      <w:r w:rsidR="00CC2615">
        <w:rPr>
          <w:color w:val="000000"/>
          <w:spacing w:val="-2"/>
          <w:sz w:val="27"/>
          <w:szCs w:val="27"/>
          <w:lang w:val="uk-UA" w:eastAsia="uk-UA"/>
        </w:rPr>
        <w:t>й</w:t>
      </w:r>
      <w:r w:rsidRPr="00704C4B">
        <w:rPr>
          <w:color w:val="000000"/>
          <w:spacing w:val="-2"/>
          <w:sz w:val="27"/>
          <w:szCs w:val="27"/>
          <w:lang w:val="uk-UA" w:eastAsia="uk-UA"/>
        </w:rPr>
        <w:t xml:space="preserve"> орган сторони роботодавців на національному рівні </w:t>
      </w:r>
      <w:r w:rsidR="0047400E" w:rsidRPr="00704C4B">
        <w:rPr>
          <w:color w:val="000000"/>
          <w:spacing w:val="-2"/>
          <w:sz w:val="27"/>
          <w:szCs w:val="27"/>
          <w:lang w:val="uk-UA" w:eastAsia="uk-UA"/>
        </w:rPr>
        <w:t xml:space="preserve">відповідно до </w:t>
      </w:r>
      <w:r w:rsidR="00EB74AD" w:rsidRPr="00704C4B">
        <w:rPr>
          <w:color w:val="000000"/>
          <w:spacing w:val="-2"/>
          <w:sz w:val="27"/>
          <w:szCs w:val="27"/>
          <w:lang w:val="uk-UA" w:eastAsia="uk-UA"/>
        </w:rPr>
        <w:t xml:space="preserve">§ 39 </w:t>
      </w:r>
      <w:r w:rsidR="007726EC" w:rsidRPr="00704C4B">
        <w:rPr>
          <w:color w:val="000000"/>
          <w:spacing w:val="-2"/>
          <w:sz w:val="27"/>
          <w:szCs w:val="27"/>
          <w:lang w:val="uk-UA" w:eastAsia="uk-UA"/>
        </w:rPr>
        <w:t>Регламе</w:t>
      </w:r>
      <w:r w:rsidR="00CC2615">
        <w:rPr>
          <w:color w:val="000000"/>
          <w:spacing w:val="-2"/>
          <w:sz w:val="27"/>
          <w:szCs w:val="27"/>
          <w:lang w:val="uk-UA" w:eastAsia="uk-UA"/>
        </w:rPr>
        <w:t>нту Кабінету Міністрів України вважається таким, що погодив проект акта</w:t>
      </w:r>
      <w:r w:rsidR="00CC2615" w:rsidRPr="00704C4B">
        <w:rPr>
          <w:color w:val="000000"/>
          <w:spacing w:val="-2"/>
          <w:sz w:val="27"/>
          <w:szCs w:val="27"/>
          <w:lang w:val="uk-UA" w:eastAsia="uk-UA"/>
        </w:rPr>
        <w:t xml:space="preserve"> без зауважень</w:t>
      </w:r>
      <w:r w:rsidR="008A3421">
        <w:rPr>
          <w:color w:val="000000"/>
          <w:spacing w:val="-2"/>
          <w:sz w:val="27"/>
          <w:szCs w:val="27"/>
          <w:lang w:val="uk-UA" w:eastAsia="uk-UA"/>
        </w:rPr>
        <w:t>.</w:t>
      </w:r>
    </w:p>
    <w:p w:rsidR="002C0A80" w:rsidRPr="00D93B1B" w:rsidRDefault="004032FA" w:rsidP="00B50A7C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pacing w:val="-2"/>
          <w:sz w:val="27"/>
          <w:szCs w:val="27"/>
          <w:lang w:val="uk-UA" w:eastAsia="uk-UA"/>
        </w:rPr>
      </w:pPr>
      <w:r w:rsidRPr="00704C4B">
        <w:rPr>
          <w:spacing w:val="-2"/>
          <w:sz w:val="27"/>
          <w:szCs w:val="27"/>
          <w:lang w:val="uk-UA"/>
        </w:rPr>
        <w:t>Проект акта</w:t>
      </w:r>
      <w:r w:rsidRPr="00D93B1B">
        <w:rPr>
          <w:color w:val="000000"/>
          <w:spacing w:val="-2"/>
          <w:sz w:val="27"/>
          <w:szCs w:val="27"/>
          <w:lang w:val="uk-UA"/>
        </w:rPr>
        <w:t xml:space="preserve"> не стосується питань функціонування місцевого самоврядування, прав та </w:t>
      </w:r>
      <w:r w:rsidR="001B31E4" w:rsidRPr="00D93B1B">
        <w:rPr>
          <w:color w:val="000000"/>
          <w:spacing w:val="-2"/>
          <w:sz w:val="27"/>
          <w:szCs w:val="27"/>
          <w:lang w:val="uk-UA"/>
        </w:rPr>
        <w:t xml:space="preserve">інтересів територіальних громад, розвитку адміністративно-територіальних одиниць, </w:t>
      </w:r>
      <w:r w:rsidR="002C0A80" w:rsidRPr="00D93B1B">
        <w:rPr>
          <w:color w:val="000000"/>
          <w:spacing w:val="-2"/>
          <w:sz w:val="27"/>
          <w:szCs w:val="27"/>
          <w:lang w:val="uk-UA" w:eastAsia="uk-UA"/>
        </w:rPr>
        <w:t xml:space="preserve">прав осіб з інвалідністю, сфери наукової та науково-технічної діяльності </w:t>
      </w:r>
      <w:r w:rsidR="008A4FBE" w:rsidRPr="00D93B1B">
        <w:rPr>
          <w:color w:val="000000"/>
          <w:spacing w:val="-2"/>
          <w:sz w:val="27"/>
          <w:szCs w:val="27"/>
          <w:lang w:val="uk-UA" w:eastAsia="uk-UA"/>
        </w:rPr>
        <w:t>та</w:t>
      </w:r>
      <w:r w:rsidR="002C0A80" w:rsidRPr="00D93B1B">
        <w:rPr>
          <w:color w:val="000000"/>
          <w:spacing w:val="-2"/>
          <w:sz w:val="27"/>
          <w:szCs w:val="27"/>
          <w:lang w:val="uk-UA" w:eastAsia="uk-UA"/>
        </w:rPr>
        <w:t xml:space="preserve"> не потребує проведення консультацій з уповноваженими представниками</w:t>
      </w:r>
      <w:r w:rsidR="002C0A80" w:rsidRPr="00D93B1B">
        <w:rPr>
          <w:color w:val="000000"/>
          <w:spacing w:val="-2"/>
          <w:sz w:val="27"/>
          <w:szCs w:val="27"/>
          <w:lang w:val="uk-UA"/>
        </w:rPr>
        <w:t xml:space="preserve"> всеукраїнських асоціацій органів місцевого самоврядування</w:t>
      </w:r>
      <w:r w:rsidR="008A4FBE" w:rsidRPr="00D93B1B">
        <w:rPr>
          <w:color w:val="000000"/>
          <w:spacing w:val="-2"/>
          <w:sz w:val="27"/>
          <w:szCs w:val="27"/>
          <w:lang w:val="uk-UA"/>
        </w:rPr>
        <w:t xml:space="preserve"> чи відповідних органів місцевого самоврядування</w:t>
      </w:r>
      <w:r w:rsidR="002C0A80" w:rsidRPr="00D93B1B">
        <w:rPr>
          <w:color w:val="000000"/>
          <w:spacing w:val="-2"/>
          <w:sz w:val="27"/>
          <w:szCs w:val="27"/>
          <w:lang w:val="uk-UA"/>
        </w:rPr>
        <w:t>,</w:t>
      </w:r>
      <w:r w:rsidR="002C0A80" w:rsidRPr="00D93B1B">
        <w:rPr>
          <w:color w:val="000000"/>
          <w:spacing w:val="-2"/>
          <w:sz w:val="27"/>
          <w:szCs w:val="27"/>
          <w:lang w:val="uk-UA" w:eastAsia="uk-UA"/>
        </w:rPr>
        <w:t xml:space="preserve"> всеукраїнськими громадськими організаціями осіб з інвалідністю, їхніми спілками, Науковим комітетом Національної ради </w:t>
      </w:r>
      <w:r w:rsidR="00DB4B41" w:rsidRPr="00D93B1B">
        <w:rPr>
          <w:color w:val="000000"/>
          <w:spacing w:val="-2"/>
          <w:sz w:val="27"/>
          <w:szCs w:val="27"/>
          <w:lang w:val="uk-UA" w:eastAsia="uk-UA"/>
        </w:rPr>
        <w:t xml:space="preserve">України </w:t>
      </w:r>
      <w:r w:rsidR="002C0A80" w:rsidRPr="00D93B1B">
        <w:rPr>
          <w:color w:val="000000"/>
          <w:spacing w:val="-2"/>
          <w:sz w:val="27"/>
          <w:szCs w:val="27"/>
          <w:lang w:val="uk-UA" w:eastAsia="uk-UA"/>
        </w:rPr>
        <w:t>з питань розвитку науки і технологій.</w:t>
      </w:r>
    </w:p>
    <w:p w:rsidR="00E92B77" w:rsidRPr="00D93B1B" w:rsidRDefault="00031DA2" w:rsidP="00D93B1B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pacing w:val="-2"/>
          <w:sz w:val="27"/>
          <w:szCs w:val="27"/>
          <w:lang w:val="uk-UA"/>
        </w:rPr>
      </w:pPr>
      <w:r w:rsidRPr="00D93B1B">
        <w:rPr>
          <w:color w:val="000000"/>
          <w:spacing w:val="-2"/>
          <w:sz w:val="27"/>
          <w:szCs w:val="27"/>
          <w:lang w:val="uk-UA" w:eastAsia="uk-UA"/>
        </w:rPr>
        <w:t xml:space="preserve">Проект акта було оприлюднено на офіційному веб-сайті Мінсоцполітики в </w:t>
      </w:r>
      <w:r w:rsidRPr="00D93B1B">
        <w:rPr>
          <w:color w:val="000000"/>
          <w:spacing w:val="-2"/>
          <w:sz w:val="27"/>
          <w:szCs w:val="27"/>
          <w:lang w:val="uk-UA"/>
        </w:rPr>
        <w:t>розділі „Нормативна база / Проекти нормативно-правових актів” з 8 квітня по 20</w:t>
      </w:r>
      <w:r w:rsidR="00D93B1B">
        <w:rPr>
          <w:color w:val="000000"/>
          <w:spacing w:val="-2"/>
          <w:sz w:val="27"/>
          <w:szCs w:val="27"/>
          <w:lang w:val="uk-UA"/>
        </w:rPr>
        <w:t> </w:t>
      </w:r>
      <w:r w:rsidRPr="00D93B1B">
        <w:rPr>
          <w:color w:val="000000"/>
          <w:spacing w:val="-2"/>
          <w:sz w:val="27"/>
          <w:szCs w:val="27"/>
          <w:lang w:val="uk-UA"/>
        </w:rPr>
        <w:t xml:space="preserve">травня 2020 року. </w:t>
      </w:r>
    </w:p>
    <w:p w:rsidR="004F7FF6" w:rsidRPr="00D93B1B" w:rsidRDefault="004F7FF6" w:rsidP="00D93B1B">
      <w:pPr>
        <w:shd w:val="clear" w:color="auto" w:fill="FFFFFF"/>
        <w:spacing w:before="120" w:line="228" w:lineRule="auto"/>
        <w:ind w:firstLine="709"/>
        <w:jc w:val="both"/>
        <w:textAlignment w:val="baseline"/>
        <w:rPr>
          <w:b/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</w:pPr>
      <w:r w:rsidRPr="00D93B1B">
        <w:rPr>
          <w:b/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6. Прогноз впливу</w:t>
      </w:r>
    </w:p>
    <w:p w:rsidR="00F225C4" w:rsidRDefault="004032FA" w:rsidP="00D93B1B">
      <w:pPr>
        <w:spacing w:line="228" w:lineRule="auto"/>
        <w:ind w:firstLine="709"/>
        <w:jc w:val="both"/>
        <w:rPr>
          <w:spacing w:val="-2"/>
          <w:sz w:val="27"/>
          <w:szCs w:val="27"/>
          <w:lang w:val="uk-UA"/>
        </w:rPr>
      </w:pPr>
      <w:r w:rsidRPr="00D93B1B">
        <w:rPr>
          <w:spacing w:val="-2"/>
          <w:sz w:val="27"/>
          <w:szCs w:val="27"/>
          <w:lang w:val="uk-UA"/>
        </w:rPr>
        <w:t>Реалізація акта вплив</w:t>
      </w:r>
      <w:r w:rsidR="009A6158" w:rsidRPr="00D93B1B">
        <w:rPr>
          <w:spacing w:val="-2"/>
          <w:sz w:val="27"/>
          <w:szCs w:val="27"/>
          <w:lang w:val="uk-UA"/>
        </w:rPr>
        <w:t>атиме</w:t>
      </w:r>
      <w:r w:rsidRPr="00D93B1B">
        <w:rPr>
          <w:spacing w:val="-2"/>
          <w:sz w:val="27"/>
          <w:szCs w:val="27"/>
          <w:lang w:val="uk-UA"/>
        </w:rPr>
        <w:t xml:space="preserve"> </w:t>
      </w:r>
      <w:r w:rsidR="009552F0" w:rsidRPr="00D93B1B">
        <w:rPr>
          <w:bCs/>
          <w:spacing w:val="-2"/>
          <w:sz w:val="27"/>
          <w:szCs w:val="27"/>
          <w:lang w:val="uk-UA"/>
        </w:rPr>
        <w:t xml:space="preserve">на інтереси отримувачів доходів </w:t>
      </w:r>
      <w:r w:rsidR="009552F0" w:rsidRPr="00D93B1B">
        <w:rPr>
          <w:spacing w:val="-2"/>
          <w:sz w:val="27"/>
          <w:szCs w:val="27"/>
          <w:lang w:val="uk-UA"/>
        </w:rPr>
        <w:t xml:space="preserve">(зокрема пенсій, заробітної плати, грошового забезпечення, стипендій) </w:t>
      </w:r>
      <w:r w:rsidR="00C7798E">
        <w:rPr>
          <w:spacing w:val="-2"/>
          <w:sz w:val="27"/>
          <w:szCs w:val="27"/>
          <w:lang w:val="uk-UA"/>
        </w:rPr>
        <w:t xml:space="preserve">та </w:t>
      </w:r>
      <w:r w:rsidR="00F225C4">
        <w:rPr>
          <w:spacing w:val="-2"/>
          <w:sz w:val="27"/>
          <w:szCs w:val="27"/>
          <w:lang w:val="uk-UA"/>
        </w:rPr>
        <w:t>н</w:t>
      </w:r>
      <w:r w:rsidR="009552F0" w:rsidRPr="00D93B1B">
        <w:rPr>
          <w:spacing w:val="-2"/>
          <w:sz w:val="27"/>
          <w:szCs w:val="27"/>
          <w:lang w:val="uk-UA"/>
        </w:rPr>
        <w:t>а роботодавців</w:t>
      </w:r>
      <w:r w:rsidR="00F225C4">
        <w:rPr>
          <w:spacing w:val="-2"/>
          <w:sz w:val="27"/>
          <w:szCs w:val="27"/>
          <w:lang w:val="uk-UA"/>
        </w:rPr>
        <w:t>.</w:t>
      </w:r>
    </w:p>
    <w:p w:rsidR="004032FA" w:rsidRPr="00D93B1B" w:rsidRDefault="002479D6" w:rsidP="00D93B1B">
      <w:pPr>
        <w:spacing w:line="228" w:lineRule="auto"/>
        <w:ind w:firstLine="709"/>
        <w:jc w:val="both"/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</w:pPr>
      <w:r w:rsidRPr="00D93B1B">
        <w:rPr>
          <w:spacing w:val="-2"/>
          <w:sz w:val="27"/>
          <w:szCs w:val="27"/>
          <w:lang w:val="uk-UA"/>
        </w:rPr>
        <w:t xml:space="preserve">Реалізація акта за предметом правового регулювання не матиме впливу на </w:t>
      </w:r>
      <w:r w:rsidR="004032FA" w:rsidRPr="00D93B1B"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ринков</w:t>
      </w:r>
      <w:r w:rsidR="008A4FBE" w:rsidRPr="00D93B1B"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е</w:t>
      </w:r>
      <w:r w:rsidR="004032FA" w:rsidRPr="00D93B1B"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 xml:space="preserve"> середовищ</w:t>
      </w:r>
      <w:r w:rsidR="008A4FBE" w:rsidRPr="00D93B1B"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е</w:t>
      </w:r>
      <w:r w:rsidR="004032FA" w:rsidRPr="00D93B1B"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 xml:space="preserve">, </w:t>
      </w:r>
      <w:r w:rsidR="00327FBA" w:rsidRPr="00D93B1B"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 xml:space="preserve">розвиток адміністративно-територіальних одиниць, </w:t>
      </w:r>
      <w:r w:rsidR="008A4FBE" w:rsidRPr="00D93B1B"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 xml:space="preserve">ринок праці, рівень зайнятості населення, </w:t>
      </w:r>
      <w:r w:rsidR="00327FBA" w:rsidRPr="00D93B1B"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громадське здоров’я, екологію та навколишнє природне середовище</w:t>
      </w:r>
      <w:r w:rsidR="004032FA" w:rsidRPr="00D93B1B"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.</w:t>
      </w:r>
    </w:p>
    <w:p w:rsidR="004F7FF6" w:rsidRPr="00D93B1B" w:rsidRDefault="004F7FF6" w:rsidP="00D93B1B">
      <w:pPr>
        <w:shd w:val="clear" w:color="auto" w:fill="FFFFFF"/>
        <w:spacing w:before="180" w:line="228" w:lineRule="auto"/>
        <w:ind w:firstLine="709"/>
        <w:jc w:val="both"/>
        <w:textAlignment w:val="baseline"/>
        <w:rPr>
          <w:color w:val="000000"/>
          <w:spacing w:val="-2"/>
          <w:sz w:val="27"/>
          <w:szCs w:val="27"/>
          <w:lang w:val="uk-UA" w:eastAsia="uk-UA"/>
        </w:rPr>
      </w:pPr>
      <w:r w:rsidRPr="00D93B1B">
        <w:rPr>
          <w:b/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7. Позиція заінтересованих органів</w:t>
      </w:r>
    </w:p>
    <w:p w:rsidR="006E49CF" w:rsidRDefault="004032FA" w:rsidP="00D93B1B">
      <w:pPr>
        <w:spacing w:line="228" w:lineRule="auto"/>
        <w:ind w:firstLine="709"/>
        <w:jc w:val="both"/>
        <w:rPr>
          <w:color w:val="000000"/>
          <w:spacing w:val="-2"/>
          <w:sz w:val="27"/>
          <w:szCs w:val="27"/>
          <w:lang w:val="uk-UA"/>
        </w:rPr>
      </w:pPr>
      <w:r w:rsidRPr="00D93B1B">
        <w:rPr>
          <w:color w:val="000000"/>
          <w:spacing w:val="-2"/>
          <w:sz w:val="27"/>
          <w:szCs w:val="27"/>
          <w:lang w:val="uk-UA"/>
        </w:rPr>
        <w:t xml:space="preserve">Проект акта </w:t>
      </w:r>
      <w:r w:rsidR="00BF3130" w:rsidRPr="00D93B1B">
        <w:rPr>
          <w:color w:val="000000"/>
          <w:spacing w:val="-2"/>
          <w:sz w:val="27"/>
          <w:szCs w:val="27"/>
          <w:lang w:val="uk-UA"/>
        </w:rPr>
        <w:t>погоджено без зауважень</w:t>
      </w:r>
      <w:r w:rsidRPr="00D93B1B">
        <w:rPr>
          <w:color w:val="000000"/>
          <w:spacing w:val="-2"/>
          <w:sz w:val="27"/>
          <w:szCs w:val="27"/>
          <w:lang w:val="uk-UA"/>
        </w:rPr>
        <w:t xml:space="preserve"> </w:t>
      </w:r>
      <w:r w:rsidR="00F96102" w:rsidRPr="00D93B1B">
        <w:rPr>
          <w:color w:val="000000"/>
          <w:spacing w:val="-2"/>
          <w:sz w:val="27"/>
          <w:szCs w:val="27"/>
          <w:lang w:val="uk-UA"/>
        </w:rPr>
        <w:t>Міністерство</w:t>
      </w:r>
      <w:r w:rsidR="005D2FB0" w:rsidRPr="00D93B1B">
        <w:rPr>
          <w:color w:val="000000"/>
          <w:spacing w:val="-2"/>
          <w:sz w:val="27"/>
          <w:szCs w:val="27"/>
          <w:lang w:val="uk-UA"/>
        </w:rPr>
        <w:t>м</w:t>
      </w:r>
      <w:r w:rsidR="00F96102" w:rsidRPr="00D93B1B">
        <w:rPr>
          <w:color w:val="000000"/>
          <w:spacing w:val="-2"/>
          <w:sz w:val="27"/>
          <w:szCs w:val="27"/>
          <w:lang w:val="uk-UA"/>
        </w:rPr>
        <w:t xml:space="preserve"> розвитку економіки, </w:t>
      </w:r>
      <w:r w:rsidR="00F96102" w:rsidRPr="00704C4B">
        <w:rPr>
          <w:color w:val="000000"/>
          <w:spacing w:val="-2"/>
          <w:sz w:val="27"/>
          <w:szCs w:val="27"/>
          <w:lang w:val="uk-UA"/>
        </w:rPr>
        <w:t>торгівлі та сільського господарства України</w:t>
      </w:r>
      <w:r w:rsidR="00F225C4">
        <w:rPr>
          <w:color w:val="000000"/>
          <w:spacing w:val="-2"/>
          <w:sz w:val="27"/>
          <w:szCs w:val="27"/>
          <w:lang w:val="uk-UA"/>
        </w:rPr>
        <w:t>,</w:t>
      </w:r>
      <w:r w:rsidR="00BF3130" w:rsidRPr="00704C4B">
        <w:rPr>
          <w:color w:val="000000"/>
          <w:spacing w:val="-2"/>
          <w:sz w:val="27"/>
          <w:szCs w:val="27"/>
          <w:lang w:val="uk-UA"/>
        </w:rPr>
        <w:t xml:space="preserve"> </w:t>
      </w:r>
      <w:r w:rsidR="00F96102" w:rsidRPr="00704C4B">
        <w:rPr>
          <w:color w:val="000000"/>
          <w:spacing w:val="-2"/>
          <w:sz w:val="27"/>
          <w:szCs w:val="27"/>
          <w:lang w:val="uk-UA"/>
        </w:rPr>
        <w:t>Міністерство</w:t>
      </w:r>
      <w:r w:rsidR="005D2FB0" w:rsidRPr="00704C4B">
        <w:rPr>
          <w:color w:val="000000"/>
          <w:spacing w:val="-2"/>
          <w:sz w:val="27"/>
          <w:szCs w:val="27"/>
          <w:lang w:val="uk-UA"/>
        </w:rPr>
        <w:t>м</w:t>
      </w:r>
      <w:r w:rsidR="00F96102" w:rsidRPr="00704C4B">
        <w:rPr>
          <w:color w:val="000000"/>
          <w:spacing w:val="-2"/>
          <w:sz w:val="27"/>
          <w:szCs w:val="27"/>
          <w:lang w:val="uk-UA"/>
        </w:rPr>
        <w:t xml:space="preserve"> фінансів України</w:t>
      </w:r>
      <w:r w:rsidR="006E49CF" w:rsidRPr="00704C4B">
        <w:rPr>
          <w:color w:val="000000"/>
          <w:spacing w:val="-2"/>
          <w:sz w:val="27"/>
          <w:szCs w:val="27"/>
          <w:lang w:val="uk-UA"/>
        </w:rPr>
        <w:t>, Міністерством юстиції України</w:t>
      </w:r>
      <w:r w:rsidR="00BF3130" w:rsidRPr="00704C4B">
        <w:rPr>
          <w:color w:val="000000"/>
          <w:spacing w:val="-2"/>
          <w:sz w:val="27"/>
          <w:szCs w:val="27"/>
          <w:lang w:val="uk-UA"/>
        </w:rPr>
        <w:t>.</w:t>
      </w:r>
      <w:r w:rsidR="006F4DF1" w:rsidRPr="00704C4B">
        <w:rPr>
          <w:color w:val="000000"/>
          <w:spacing w:val="-2"/>
          <w:sz w:val="27"/>
          <w:szCs w:val="27"/>
          <w:lang w:val="uk-UA"/>
        </w:rPr>
        <w:t xml:space="preserve"> </w:t>
      </w:r>
      <w:r w:rsidR="006E49CF" w:rsidRPr="00704C4B">
        <w:rPr>
          <w:color w:val="000000"/>
          <w:spacing w:val="-2"/>
          <w:sz w:val="27"/>
          <w:szCs w:val="27"/>
          <w:lang w:val="uk-UA"/>
        </w:rPr>
        <w:t>Водночас Мін</w:t>
      </w:r>
      <w:r w:rsidR="00F225C4" w:rsidRPr="00F225C4">
        <w:rPr>
          <w:color w:val="000000"/>
          <w:spacing w:val="-2"/>
          <w:sz w:val="27"/>
          <w:szCs w:val="27"/>
        </w:rPr>
        <w:t>’</w:t>
      </w:r>
      <w:r w:rsidR="00F225C4">
        <w:rPr>
          <w:color w:val="000000"/>
          <w:spacing w:val="-2"/>
          <w:sz w:val="27"/>
          <w:szCs w:val="27"/>
          <w:lang w:val="uk-UA"/>
        </w:rPr>
        <w:t>ю</w:t>
      </w:r>
      <w:r w:rsidR="006E49CF" w:rsidRPr="00704C4B">
        <w:rPr>
          <w:color w:val="000000"/>
          <w:spacing w:val="-2"/>
          <w:sz w:val="27"/>
          <w:szCs w:val="27"/>
          <w:lang w:val="uk-UA"/>
        </w:rPr>
        <w:t>стом</w:t>
      </w:r>
      <w:r w:rsidR="0079269A" w:rsidRPr="00704C4B">
        <w:rPr>
          <w:color w:val="000000"/>
          <w:spacing w:val="-2"/>
          <w:sz w:val="27"/>
          <w:szCs w:val="27"/>
          <w:lang w:val="uk-UA"/>
        </w:rPr>
        <w:t xml:space="preserve"> </w:t>
      </w:r>
      <w:r w:rsidR="00F225C4">
        <w:rPr>
          <w:color w:val="000000"/>
          <w:spacing w:val="-2"/>
          <w:sz w:val="27"/>
          <w:szCs w:val="27"/>
          <w:lang w:val="uk-UA"/>
        </w:rPr>
        <w:t>висловлено</w:t>
      </w:r>
      <w:r w:rsidR="0079269A" w:rsidRPr="00704C4B">
        <w:rPr>
          <w:color w:val="000000"/>
          <w:spacing w:val="-2"/>
          <w:sz w:val="27"/>
          <w:szCs w:val="27"/>
          <w:lang w:val="uk-UA"/>
        </w:rPr>
        <w:t xml:space="preserve"> застереження щодо уточнення </w:t>
      </w:r>
      <w:r w:rsidR="0079269A" w:rsidRPr="00704C4B">
        <w:rPr>
          <w:bCs/>
          <w:color w:val="000000"/>
          <w:spacing w:val="-2"/>
          <w:sz w:val="27"/>
          <w:szCs w:val="27"/>
          <w:lang w:val="uk-UA"/>
        </w:rPr>
        <w:t>джерел виплати компенсації,</w:t>
      </w:r>
      <w:r w:rsidR="0079269A" w:rsidRPr="00704C4B">
        <w:rPr>
          <w:color w:val="000000"/>
          <w:spacing w:val="-2"/>
          <w:sz w:val="27"/>
          <w:szCs w:val="27"/>
          <w:lang w:val="uk-UA"/>
        </w:rPr>
        <w:t xml:space="preserve"> </w:t>
      </w:r>
      <w:r w:rsidR="006E49CF" w:rsidRPr="00704C4B">
        <w:rPr>
          <w:color w:val="000000"/>
          <w:spacing w:val="-2"/>
          <w:sz w:val="27"/>
          <w:szCs w:val="27"/>
          <w:lang w:val="uk-UA"/>
        </w:rPr>
        <w:t>як</w:t>
      </w:r>
      <w:r w:rsidR="009154FA">
        <w:rPr>
          <w:color w:val="000000"/>
          <w:spacing w:val="-2"/>
          <w:sz w:val="27"/>
          <w:szCs w:val="27"/>
          <w:lang w:val="uk-UA"/>
        </w:rPr>
        <w:t>е</w:t>
      </w:r>
      <w:r w:rsidR="006E49CF" w:rsidRPr="00704C4B">
        <w:rPr>
          <w:color w:val="000000"/>
          <w:spacing w:val="-2"/>
          <w:sz w:val="27"/>
          <w:szCs w:val="27"/>
          <w:lang w:val="uk-UA"/>
        </w:rPr>
        <w:t xml:space="preserve"> враховано.</w:t>
      </w:r>
    </w:p>
    <w:p w:rsidR="006E49CF" w:rsidRDefault="006E49CF" w:rsidP="00D93B1B">
      <w:pPr>
        <w:spacing w:line="228" w:lineRule="auto"/>
        <w:ind w:firstLine="709"/>
        <w:jc w:val="both"/>
        <w:rPr>
          <w:b/>
          <w:color w:val="000000"/>
          <w:spacing w:val="-2"/>
          <w:sz w:val="27"/>
          <w:szCs w:val="27"/>
          <w:lang w:val="uk-UA"/>
        </w:rPr>
      </w:pPr>
    </w:p>
    <w:p w:rsidR="004F7FF6" w:rsidRPr="00D93B1B" w:rsidRDefault="002B3E62" w:rsidP="00D93B1B">
      <w:pPr>
        <w:spacing w:line="228" w:lineRule="auto"/>
        <w:ind w:firstLine="709"/>
        <w:jc w:val="both"/>
        <w:rPr>
          <w:b/>
          <w:color w:val="000000"/>
          <w:spacing w:val="-2"/>
          <w:sz w:val="27"/>
          <w:szCs w:val="27"/>
          <w:lang w:val="uk-UA"/>
        </w:rPr>
      </w:pPr>
      <w:r w:rsidRPr="00D93B1B">
        <w:rPr>
          <w:b/>
          <w:color w:val="000000"/>
          <w:spacing w:val="-2"/>
          <w:sz w:val="27"/>
          <w:szCs w:val="27"/>
          <w:lang w:val="uk-UA"/>
        </w:rPr>
        <w:t>8</w:t>
      </w:r>
      <w:r w:rsidR="004F7FF6" w:rsidRPr="00D93B1B">
        <w:rPr>
          <w:b/>
          <w:color w:val="000000"/>
          <w:spacing w:val="-2"/>
          <w:sz w:val="27"/>
          <w:szCs w:val="27"/>
          <w:lang w:val="uk-UA"/>
        </w:rPr>
        <w:t>. Підстава розроблення проекту акта</w:t>
      </w:r>
    </w:p>
    <w:p w:rsidR="004F7FF6" w:rsidRPr="00D93B1B" w:rsidRDefault="004032FA" w:rsidP="00D93B1B">
      <w:pPr>
        <w:spacing w:line="228" w:lineRule="auto"/>
        <w:ind w:firstLine="709"/>
        <w:jc w:val="both"/>
        <w:rPr>
          <w:bCs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</w:pPr>
      <w:r w:rsidRPr="00D93B1B">
        <w:rPr>
          <w:color w:val="000000"/>
          <w:spacing w:val="-2"/>
          <w:sz w:val="27"/>
          <w:szCs w:val="27"/>
          <w:lang w:val="uk-UA"/>
        </w:rPr>
        <w:t xml:space="preserve">Проект </w:t>
      </w:r>
      <w:r w:rsidR="009552F0" w:rsidRPr="00D93B1B">
        <w:rPr>
          <w:color w:val="000000"/>
          <w:spacing w:val="-2"/>
          <w:sz w:val="27"/>
          <w:szCs w:val="27"/>
          <w:lang w:val="uk-UA"/>
        </w:rPr>
        <w:t>акта</w:t>
      </w:r>
      <w:r w:rsidRPr="00D93B1B">
        <w:rPr>
          <w:color w:val="000000"/>
          <w:spacing w:val="-2"/>
          <w:sz w:val="27"/>
          <w:szCs w:val="27"/>
          <w:lang w:val="uk-UA"/>
        </w:rPr>
        <w:t xml:space="preserve"> розроблен</w:t>
      </w:r>
      <w:r w:rsidR="008A4FBE" w:rsidRPr="00D93B1B">
        <w:rPr>
          <w:color w:val="000000"/>
          <w:spacing w:val="-2"/>
          <w:sz w:val="27"/>
          <w:szCs w:val="27"/>
          <w:lang w:val="uk-UA"/>
        </w:rPr>
        <w:t>о</w:t>
      </w:r>
      <w:r w:rsidRPr="00D93B1B">
        <w:rPr>
          <w:color w:val="000000"/>
          <w:spacing w:val="-2"/>
          <w:sz w:val="27"/>
          <w:szCs w:val="27"/>
          <w:lang w:val="uk-UA"/>
        </w:rPr>
        <w:t xml:space="preserve"> </w:t>
      </w:r>
      <w:r w:rsidR="000853DF" w:rsidRPr="000853DF">
        <w:rPr>
          <w:color w:val="000000"/>
          <w:spacing w:val="-2"/>
          <w:sz w:val="27"/>
          <w:szCs w:val="27"/>
          <w:lang w:val="uk-UA"/>
        </w:rPr>
        <w:t>відповідно до рекомендацій, викладених у Висновку антикорупційної експертизи Закону України „Про компенсацію громадянам втрати частини доходів у зв’язку з порушенням строків їх виплати”, прийнятого Верховною Радою України 19 жовтня 2000 року № 2050-ІІІ.</w:t>
      </w:r>
    </w:p>
    <w:p w:rsidR="00BF11A7" w:rsidRDefault="00BF11A7" w:rsidP="00D93B1B">
      <w:pPr>
        <w:spacing w:line="228" w:lineRule="auto"/>
        <w:rPr>
          <w:spacing w:val="-2"/>
          <w:sz w:val="27"/>
          <w:szCs w:val="27"/>
          <w:lang w:val="uk-UA" w:eastAsia="uk-UA"/>
        </w:rPr>
      </w:pPr>
    </w:p>
    <w:p w:rsidR="00D93B1B" w:rsidRPr="00D93B1B" w:rsidRDefault="00D93B1B" w:rsidP="00D93B1B">
      <w:pPr>
        <w:spacing w:line="228" w:lineRule="auto"/>
        <w:rPr>
          <w:spacing w:val="-2"/>
          <w:sz w:val="27"/>
          <w:szCs w:val="27"/>
          <w:lang w:val="uk-UA" w:eastAsia="uk-UA"/>
        </w:rPr>
      </w:pPr>
    </w:p>
    <w:p w:rsidR="00031DA2" w:rsidRPr="00D93B1B" w:rsidRDefault="00031DA2" w:rsidP="00D93B1B">
      <w:pPr>
        <w:rPr>
          <w:b/>
          <w:sz w:val="27"/>
          <w:szCs w:val="27"/>
          <w:lang w:val="uk-UA" w:eastAsia="uk-UA"/>
        </w:rPr>
      </w:pPr>
      <w:r w:rsidRPr="00D93B1B">
        <w:rPr>
          <w:b/>
          <w:sz w:val="27"/>
          <w:szCs w:val="27"/>
          <w:lang w:val="uk-UA" w:eastAsia="uk-UA"/>
        </w:rPr>
        <w:t xml:space="preserve">Міністр соціальної </w:t>
      </w:r>
    </w:p>
    <w:p w:rsidR="00D93B1B" w:rsidRPr="00D93B1B" w:rsidRDefault="00031DA2" w:rsidP="00D93B1B">
      <w:pPr>
        <w:rPr>
          <w:b/>
          <w:sz w:val="27"/>
          <w:szCs w:val="27"/>
          <w:lang w:val="uk-UA" w:eastAsia="uk-UA"/>
        </w:rPr>
      </w:pPr>
      <w:r w:rsidRPr="00D93B1B">
        <w:rPr>
          <w:b/>
          <w:sz w:val="27"/>
          <w:szCs w:val="27"/>
          <w:lang w:val="uk-UA" w:eastAsia="uk-UA"/>
        </w:rPr>
        <w:t>політики України</w:t>
      </w:r>
      <w:r w:rsidRPr="00D93B1B">
        <w:rPr>
          <w:b/>
          <w:sz w:val="27"/>
          <w:szCs w:val="27"/>
          <w:lang w:val="uk-UA" w:eastAsia="uk-UA"/>
        </w:rPr>
        <w:tab/>
      </w:r>
      <w:r w:rsidRPr="00D93B1B">
        <w:rPr>
          <w:b/>
          <w:sz w:val="27"/>
          <w:szCs w:val="27"/>
          <w:lang w:val="uk-UA" w:eastAsia="uk-UA"/>
        </w:rPr>
        <w:tab/>
      </w:r>
      <w:r w:rsidRPr="00D93B1B">
        <w:rPr>
          <w:b/>
          <w:sz w:val="27"/>
          <w:szCs w:val="27"/>
          <w:lang w:val="uk-UA" w:eastAsia="uk-UA"/>
        </w:rPr>
        <w:tab/>
        <w:t xml:space="preserve">                     </w:t>
      </w:r>
      <w:r w:rsidRPr="00D93B1B">
        <w:rPr>
          <w:b/>
          <w:sz w:val="27"/>
          <w:szCs w:val="27"/>
          <w:lang w:val="uk-UA" w:eastAsia="uk-UA"/>
        </w:rPr>
        <w:tab/>
      </w:r>
      <w:r w:rsidR="00D93B1B" w:rsidRPr="00D93B1B">
        <w:rPr>
          <w:b/>
          <w:sz w:val="27"/>
          <w:szCs w:val="27"/>
          <w:lang w:val="uk-UA" w:eastAsia="uk-UA"/>
        </w:rPr>
        <w:t xml:space="preserve">       </w:t>
      </w:r>
      <w:r w:rsidR="00D93B1B">
        <w:rPr>
          <w:b/>
          <w:sz w:val="27"/>
          <w:szCs w:val="27"/>
          <w:lang w:val="uk-UA" w:eastAsia="uk-UA"/>
        </w:rPr>
        <w:t xml:space="preserve">     </w:t>
      </w:r>
      <w:r w:rsidR="00D93B1B" w:rsidRPr="00D93B1B">
        <w:rPr>
          <w:b/>
          <w:sz w:val="27"/>
          <w:szCs w:val="27"/>
          <w:lang w:val="uk-UA" w:eastAsia="uk-UA"/>
        </w:rPr>
        <w:t xml:space="preserve">      </w:t>
      </w:r>
      <w:r w:rsidRPr="00D93B1B">
        <w:rPr>
          <w:b/>
          <w:sz w:val="27"/>
          <w:szCs w:val="27"/>
          <w:lang w:val="uk-UA" w:eastAsia="uk-UA"/>
        </w:rPr>
        <w:t>Марина Лазебна</w:t>
      </w:r>
    </w:p>
    <w:p w:rsidR="004F7FF6" w:rsidRPr="00D93B1B" w:rsidRDefault="004F7FF6" w:rsidP="00D93B1B">
      <w:pPr>
        <w:rPr>
          <w:b/>
          <w:sz w:val="27"/>
          <w:szCs w:val="27"/>
          <w:lang w:val="uk-UA" w:eastAsia="uk-UA"/>
        </w:rPr>
      </w:pPr>
      <w:r w:rsidRPr="00D93B1B">
        <w:rPr>
          <w:sz w:val="27"/>
          <w:szCs w:val="27"/>
          <w:lang w:val="uk-UA" w:eastAsia="uk-UA"/>
        </w:rPr>
        <w:t>____  ______________ 20</w:t>
      </w:r>
      <w:r w:rsidR="00740089" w:rsidRPr="00D93B1B">
        <w:rPr>
          <w:sz w:val="27"/>
          <w:szCs w:val="27"/>
          <w:lang w:val="uk-UA" w:eastAsia="uk-UA"/>
        </w:rPr>
        <w:t>20</w:t>
      </w:r>
      <w:r w:rsidRPr="00D93B1B">
        <w:rPr>
          <w:sz w:val="27"/>
          <w:szCs w:val="27"/>
          <w:lang w:val="uk-UA" w:eastAsia="uk-UA"/>
        </w:rPr>
        <w:t xml:space="preserve"> р.</w:t>
      </w:r>
    </w:p>
    <w:sectPr w:rsidR="004F7FF6" w:rsidRPr="00D93B1B" w:rsidSect="00F6585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DE" w:rsidRDefault="002B35DE">
      <w:r>
        <w:separator/>
      </w:r>
    </w:p>
  </w:endnote>
  <w:endnote w:type="continuationSeparator" w:id="0">
    <w:p w:rsidR="002B35DE" w:rsidRDefault="002B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DE" w:rsidRDefault="002B35DE">
      <w:r>
        <w:separator/>
      </w:r>
    </w:p>
  </w:footnote>
  <w:footnote w:type="continuationSeparator" w:id="0">
    <w:p w:rsidR="002B35DE" w:rsidRDefault="002B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3D" w:rsidRDefault="00987A3D" w:rsidP="00FC228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87A3D" w:rsidRDefault="00987A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3D" w:rsidRDefault="00987A3D" w:rsidP="00FC228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51FE">
      <w:rPr>
        <w:rStyle w:val="a4"/>
        <w:noProof/>
      </w:rPr>
      <w:t>2</w:t>
    </w:r>
    <w:r>
      <w:rPr>
        <w:rStyle w:val="a4"/>
      </w:rPr>
      <w:fldChar w:fldCharType="end"/>
    </w:r>
  </w:p>
  <w:p w:rsidR="00987A3D" w:rsidRDefault="00987A3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2"/>
    <w:rsid w:val="00003649"/>
    <w:rsid w:val="0000470A"/>
    <w:rsid w:val="00004B3C"/>
    <w:rsid w:val="000117EA"/>
    <w:rsid w:val="000224D7"/>
    <w:rsid w:val="00031DA2"/>
    <w:rsid w:val="00035ECD"/>
    <w:rsid w:val="000414A5"/>
    <w:rsid w:val="00052166"/>
    <w:rsid w:val="00063174"/>
    <w:rsid w:val="000667B7"/>
    <w:rsid w:val="00074EC4"/>
    <w:rsid w:val="00077EBD"/>
    <w:rsid w:val="000853DF"/>
    <w:rsid w:val="00086E83"/>
    <w:rsid w:val="0009159A"/>
    <w:rsid w:val="00094C1A"/>
    <w:rsid w:val="00096BD6"/>
    <w:rsid w:val="000A046B"/>
    <w:rsid w:val="000A548C"/>
    <w:rsid w:val="000B0FCE"/>
    <w:rsid w:val="000B237A"/>
    <w:rsid w:val="000B2FD2"/>
    <w:rsid w:val="000B4FD3"/>
    <w:rsid w:val="000C248E"/>
    <w:rsid w:val="000C6A66"/>
    <w:rsid w:val="000D3970"/>
    <w:rsid w:val="000E24C9"/>
    <w:rsid w:val="000E4FFA"/>
    <w:rsid w:val="000E6DEB"/>
    <w:rsid w:val="0010401B"/>
    <w:rsid w:val="00127BE1"/>
    <w:rsid w:val="00143CBB"/>
    <w:rsid w:val="001455AE"/>
    <w:rsid w:val="00146ACE"/>
    <w:rsid w:val="001512E4"/>
    <w:rsid w:val="0016474A"/>
    <w:rsid w:val="001673FA"/>
    <w:rsid w:val="00167B06"/>
    <w:rsid w:val="00176BDB"/>
    <w:rsid w:val="00182CF8"/>
    <w:rsid w:val="001A6AB8"/>
    <w:rsid w:val="001A6DAE"/>
    <w:rsid w:val="001B076A"/>
    <w:rsid w:val="001B31E4"/>
    <w:rsid w:val="001E522C"/>
    <w:rsid w:val="001F451B"/>
    <w:rsid w:val="001F4AC3"/>
    <w:rsid w:val="001F74DE"/>
    <w:rsid w:val="00204957"/>
    <w:rsid w:val="00216A7D"/>
    <w:rsid w:val="00221DDC"/>
    <w:rsid w:val="00221FD7"/>
    <w:rsid w:val="00227ACE"/>
    <w:rsid w:val="00234A4E"/>
    <w:rsid w:val="00234B25"/>
    <w:rsid w:val="00240671"/>
    <w:rsid w:val="002479D6"/>
    <w:rsid w:val="00256932"/>
    <w:rsid w:val="002610E9"/>
    <w:rsid w:val="00261B21"/>
    <w:rsid w:val="00263BB9"/>
    <w:rsid w:val="002649EE"/>
    <w:rsid w:val="002677EE"/>
    <w:rsid w:val="0027182B"/>
    <w:rsid w:val="00272932"/>
    <w:rsid w:val="00272D72"/>
    <w:rsid w:val="00274961"/>
    <w:rsid w:val="00276229"/>
    <w:rsid w:val="00276822"/>
    <w:rsid w:val="00284661"/>
    <w:rsid w:val="00284F0D"/>
    <w:rsid w:val="002A1618"/>
    <w:rsid w:val="002A3A51"/>
    <w:rsid w:val="002A49D9"/>
    <w:rsid w:val="002A661C"/>
    <w:rsid w:val="002B2590"/>
    <w:rsid w:val="002B35DE"/>
    <w:rsid w:val="002B3E62"/>
    <w:rsid w:val="002C0A80"/>
    <w:rsid w:val="002C21EE"/>
    <w:rsid w:val="002D00C4"/>
    <w:rsid w:val="002D08E4"/>
    <w:rsid w:val="002D306F"/>
    <w:rsid w:val="002D6CF5"/>
    <w:rsid w:val="002E7752"/>
    <w:rsid w:val="002F5261"/>
    <w:rsid w:val="00310848"/>
    <w:rsid w:val="0031499A"/>
    <w:rsid w:val="0031763F"/>
    <w:rsid w:val="00327FBA"/>
    <w:rsid w:val="0033505A"/>
    <w:rsid w:val="00341103"/>
    <w:rsid w:val="00351BC5"/>
    <w:rsid w:val="00355B82"/>
    <w:rsid w:val="0036397B"/>
    <w:rsid w:val="00366BCD"/>
    <w:rsid w:val="00366EEF"/>
    <w:rsid w:val="0037207A"/>
    <w:rsid w:val="00380ED8"/>
    <w:rsid w:val="00392CB9"/>
    <w:rsid w:val="00396D6D"/>
    <w:rsid w:val="003A7EA4"/>
    <w:rsid w:val="003B0969"/>
    <w:rsid w:val="003B0E10"/>
    <w:rsid w:val="003B4F6B"/>
    <w:rsid w:val="003C2904"/>
    <w:rsid w:val="003D0EBA"/>
    <w:rsid w:val="003E680B"/>
    <w:rsid w:val="003F5298"/>
    <w:rsid w:val="003F7B44"/>
    <w:rsid w:val="00400451"/>
    <w:rsid w:val="00402F46"/>
    <w:rsid w:val="004032FA"/>
    <w:rsid w:val="004155D8"/>
    <w:rsid w:val="0041585A"/>
    <w:rsid w:val="00417FCB"/>
    <w:rsid w:val="004242AE"/>
    <w:rsid w:val="004615B6"/>
    <w:rsid w:val="004633B3"/>
    <w:rsid w:val="0047392F"/>
    <w:rsid w:val="0047400E"/>
    <w:rsid w:val="00477C79"/>
    <w:rsid w:val="00481F0E"/>
    <w:rsid w:val="00484E19"/>
    <w:rsid w:val="00487D8B"/>
    <w:rsid w:val="004925A7"/>
    <w:rsid w:val="00495658"/>
    <w:rsid w:val="004A0D0D"/>
    <w:rsid w:val="004B04A3"/>
    <w:rsid w:val="004B1F81"/>
    <w:rsid w:val="004B5B02"/>
    <w:rsid w:val="004C183D"/>
    <w:rsid w:val="004C272D"/>
    <w:rsid w:val="004C3140"/>
    <w:rsid w:val="004D0B64"/>
    <w:rsid w:val="004D12D8"/>
    <w:rsid w:val="004D3D9B"/>
    <w:rsid w:val="004D46AE"/>
    <w:rsid w:val="004D51FE"/>
    <w:rsid w:val="004E2674"/>
    <w:rsid w:val="004F7FF6"/>
    <w:rsid w:val="00504D3B"/>
    <w:rsid w:val="00512CA3"/>
    <w:rsid w:val="00523D2B"/>
    <w:rsid w:val="00525A12"/>
    <w:rsid w:val="00526EE3"/>
    <w:rsid w:val="00530DE5"/>
    <w:rsid w:val="0053279D"/>
    <w:rsid w:val="005426EC"/>
    <w:rsid w:val="005430D1"/>
    <w:rsid w:val="00546056"/>
    <w:rsid w:val="0054737F"/>
    <w:rsid w:val="005555AF"/>
    <w:rsid w:val="00560E7D"/>
    <w:rsid w:val="00561F1A"/>
    <w:rsid w:val="0056402E"/>
    <w:rsid w:val="0057351B"/>
    <w:rsid w:val="00573E0A"/>
    <w:rsid w:val="00590058"/>
    <w:rsid w:val="005942E2"/>
    <w:rsid w:val="00594AAC"/>
    <w:rsid w:val="00596CF0"/>
    <w:rsid w:val="005A0F89"/>
    <w:rsid w:val="005A7C1A"/>
    <w:rsid w:val="005B04FC"/>
    <w:rsid w:val="005B4507"/>
    <w:rsid w:val="005C04D2"/>
    <w:rsid w:val="005C19C2"/>
    <w:rsid w:val="005C217F"/>
    <w:rsid w:val="005C6796"/>
    <w:rsid w:val="005C797D"/>
    <w:rsid w:val="005C7FC9"/>
    <w:rsid w:val="005D2FB0"/>
    <w:rsid w:val="005D66D5"/>
    <w:rsid w:val="005D6BDC"/>
    <w:rsid w:val="005E4672"/>
    <w:rsid w:val="005F122C"/>
    <w:rsid w:val="006040D3"/>
    <w:rsid w:val="00606A7D"/>
    <w:rsid w:val="00607E49"/>
    <w:rsid w:val="006106C8"/>
    <w:rsid w:val="0061363E"/>
    <w:rsid w:val="00625674"/>
    <w:rsid w:val="0062651D"/>
    <w:rsid w:val="006307FD"/>
    <w:rsid w:val="0063516F"/>
    <w:rsid w:val="00652A52"/>
    <w:rsid w:val="0065579B"/>
    <w:rsid w:val="0065598D"/>
    <w:rsid w:val="006577F2"/>
    <w:rsid w:val="0066076C"/>
    <w:rsid w:val="006732CA"/>
    <w:rsid w:val="00673602"/>
    <w:rsid w:val="00692828"/>
    <w:rsid w:val="006975D4"/>
    <w:rsid w:val="006A0392"/>
    <w:rsid w:val="006A48F9"/>
    <w:rsid w:val="006B0744"/>
    <w:rsid w:val="006C39A5"/>
    <w:rsid w:val="006C6BFA"/>
    <w:rsid w:val="006D1019"/>
    <w:rsid w:val="006E49CF"/>
    <w:rsid w:val="006F3E6D"/>
    <w:rsid w:val="006F4DF1"/>
    <w:rsid w:val="0070032A"/>
    <w:rsid w:val="00704C4B"/>
    <w:rsid w:val="00705728"/>
    <w:rsid w:val="00710ADE"/>
    <w:rsid w:val="0072213F"/>
    <w:rsid w:val="007235EB"/>
    <w:rsid w:val="00723A8D"/>
    <w:rsid w:val="007247DA"/>
    <w:rsid w:val="00740089"/>
    <w:rsid w:val="00743CDB"/>
    <w:rsid w:val="007455A8"/>
    <w:rsid w:val="00746922"/>
    <w:rsid w:val="007472E9"/>
    <w:rsid w:val="00752432"/>
    <w:rsid w:val="00754FE4"/>
    <w:rsid w:val="00766399"/>
    <w:rsid w:val="00766431"/>
    <w:rsid w:val="007726EC"/>
    <w:rsid w:val="0078412B"/>
    <w:rsid w:val="00786DF4"/>
    <w:rsid w:val="00790715"/>
    <w:rsid w:val="0079269A"/>
    <w:rsid w:val="007A0C3E"/>
    <w:rsid w:val="007A1C73"/>
    <w:rsid w:val="007A1FD2"/>
    <w:rsid w:val="007B1404"/>
    <w:rsid w:val="007B794F"/>
    <w:rsid w:val="007C264E"/>
    <w:rsid w:val="007C4C0D"/>
    <w:rsid w:val="007C5B7A"/>
    <w:rsid w:val="007C7DDB"/>
    <w:rsid w:val="007D3F7D"/>
    <w:rsid w:val="007D4227"/>
    <w:rsid w:val="007D45DC"/>
    <w:rsid w:val="007D4CF6"/>
    <w:rsid w:val="007D64C4"/>
    <w:rsid w:val="007D791D"/>
    <w:rsid w:val="007E7934"/>
    <w:rsid w:val="007F749F"/>
    <w:rsid w:val="00800D88"/>
    <w:rsid w:val="008023C3"/>
    <w:rsid w:val="008051A9"/>
    <w:rsid w:val="00810B38"/>
    <w:rsid w:val="00821A49"/>
    <w:rsid w:val="0082237C"/>
    <w:rsid w:val="00824852"/>
    <w:rsid w:val="008276C7"/>
    <w:rsid w:val="00845FF4"/>
    <w:rsid w:val="008548CE"/>
    <w:rsid w:val="00857711"/>
    <w:rsid w:val="0086118C"/>
    <w:rsid w:val="00870A28"/>
    <w:rsid w:val="00885149"/>
    <w:rsid w:val="00890B41"/>
    <w:rsid w:val="0089130A"/>
    <w:rsid w:val="008A3421"/>
    <w:rsid w:val="008A4FBE"/>
    <w:rsid w:val="008B2452"/>
    <w:rsid w:val="008B26F5"/>
    <w:rsid w:val="008C28E3"/>
    <w:rsid w:val="008C3C3D"/>
    <w:rsid w:val="008C5DA2"/>
    <w:rsid w:val="008C7257"/>
    <w:rsid w:val="008D16EF"/>
    <w:rsid w:val="008D6C5F"/>
    <w:rsid w:val="008E3347"/>
    <w:rsid w:val="008E33F1"/>
    <w:rsid w:val="008E63EB"/>
    <w:rsid w:val="008E7353"/>
    <w:rsid w:val="008E7B89"/>
    <w:rsid w:val="008F09D7"/>
    <w:rsid w:val="008F32FA"/>
    <w:rsid w:val="00912DE3"/>
    <w:rsid w:val="00913B07"/>
    <w:rsid w:val="009154FA"/>
    <w:rsid w:val="00917047"/>
    <w:rsid w:val="0092089E"/>
    <w:rsid w:val="00923C8F"/>
    <w:rsid w:val="009250D3"/>
    <w:rsid w:val="0092684F"/>
    <w:rsid w:val="009306EE"/>
    <w:rsid w:val="009328A3"/>
    <w:rsid w:val="009365AE"/>
    <w:rsid w:val="009416C1"/>
    <w:rsid w:val="00943D80"/>
    <w:rsid w:val="00951C8D"/>
    <w:rsid w:val="009552F0"/>
    <w:rsid w:val="00955837"/>
    <w:rsid w:val="009570A1"/>
    <w:rsid w:val="00987A3D"/>
    <w:rsid w:val="00987B6F"/>
    <w:rsid w:val="009927DD"/>
    <w:rsid w:val="00994924"/>
    <w:rsid w:val="00997022"/>
    <w:rsid w:val="009A055D"/>
    <w:rsid w:val="009A45F5"/>
    <w:rsid w:val="009A5ACC"/>
    <w:rsid w:val="009A6158"/>
    <w:rsid w:val="009B52F9"/>
    <w:rsid w:val="009B5351"/>
    <w:rsid w:val="009B61F9"/>
    <w:rsid w:val="009D00F1"/>
    <w:rsid w:val="009E2E98"/>
    <w:rsid w:val="009E506A"/>
    <w:rsid w:val="009F1259"/>
    <w:rsid w:val="009F49DE"/>
    <w:rsid w:val="00A000D9"/>
    <w:rsid w:val="00A052A1"/>
    <w:rsid w:val="00A12B52"/>
    <w:rsid w:val="00A221D3"/>
    <w:rsid w:val="00A267E9"/>
    <w:rsid w:val="00A33461"/>
    <w:rsid w:val="00A37E47"/>
    <w:rsid w:val="00A41671"/>
    <w:rsid w:val="00A429EC"/>
    <w:rsid w:val="00A433CC"/>
    <w:rsid w:val="00A44C4B"/>
    <w:rsid w:val="00A52B22"/>
    <w:rsid w:val="00A6063C"/>
    <w:rsid w:val="00A60C84"/>
    <w:rsid w:val="00A63034"/>
    <w:rsid w:val="00A71CBA"/>
    <w:rsid w:val="00A76DB8"/>
    <w:rsid w:val="00A80283"/>
    <w:rsid w:val="00A81D95"/>
    <w:rsid w:val="00A850A7"/>
    <w:rsid w:val="00A916C7"/>
    <w:rsid w:val="00A92000"/>
    <w:rsid w:val="00A926D9"/>
    <w:rsid w:val="00A92E78"/>
    <w:rsid w:val="00A93FAD"/>
    <w:rsid w:val="00A97130"/>
    <w:rsid w:val="00AA2A1F"/>
    <w:rsid w:val="00AB2A27"/>
    <w:rsid w:val="00AB2DAC"/>
    <w:rsid w:val="00AB484B"/>
    <w:rsid w:val="00AB6FF8"/>
    <w:rsid w:val="00AC496B"/>
    <w:rsid w:val="00AE20D9"/>
    <w:rsid w:val="00AE2F69"/>
    <w:rsid w:val="00AE3C09"/>
    <w:rsid w:val="00AE6BDA"/>
    <w:rsid w:val="00AF14D0"/>
    <w:rsid w:val="00AF2152"/>
    <w:rsid w:val="00AF7D51"/>
    <w:rsid w:val="00B14369"/>
    <w:rsid w:val="00B179BD"/>
    <w:rsid w:val="00B20BC1"/>
    <w:rsid w:val="00B23766"/>
    <w:rsid w:val="00B30997"/>
    <w:rsid w:val="00B50A7C"/>
    <w:rsid w:val="00B5181D"/>
    <w:rsid w:val="00B57A70"/>
    <w:rsid w:val="00B57EF5"/>
    <w:rsid w:val="00B62A73"/>
    <w:rsid w:val="00B66123"/>
    <w:rsid w:val="00B81E03"/>
    <w:rsid w:val="00B85AB1"/>
    <w:rsid w:val="00B93313"/>
    <w:rsid w:val="00BA4070"/>
    <w:rsid w:val="00BA4FE9"/>
    <w:rsid w:val="00BB021B"/>
    <w:rsid w:val="00BC4EDC"/>
    <w:rsid w:val="00BC698F"/>
    <w:rsid w:val="00BD191C"/>
    <w:rsid w:val="00BD7FEB"/>
    <w:rsid w:val="00BE02EA"/>
    <w:rsid w:val="00BE5B08"/>
    <w:rsid w:val="00BF11A7"/>
    <w:rsid w:val="00BF3130"/>
    <w:rsid w:val="00C12ED5"/>
    <w:rsid w:val="00C133CC"/>
    <w:rsid w:val="00C14856"/>
    <w:rsid w:val="00C15007"/>
    <w:rsid w:val="00C15600"/>
    <w:rsid w:val="00C15EB9"/>
    <w:rsid w:val="00C20681"/>
    <w:rsid w:val="00C227DC"/>
    <w:rsid w:val="00C23215"/>
    <w:rsid w:val="00C2543B"/>
    <w:rsid w:val="00C27A35"/>
    <w:rsid w:val="00C327D9"/>
    <w:rsid w:val="00C44110"/>
    <w:rsid w:val="00C502AA"/>
    <w:rsid w:val="00C5269B"/>
    <w:rsid w:val="00C57E2B"/>
    <w:rsid w:val="00C612E3"/>
    <w:rsid w:val="00C74867"/>
    <w:rsid w:val="00C76969"/>
    <w:rsid w:val="00C7798E"/>
    <w:rsid w:val="00C819F9"/>
    <w:rsid w:val="00C82389"/>
    <w:rsid w:val="00C835BF"/>
    <w:rsid w:val="00C868A1"/>
    <w:rsid w:val="00C87906"/>
    <w:rsid w:val="00C9005C"/>
    <w:rsid w:val="00CA21C8"/>
    <w:rsid w:val="00CA5E23"/>
    <w:rsid w:val="00CB4DDF"/>
    <w:rsid w:val="00CC2615"/>
    <w:rsid w:val="00CC4427"/>
    <w:rsid w:val="00CC4BCA"/>
    <w:rsid w:val="00CC69C0"/>
    <w:rsid w:val="00CC6B52"/>
    <w:rsid w:val="00CD4F57"/>
    <w:rsid w:val="00D00BA3"/>
    <w:rsid w:val="00D00F0B"/>
    <w:rsid w:val="00D01A49"/>
    <w:rsid w:val="00D15487"/>
    <w:rsid w:val="00D30534"/>
    <w:rsid w:val="00D371BE"/>
    <w:rsid w:val="00D4021F"/>
    <w:rsid w:val="00D51482"/>
    <w:rsid w:val="00D516B7"/>
    <w:rsid w:val="00D52032"/>
    <w:rsid w:val="00D532AD"/>
    <w:rsid w:val="00D65693"/>
    <w:rsid w:val="00D73CCE"/>
    <w:rsid w:val="00D82B39"/>
    <w:rsid w:val="00D92CED"/>
    <w:rsid w:val="00D93B1B"/>
    <w:rsid w:val="00D97BC6"/>
    <w:rsid w:val="00DB1F9B"/>
    <w:rsid w:val="00DB4B41"/>
    <w:rsid w:val="00DB6828"/>
    <w:rsid w:val="00DC36FB"/>
    <w:rsid w:val="00DC74A2"/>
    <w:rsid w:val="00DD1DC5"/>
    <w:rsid w:val="00DD682B"/>
    <w:rsid w:val="00E243D6"/>
    <w:rsid w:val="00E44553"/>
    <w:rsid w:val="00E51BAA"/>
    <w:rsid w:val="00E6160C"/>
    <w:rsid w:val="00E63873"/>
    <w:rsid w:val="00E64756"/>
    <w:rsid w:val="00E6784E"/>
    <w:rsid w:val="00E70272"/>
    <w:rsid w:val="00E71EB6"/>
    <w:rsid w:val="00E7797A"/>
    <w:rsid w:val="00E824F6"/>
    <w:rsid w:val="00E92B77"/>
    <w:rsid w:val="00EA2730"/>
    <w:rsid w:val="00EA6ADA"/>
    <w:rsid w:val="00EB74AD"/>
    <w:rsid w:val="00EC419B"/>
    <w:rsid w:val="00EC59B6"/>
    <w:rsid w:val="00ED0BC5"/>
    <w:rsid w:val="00ED48FC"/>
    <w:rsid w:val="00EE2BFA"/>
    <w:rsid w:val="00EF2108"/>
    <w:rsid w:val="00EF21CD"/>
    <w:rsid w:val="00EF59E1"/>
    <w:rsid w:val="00F04C65"/>
    <w:rsid w:val="00F05372"/>
    <w:rsid w:val="00F1281F"/>
    <w:rsid w:val="00F17E14"/>
    <w:rsid w:val="00F225C4"/>
    <w:rsid w:val="00F24B04"/>
    <w:rsid w:val="00F272D4"/>
    <w:rsid w:val="00F353F0"/>
    <w:rsid w:val="00F455AB"/>
    <w:rsid w:val="00F53195"/>
    <w:rsid w:val="00F63EE1"/>
    <w:rsid w:val="00F65851"/>
    <w:rsid w:val="00F66A97"/>
    <w:rsid w:val="00F672E7"/>
    <w:rsid w:val="00F77B73"/>
    <w:rsid w:val="00F77D78"/>
    <w:rsid w:val="00F939EB"/>
    <w:rsid w:val="00F95049"/>
    <w:rsid w:val="00F96102"/>
    <w:rsid w:val="00FA4D1E"/>
    <w:rsid w:val="00FA5861"/>
    <w:rsid w:val="00FC2286"/>
    <w:rsid w:val="00FC2D29"/>
    <w:rsid w:val="00FC7C77"/>
    <w:rsid w:val="00FD2537"/>
    <w:rsid w:val="00FE12AC"/>
    <w:rsid w:val="00FF1BD8"/>
    <w:rsid w:val="00FF3EAB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4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4E2674"/>
    <w:pPr>
      <w:keepNext/>
      <w:jc w:val="center"/>
      <w:outlineLvl w:val="0"/>
    </w:pPr>
    <w:rPr>
      <w:b/>
      <w:color w:val="000000"/>
      <w:sz w:val="28"/>
      <w:lang w:val="uz-Latn-UZ"/>
    </w:rPr>
  </w:style>
  <w:style w:type="character" w:default="1" w:styleId="a0">
    <w:name w:val="Default Paragraph Font"/>
    <w:aliases w:val="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E2674"/>
    <w:pPr>
      <w:ind w:left="426" w:firstLine="708"/>
      <w:jc w:val="both"/>
    </w:pPr>
    <w:rPr>
      <w:color w:val="000000"/>
      <w:sz w:val="28"/>
      <w:lang w:val="uz-Latn-UZ"/>
    </w:rPr>
  </w:style>
  <w:style w:type="paragraph" w:styleId="a3">
    <w:name w:val="header"/>
    <w:basedOn w:val="a"/>
    <w:rsid w:val="004E2674"/>
    <w:pPr>
      <w:tabs>
        <w:tab w:val="center" w:pos="4153"/>
        <w:tab w:val="right" w:pos="8306"/>
      </w:tabs>
    </w:pPr>
    <w:rPr>
      <w:color w:val="000000"/>
      <w:sz w:val="28"/>
      <w:lang w:val="uk-UA"/>
    </w:rPr>
  </w:style>
  <w:style w:type="character" w:styleId="a4">
    <w:name w:val="page number"/>
    <w:rsid w:val="004E2674"/>
    <w:rPr>
      <w:rFonts w:cs="Times New Roman"/>
    </w:rPr>
  </w:style>
  <w:style w:type="paragraph" w:styleId="a5">
    <w:name w:val="Balloon Text"/>
    <w:basedOn w:val="a"/>
    <w:semiHidden/>
    <w:rsid w:val="00380ED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C2286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2A661C"/>
    <w:rPr>
      <w:rFonts w:ascii="Verdana" w:hAnsi="Verdana"/>
      <w:sz w:val="20"/>
      <w:lang w:val="en-US" w:eastAsia="en-US"/>
    </w:rPr>
  </w:style>
  <w:style w:type="paragraph" w:customStyle="1" w:styleId="a7">
    <w:name w:val="Знак Знак Знак Знак Знак Знак Знак Знак Знак"/>
    <w:basedOn w:val="a"/>
    <w:rsid w:val="00C74867"/>
    <w:rPr>
      <w:rFonts w:ascii="Verdana" w:hAnsi="Verdana"/>
      <w:sz w:val="20"/>
      <w:lang w:val="en-US" w:eastAsia="en-US"/>
    </w:rPr>
  </w:style>
  <w:style w:type="character" w:customStyle="1" w:styleId="rvts0">
    <w:name w:val="rvts0"/>
    <w:rsid w:val="00C74867"/>
    <w:rPr>
      <w:rFonts w:cs="Times New Roman"/>
    </w:rPr>
  </w:style>
  <w:style w:type="paragraph" w:styleId="HTML">
    <w:name w:val="HTML Preformatted"/>
    <w:basedOn w:val="a"/>
    <w:rsid w:val="0007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8">
    <w:name w:val="Знак Знак Знак Знак Знак"/>
    <w:basedOn w:val="a"/>
    <w:rsid w:val="004D12D8"/>
    <w:rPr>
      <w:rFonts w:ascii="Verdana" w:hAnsi="Verdana"/>
      <w:sz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8548CE"/>
    <w:rPr>
      <w:rFonts w:ascii="Verdana" w:hAnsi="Verdana" w:cs="Verdana"/>
      <w:color w:val="000000"/>
      <w:sz w:val="20"/>
      <w:lang w:val="en-US" w:eastAsia="en-US"/>
    </w:rPr>
  </w:style>
  <w:style w:type="character" w:customStyle="1" w:styleId="rvts9">
    <w:name w:val="rvts9"/>
    <w:rsid w:val="00B93313"/>
  </w:style>
  <w:style w:type="character" w:customStyle="1" w:styleId="rvts37">
    <w:name w:val="rvts37"/>
    <w:rsid w:val="00B93313"/>
  </w:style>
  <w:style w:type="paragraph" w:customStyle="1" w:styleId="vptext">
    <w:name w:val="vptext"/>
    <w:basedOn w:val="a"/>
    <w:rsid w:val="00E92B77"/>
    <w:pPr>
      <w:spacing w:before="100" w:beforeAutospacing="1" w:after="100" w:afterAutospacing="1"/>
    </w:pPr>
    <w:rPr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4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4E2674"/>
    <w:pPr>
      <w:keepNext/>
      <w:jc w:val="center"/>
      <w:outlineLvl w:val="0"/>
    </w:pPr>
    <w:rPr>
      <w:b/>
      <w:color w:val="000000"/>
      <w:sz w:val="28"/>
      <w:lang w:val="uz-Latn-UZ"/>
    </w:rPr>
  </w:style>
  <w:style w:type="character" w:default="1" w:styleId="a0">
    <w:name w:val="Default Paragraph Font"/>
    <w:aliases w:val="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E2674"/>
    <w:pPr>
      <w:ind w:left="426" w:firstLine="708"/>
      <w:jc w:val="both"/>
    </w:pPr>
    <w:rPr>
      <w:color w:val="000000"/>
      <w:sz w:val="28"/>
      <w:lang w:val="uz-Latn-UZ"/>
    </w:rPr>
  </w:style>
  <w:style w:type="paragraph" w:styleId="a3">
    <w:name w:val="header"/>
    <w:basedOn w:val="a"/>
    <w:rsid w:val="004E2674"/>
    <w:pPr>
      <w:tabs>
        <w:tab w:val="center" w:pos="4153"/>
        <w:tab w:val="right" w:pos="8306"/>
      </w:tabs>
    </w:pPr>
    <w:rPr>
      <w:color w:val="000000"/>
      <w:sz w:val="28"/>
      <w:lang w:val="uk-UA"/>
    </w:rPr>
  </w:style>
  <w:style w:type="character" w:styleId="a4">
    <w:name w:val="page number"/>
    <w:rsid w:val="004E2674"/>
    <w:rPr>
      <w:rFonts w:cs="Times New Roman"/>
    </w:rPr>
  </w:style>
  <w:style w:type="paragraph" w:styleId="a5">
    <w:name w:val="Balloon Text"/>
    <w:basedOn w:val="a"/>
    <w:semiHidden/>
    <w:rsid w:val="00380ED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C2286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2A661C"/>
    <w:rPr>
      <w:rFonts w:ascii="Verdana" w:hAnsi="Verdana"/>
      <w:sz w:val="20"/>
      <w:lang w:val="en-US" w:eastAsia="en-US"/>
    </w:rPr>
  </w:style>
  <w:style w:type="paragraph" w:customStyle="1" w:styleId="a7">
    <w:name w:val="Знак Знак Знак Знак Знак Знак Знак Знак Знак"/>
    <w:basedOn w:val="a"/>
    <w:rsid w:val="00C74867"/>
    <w:rPr>
      <w:rFonts w:ascii="Verdana" w:hAnsi="Verdana"/>
      <w:sz w:val="20"/>
      <w:lang w:val="en-US" w:eastAsia="en-US"/>
    </w:rPr>
  </w:style>
  <w:style w:type="character" w:customStyle="1" w:styleId="rvts0">
    <w:name w:val="rvts0"/>
    <w:rsid w:val="00C74867"/>
    <w:rPr>
      <w:rFonts w:cs="Times New Roman"/>
    </w:rPr>
  </w:style>
  <w:style w:type="paragraph" w:styleId="HTML">
    <w:name w:val="HTML Preformatted"/>
    <w:basedOn w:val="a"/>
    <w:rsid w:val="0007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8">
    <w:name w:val="Знак Знак Знак Знак Знак"/>
    <w:basedOn w:val="a"/>
    <w:rsid w:val="004D12D8"/>
    <w:rPr>
      <w:rFonts w:ascii="Verdana" w:hAnsi="Verdana"/>
      <w:sz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8548CE"/>
    <w:rPr>
      <w:rFonts w:ascii="Verdana" w:hAnsi="Verdana" w:cs="Verdana"/>
      <w:color w:val="000000"/>
      <w:sz w:val="20"/>
      <w:lang w:val="en-US" w:eastAsia="en-US"/>
    </w:rPr>
  </w:style>
  <w:style w:type="character" w:customStyle="1" w:styleId="rvts9">
    <w:name w:val="rvts9"/>
    <w:rsid w:val="00B93313"/>
  </w:style>
  <w:style w:type="character" w:customStyle="1" w:styleId="rvts37">
    <w:name w:val="rvts37"/>
    <w:rsid w:val="00B93313"/>
  </w:style>
  <w:style w:type="paragraph" w:customStyle="1" w:styleId="vptext">
    <w:name w:val="vptext"/>
    <w:basedOn w:val="a"/>
    <w:rsid w:val="00E92B77"/>
    <w:pPr>
      <w:spacing w:before="100" w:beforeAutospacing="1" w:after="100" w:afterAutospacing="1"/>
    </w:pPr>
    <w:rPr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3425</Words>
  <Characters>1953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</vt:lpstr>
      <vt:lpstr>                                                                  </vt:lpstr>
    </vt:vector>
  </TitlesOfParts>
  <Company>Work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khristen</dc:creator>
  <cp:lastModifiedBy>User</cp:lastModifiedBy>
  <cp:revision>2</cp:revision>
  <cp:lastPrinted>2019-12-11T07:59:00Z</cp:lastPrinted>
  <dcterms:created xsi:type="dcterms:W3CDTF">2020-07-09T13:01:00Z</dcterms:created>
  <dcterms:modified xsi:type="dcterms:W3CDTF">2020-07-09T13:01:00Z</dcterms:modified>
</cp:coreProperties>
</file>