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7435" w:rsidRDefault="009633C8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АВТОРСЬКИЙ КОЛЕКТИВ</w:t>
      </w:r>
    </w:p>
    <w:p w14:paraId="00000002" w14:textId="77777777" w:rsidR="00DE7435" w:rsidRDefault="00963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проєкту</w:t>
      </w:r>
      <w:proofErr w:type="spellEnd"/>
      <w:r>
        <w:rPr>
          <w:b/>
          <w:color w:val="000000"/>
        </w:rPr>
        <w:t xml:space="preserve"> Закону України</w:t>
      </w:r>
    </w:p>
    <w:p w14:paraId="00000003" w14:textId="77777777" w:rsidR="00DE7435" w:rsidRDefault="00DE7435">
      <w:pPr>
        <w:jc w:val="center"/>
        <w:rPr>
          <w:b/>
        </w:rPr>
      </w:pPr>
    </w:p>
    <w:p w14:paraId="00000004" w14:textId="77777777" w:rsidR="00DE7435" w:rsidRDefault="00963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>
        <w:rPr>
          <w:b/>
          <w:color w:val="000000"/>
        </w:rPr>
        <w:t>Про внесення змін до Податкового кодексу України</w:t>
      </w:r>
    </w:p>
    <w:p w14:paraId="00000005" w14:textId="77777777" w:rsidR="00DE7435" w:rsidRDefault="009633C8">
      <w:pPr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щодо підтримки підприємств оборонно-промислового комплексу державної форми власності в процесі їх реформування</w:t>
      </w:r>
    </w:p>
    <w:p w14:paraId="00000006" w14:textId="77777777" w:rsidR="00DE7435" w:rsidRDefault="00DE7435">
      <w:pPr>
        <w:ind w:firstLine="0"/>
        <w:rPr>
          <w:b/>
        </w:rPr>
      </w:pPr>
    </w:p>
    <w:p w14:paraId="00000007" w14:textId="77777777" w:rsidR="00DE7435" w:rsidRDefault="009633C8">
      <w:pPr>
        <w:numPr>
          <w:ilvl w:val="0"/>
          <w:numId w:val="1"/>
        </w:numPr>
      </w:pPr>
      <w:r>
        <w:t>Копитін Ігор Володимирович – народний депутат України.</w:t>
      </w:r>
    </w:p>
    <w:p w14:paraId="00000008" w14:textId="77777777" w:rsidR="00DE7435" w:rsidRDefault="009633C8">
      <w:pPr>
        <w:numPr>
          <w:ilvl w:val="0"/>
          <w:numId w:val="1"/>
        </w:numPr>
      </w:pPr>
      <w:r>
        <w:t>Завітневич Олександр Михайлович – народний депутат України.</w:t>
      </w:r>
    </w:p>
    <w:p w14:paraId="00000009" w14:textId="77777777" w:rsidR="00DE7435" w:rsidRDefault="009633C8">
      <w:pPr>
        <w:numPr>
          <w:ilvl w:val="0"/>
          <w:numId w:val="1"/>
        </w:numPr>
      </w:pPr>
      <w:proofErr w:type="spellStart"/>
      <w:r>
        <w:t>Панаіотіді</w:t>
      </w:r>
      <w:proofErr w:type="spellEnd"/>
      <w:r>
        <w:t xml:space="preserve"> Світлана Миколаївна – заступниця Міністра розвитку економіки, торгівлі та сільського господарства.</w:t>
      </w:r>
    </w:p>
    <w:p w14:paraId="0000000A" w14:textId="77777777" w:rsidR="00DE7435" w:rsidRDefault="009633C8">
      <w:pPr>
        <w:numPr>
          <w:ilvl w:val="0"/>
          <w:numId w:val="1"/>
        </w:numPr>
      </w:pPr>
      <w:proofErr w:type="spellStart"/>
      <w:r>
        <w:t>Кострицький</w:t>
      </w:r>
      <w:proofErr w:type="spellEnd"/>
      <w:r>
        <w:t xml:space="preserve"> Володимир Віталійович – помічник-консультант народного депутата України.</w:t>
      </w:r>
    </w:p>
    <w:p w14:paraId="0000000B" w14:textId="0B7BB91F" w:rsidR="00DE7435" w:rsidRDefault="009633C8">
      <w:pPr>
        <w:numPr>
          <w:ilvl w:val="0"/>
          <w:numId w:val="1"/>
        </w:numPr>
      </w:pPr>
      <w:r>
        <w:t xml:space="preserve">Гусєв Юрій </w:t>
      </w:r>
      <w:proofErr w:type="spellStart"/>
      <w:r>
        <w:t>Веніамінович</w:t>
      </w:r>
      <w:proofErr w:type="spellEnd"/>
      <w:r>
        <w:t xml:space="preserve"> – Генеральний директор ДК «</w:t>
      </w:r>
      <w:proofErr w:type="spellStart"/>
      <w:r>
        <w:t>Укроборонпром</w:t>
      </w:r>
      <w:proofErr w:type="spellEnd"/>
      <w:r>
        <w:t>».</w:t>
      </w:r>
    </w:p>
    <w:p w14:paraId="0000000C" w14:textId="77777777" w:rsidR="00DE7435" w:rsidRDefault="009633C8">
      <w:pPr>
        <w:numPr>
          <w:ilvl w:val="0"/>
          <w:numId w:val="1"/>
        </w:numPr>
      </w:pPr>
      <w:r>
        <w:t>Бондар Роман Володимирович – заступник Генерального директора ДК «</w:t>
      </w:r>
      <w:proofErr w:type="spellStart"/>
      <w:r>
        <w:t>Укроборонпром</w:t>
      </w:r>
      <w:proofErr w:type="spellEnd"/>
      <w:r>
        <w:t>».</w:t>
      </w:r>
    </w:p>
    <w:p w14:paraId="0000000D" w14:textId="77777777" w:rsidR="00DE7435" w:rsidRDefault="009633C8">
      <w:pPr>
        <w:numPr>
          <w:ilvl w:val="0"/>
          <w:numId w:val="1"/>
        </w:numPr>
      </w:pPr>
      <w:r>
        <w:t>Найєм Мустафа-Масі – заступник Генерального директора ДК «</w:t>
      </w:r>
      <w:proofErr w:type="spellStart"/>
      <w:r>
        <w:t>Укроборонпром</w:t>
      </w:r>
      <w:proofErr w:type="spellEnd"/>
      <w:r>
        <w:t>».</w:t>
      </w:r>
    </w:p>
    <w:p w14:paraId="0000000E" w14:textId="77777777" w:rsidR="00DE7435" w:rsidRDefault="009633C8">
      <w:pPr>
        <w:numPr>
          <w:ilvl w:val="0"/>
          <w:numId w:val="1"/>
        </w:numPr>
      </w:pPr>
      <w:proofErr w:type="spellStart"/>
      <w:r>
        <w:t>Федорчук</w:t>
      </w:r>
      <w:proofErr w:type="spellEnd"/>
      <w:r>
        <w:t xml:space="preserve"> Д.Е. - </w:t>
      </w:r>
      <w:proofErr w:type="spellStart"/>
      <w:r>
        <w:t>к.ю.н</w:t>
      </w:r>
      <w:proofErr w:type="spellEnd"/>
      <w:r>
        <w:t>., доц., директор з правових питань ДК «</w:t>
      </w:r>
      <w:proofErr w:type="spellStart"/>
      <w:r>
        <w:t>Укроборонпром</w:t>
      </w:r>
      <w:proofErr w:type="spellEnd"/>
      <w:r>
        <w:t>».</w:t>
      </w:r>
    </w:p>
    <w:p w14:paraId="0000000F" w14:textId="77777777" w:rsidR="00DE7435" w:rsidRDefault="009633C8">
      <w:pPr>
        <w:numPr>
          <w:ilvl w:val="0"/>
          <w:numId w:val="1"/>
        </w:numPr>
      </w:pPr>
      <w:proofErr w:type="spellStart"/>
      <w:r>
        <w:t>Сізіков</w:t>
      </w:r>
      <w:proofErr w:type="spellEnd"/>
      <w:r>
        <w:t xml:space="preserve"> Я.О. - начальник управління правової експертизи ДК «</w:t>
      </w:r>
      <w:proofErr w:type="spellStart"/>
      <w:r>
        <w:t>Укроборонпром</w:t>
      </w:r>
      <w:proofErr w:type="spellEnd"/>
      <w:r>
        <w:t>».</w:t>
      </w:r>
    </w:p>
    <w:p w14:paraId="00000010" w14:textId="77777777" w:rsidR="00DE7435" w:rsidRDefault="009633C8">
      <w:pPr>
        <w:numPr>
          <w:ilvl w:val="0"/>
          <w:numId w:val="1"/>
        </w:numPr>
      </w:pPr>
      <w:proofErr w:type="spellStart"/>
      <w:r>
        <w:t>Михайлюк</w:t>
      </w:r>
      <w:proofErr w:type="spellEnd"/>
      <w:r>
        <w:t xml:space="preserve"> Ю.В. - головний спеціаліст з правових питань управління правової експертизи ДК «</w:t>
      </w:r>
      <w:proofErr w:type="spellStart"/>
      <w:r>
        <w:t>Укроборонпром</w:t>
      </w:r>
      <w:proofErr w:type="spellEnd"/>
      <w:r>
        <w:t>».</w:t>
      </w:r>
    </w:p>
    <w:p w14:paraId="00000011" w14:textId="77777777" w:rsidR="00DE7435" w:rsidRDefault="009633C8">
      <w:pPr>
        <w:numPr>
          <w:ilvl w:val="0"/>
          <w:numId w:val="1"/>
        </w:numPr>
      </w:pPr>
      <w:r>
        <w:t>Мельниченко О.О. - головний спеціаліст з правових питань управління правової експертизи ДК «</w:t>
      </w:r>
      <w:proofErr w:type="spellStart"/>
      <w:r>
        <w:t>Укроборонпром</w:t>
      </w:r>
      <w:proofErr w:type="spellEnd"/>
      <w:r>
        <w:t>».</w:t>
      </w:r>
    </w:p>
    <w:p w14:paraId="00000012" w14:textId="77777777" w:rsidR="00DE7435" w:rsidRDefault="009633C8">
      <w:pPr>
        <w:numPr>
          <w:ilvl w:val="0"/>
          <w:numId w:val="1"/>
        </w:numPr>
      </w:pPr>
      <w:proofErr w:type="spellStart"/>
      <w:r>
        <w:t>Уруський</w:t>
      </w:r>
      <w:proofErr w:type="spellEnd"/>
      <w:r>
        <w:t xml:space="preserve"> Олег Семенович – Віце-прем’єр-міністр України – Міністр з питань стратегічних галузей промисловості України.</w:t>
      </w:r>
    </w:p>
    <w:p w14:paraId="00000013" w14:textId="77777777" w:rsidR="00DE7435" w:rsidRDefault="009633C8">
      <w:pPr>
        <w:numPr>
          <w:ilvl w:val="0"/>
          <w:numId w:val="1"/>
        </w:numPr>
      </w:pPr>
      <w:r>
        <w:t>Іващенко Валерій Володимирович – Перший заступника Міністра з питань стратегічних галузей промисловості України.</w:t>
      </w:r>
    </w:p>
    <w:p w14:paraId="00000014" w14:textId="77777777" w:rsidR="00DE7435" w:rsidRDefault="00DE7435"/>
    <w:p w14:paraId="00000015" w14:textId="77777777" w:rsidR="00DE7435" w:rsidRDefault="00DE7435"/>
    <w:p w14:paraId="00000016" w14:textId="77777777" w:rsidR="00DE7435" w:rsidRDefault="00DE7435"/>
    <w:p w14:paraId="00000017" w14:textId="77777777" w:rsidR="00DE7435" w:rsidRDefault="009633C8">
      <w:pPr>
        <w:ind w:firstLine="0"/>
        <w:rPr>
          <w:b/>
        </w:rPr>
      </w:pPr>
      <w:r>
        <w:rPr>
          <w:b/>
        </w:rPr>
        <w:t>Народний депутат України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І.В. </w:t>
      </w:r>
      <w:proofErr w:type="spellStart"/>
      <w:r>
        <w:rPr>
          <w:b/>
        </w:rPr>
        <w:t>Копитін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посв</w:t>
      </w:r>
      <w:proofErr w:type="spellEnd"/>
      <w:r>
        <w:rPr>
          <w:b/>
        </w:rPr>
        <w:t>. № 330)</w:t>
      </w:r>
    </w:p>
    <w:sectPr w:rsidR="00DE74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30E"/>
    <w:multiLevelType w:val="multilevel"/>
    <w:tmpl w:val="5C1E6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35"/>
    <w:rsid w:val="009633C8"/>
    <w:rsid w:val="00D17205"/>
    <w:rsid w:val="00D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A498C-C113-439A-8CD5-85335E2D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DC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278DC"/>
    <w:pPr>
      <w:ind w:left="720"/>
      <w:contextualSpacing/>
    </w:pPr>
  </w:style>
  <w:style w:type="paragraph" w:customStyle="1" w:styleId="rvps6">
    <w:name w:val="rvps6"/>
    <w:basedOn w:val="a"/>
    <w:rsid w:val="000278D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docdata">
    <w:name w:val="docdata"/>
    <w:aliases w:val="docy,v5,2325,baiaagaaboqcaaadswcaaavzbwaaaaaaaaaaaaaaaaaaaaaaaaaaaaaaaaaaaaaaaaaaaaaaaaaaaaaaaaaaaaaaaaaaaaaaaaaaaaaaaaaaaaaaaaaaaaaaaaaaaaaaaaaaaaaaaaaaaaaaaaaaaaaaaaaaaaaaaaaaaaaaaaaaaaaaaaaaaaaaaaaaaaaaaaaaaaaaaaaaaaaaaaaaaaaaaaaaaaaaaaaaaaa"/>
    <w:rsid w:val="000278DC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15C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0515C8"/>
    <w:rPr>
      <w:rFonts w:ascii="Segoe UI" w:hAnsi="Segoe UI" w:cs="Segoe UI"/>
      <w:sz w:val="18"/>
      <w:szCs w:val="18"/>
      <w:lang w:val="uk-UA" w:eastAsia="ru-RU"/>
    </w:rPr>
  </w:style>
  <w:style w:type="character" w:styleId="a7">
    <w:name w:val="Strong"/>
    <w:uiPriority w:val="22"/>
    <w:qFormat/>
    <w:rsid w:val="00F12EA8"/>
    <w:rPr>
      <w:b/>
      <w:bCs/>
    </w:rPr>
  </w:style>
  <w:style w:type="character" w:styleId="a8">
    <w:name w:val="Hyperlink"/>
    <w:basedOn w:val="a0"/>
    <w:uiPriority w:val="99"/>
    <w:semiHidden/>
    <w:unhideWhenUsed/>
    <w:rsid w:val="00686F35"/>
    <w:rPr>
      <w:color w:val="0000FF"/>
      <w:u w:val="single"/>
    </w:rPr>
  </w:style>
  <w:style w:type="paragraph" w:styleId="a9">
    <w:name w:val="No Spacing"/>
    <w:uiPriority w:val="1"/>
    <w:qFormat/>
    <w:rsid w:val="00C772D2"/>
    <w:rPr>
      <w:rFonts w:ascii="Arial" w:eastAsia="Arial" w:hAnsi="Arial" w:cs="Arial"/>
      <w:sz w:val="22"/>
      <w:szCs w:val="22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ngwgqbN/utPVEWL/XBhmrD2Zw==">AMUW2mWd4Hz8E7lazHy7e4dIwpS7mcVyoKAL6uK//wIabl84cnwjewQHENc9WXGBjDTtkxg43BrBiwqN97jsS8ii+xgahl5j0/LncZyRAJy0CWhwpExEXco38MxeGXOkLWmn/WAleXlj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23741E-82A5-453A-B020-5B1B1DB4A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A2861-EF91-4578-889A-974A320AB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0F375-AFE9-4AFD-8C13-7204B72F6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2021-02-02T14:20:00Z</dcterms:created>
  <dcterms:modified xsi:type="dcterms:W3CDTF">2021-02-02T14:20:00Z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