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CF" w:rsidRPr="00AD055D" w:rsidRDefault="009C1ACF" w:rsidP="00DC1C64">
      <w:pPr>
        <w:keepNext/>
        <w:spacing w:after="0" w:line="240" w:lineRule="auto"/>
        <w:ind w:firstLine="709"/>
        <w:jc w:val="right"/>
        <w:rPr>
          <w:rFonts w:ascii="Times New Roman" w:hAnsi="Times New Roman" w:cs="Arial"/>
          <w:sz w:val="28"/>
          <w:szCs w:val="28"/>
          <w:lang w:val="ru-RU" w:eastAsia="uk-UA"/>
        </w:rPr>
      </w:pPr>
      <w:bookmarkStart w:id="0" w:name="_GoBack"/>
      <w:bookmarkEnd w:id="0"/>
      <w:r w:rsidRPr="00AD055D">
        <w:rPr>
          <w:rFonts w:ascii="Times New Roman" w:hAnsi="Times New Roman" w:cs="Arial"/>
          <w:sz w:val="28"/>
          <w:szCs w:val="28"/>
          <w:lang w:eastAsia="uk-UA"/>
        </w:rPr>
        <w:t>Про</w:t>
      </w:r>
      <w:r w:rsidR="002500DD">
        <w:rPr>
          <w:rFonts w:ascii="Times New Roman" w:hAnsi="Times New Roman" w:cs="Arial"/>
          <w:sz w:val="28"/>
          <w:szCs w:val="28"/>
          <w:lang w:eastAsia="uk-UA"/>
        </w:rPr>
        <w:t>є</w:t>
      </w:r>
      <w:r w:rsidRPr="00AD055D">
        <w:rPr>
          <w:rFonts w:ascii="Times New Roman" w:hAnsi="Times New Roman" w:cs="Arial"/>
          <w:sz w:val="28"/>
          <w:szCs w:val="28"/>
          <w:lang w:eastAsia="uk-UA"/>
        </w:rPr>
        <w:t xml:space="preserve">кт </w:t>
      </w:r>
    </w:p>
    <w:p w:rsidR="004B1866" w:rsidRPr="00AD055D" w:rsidRDefault="00E569D5" w:rsidP="00DC1C64">
      <w:pPr>
        <w:keepNext/>
        <w:spacing w:after="0" w:line="240" w:lineRule="auto"/>
        <w:ind w:firstLine="709"/>
        <w:jc w:val="right"/>
        <w:rPr>
          <w:rFonts w:ascii="Times New Roman" w:hAnsi="Times New Roman" w:cs="Arial"/>
          <w:sz w:val="28"/>
          <w:szCs w:val="28"/>
          <w:lang w:eastAsia="uk-UA"/>
        </w:rPr>
      </w:pPr>
      <w:r w:rsidRPr="00AD055D">
        <w:rPr>
          <w:rFonts w:ascii="Times New Roman" w:hAnsi="Times New Roman" w:cs="Arial"/>
          <w:sz w:val="28"/>
          <w:szCs w:val="28"/>
          <w:lang w:eastAsia="uk-UA"/>
        </w:rPr>
        <w:t>внос</w:t>
      </w:r>
      <w:r w:rsidR="00DC1C64">
        <w:rPr>
          <w:rFonts w:ascii="Times New Roman" w:hAnsi="Times New Roman" w:cs="Arial"/>
          <w:sz w:val="28"/>
          <w:szCs w:val="28"/>
          <w:lang w:eastAsia="uk-UA"/>
        </w:rPr>
        <w:t>ять</w:t>
      </w:r>
      <w:r w:rsidRPr="00AD055D">
        <w:rPr>
          <w:rFonts w:ascii="Times New Roman" w:hAnsi="Times New Roman" w:cs="Arial"/>
          <w:sz w:val="28"/>
          <w:szCs w:val="28"/>
          <w:lang w:eastAsia="uk-UA"/>
        </w:rPr>
        <w:t xml:space="preserve"> народн</w:t>
      </w:r>
      <w:r w:rsidR="00DC1C64">
        <w:rPr>
          <w:rFonts w:ascii="Times New Roman" w:hAnsi="Times New Roman" w:cs="Arial"/>
          <w:sz w:val="28"/>
          <w:szCs w:val="28"/>
          <w:lang w:eastAsia="uk-UA"/>
        </w:rPr>
        <w:t>і</w:t>
      </w:r>
      <w:r w:rsidRPr="00AD055D">
        <w:rPr>
          <w:rFonts w:ascii="Times New Roman" w:hAnsi="Times New Roman" w:cs="Arial"/>
          <w:sz w:val="28"/>
          <w:szCs w:val="28"/>
          <w:lang w:eastAsia="uk-UA"/>
        </w:rPr>
        <w:t xml:space="preserve"> депутат</w:t>
      </w:r>
      <w:r w:rsidR="00DC1C64">
        <w:rPr>
          <w:rFonts w:ascii="Times New Roman" w:hAnsi="Times New Roman" w:cs="Arial"/>
          <w:sz w:val="28"/>
          <w:szCs w:val="28"/>
          <w:lang w:eastAsia="uk-UA"/>
        </w:rPr>
        <w:t xml:space="preserve">и </w:t>
      </w:r>
      <w:r w:rsidRPr="00AD055D">
        <w:rPr>
          <w:rFonts w:ascii="Times New Roman" w:hAnsi="Times New Roman" w:cs="Arial"/>
          <w:sz w:val="28"/>
          <w:szCs w:val="28"/>
          <w:lang w:eastAsia="uk-UA"/>
        </w:rPr>
        <w:t>України</w:t>
      </w:r>
    </w:p>
    <w:p w:rsidR="009A6844" w:rsidRPr="00AD055D" w:rsidRDefault="009A6844" w:rsidP="00DC1C64">
      <w:pPr>
        <w:keepNext/>
        <w:spacing w:after="0" w:line="240" w:lineRule="auto"/>
        <w:ind w:firstLine="709"/>
        <w:jc w:val="right"/>
        <w:rPr>
          <w:rFonts w:ascii="Times New Roman" w:hAnsi="Times New Roman" w:cs="Arial"/>
          <w:sz w:val="28"/>
          <w:szCs w:val="28"/>
          <w:lang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5F6A5B" w:rsidRPr="00AD055D" w:rsidRDefault="005F6A5B"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Default="009C1ACF" w:rsidP="00DC1C64">
      <w:pPr>
        <w:keepNext/>
        <w:spacing w:after="0" w:line="240" w:lineRule="auto"/>
        <w:ind w:firstLine="709"/>
        <w:jc w:val="center"/>
        <w:rPr>
          <w:rFonts w:ascii="Times New Roman" w:hAnsi="Times New Roman" w:cs="Arial"/>
          <w:sz w:val="28"/>
          <w:szCs w:val="28"/>
          <w:lang w:val="ru-RU" w:eastAsia="uk-UA"/>
        </w:rPr>
      </w:pPr>
    </w:p>
    <w:p w:rsidR="00DC1C64" w:rsidRDefault="00DC1C64" w:rsidP="00DC1C64">
      <w:pPr>
        <w:keepNext/>
        <w:spacing w:after="0" w:line="240" w:lineRule="auto"/>
        <w:ind w:firstLine="709"/>
        <w:jc w:val="center"/>
        <w:rPr>
          <w:rFonts w:ascii="Times New Roman" w:hAnsi="Times New Roman" w:cs="Arial"/>
          <w:sz w:val="28"/>
          <w:szCs w:val="28"/>
          <w:lang w:val="ru-RU" w:eastAsia="uk-UA"/>
        </w:rPr>
      </w:pPr>
    </w:p>
    <w:p w:rsidR="00DC1C64" w:rsidRDefault="00DC1C64" w:rsidP="00DC1C64">
      <w:pPr>
        <w:keepNext/>
        <w:spacing w:after="0" w:line="240" w:lineRule="auto"/>
        <w:ind w:firstLine="709"/>
        <w:jc w:val="center"/>
        <w:rPr>
          <w:rFonts w:ascii="Times New Roman" w:hAnsi="Times New Roman" w:cs="Arial"/>
          <w:sz w:val="28"/>
          <w:szCs w:val="28"/>
          <w:lang w:val="ru-RU" w:eastAsia="uk-UA"/>
        </w:rPr>
      </w:pPr>
    </w:p>
    <w:p w:rsidR="00DC1C64" w:rsidRDefault="00DC1C64" w:rsidP="00DC1C64">
      <w:pPr>
        <w:keepNext/>
        <w:spacing w:after="0" w:line="240" w:lineRule="auto"/>
        <w:ind w:firstLine="709"/>
        <w:jc w:val="center"/>
        <w:rPr>
          <w:rFonts w:ascii="Times New Roman" w:hAnsi="Times New Roman" w:cs="Arial"/>
          <w:sz w:val="28"/>
          <w:szCs w:val="28"/>
          <w:lang w:val="ru-RU" w:eastAsia="uk-UA"/>
        </w:rPr>
      </w:pPr>
    </w:p>
    <w:p w:rsidR="00DC1C64" w:rsidRPr="00AD055D" w:rsidRDefault="00DC1C64"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9C1ACF" w:rsidRPr="00AD055D" w:rsidRDefault="009C1ACF" w:rsidP="00DC1C64">
      <w:pPr>
        <w:keepNext/>
        <w:spacing w:after="0" w:line="240" w:lineRule="auto"/>
        <w:ind w:firstLine="709"/>
        <w:jc w:val="center"/>
        <w:rPr>
          <w:rFonts w:ascii="Times New Roman" w:hAnsi="Times New Roman" w:cs="Arial"/>
          <w:sz w:val="28"/>
          <w:szCs w:val="28"/>
          <w:lang w:val="ru-RU" w:eastAsia="uk-UA"/>
        </w:rPr>
      </w:pPr>
    </w:p>
    <w:p w:rsidR="004B1866" w:rsidRPr="00E92490" w:rsidRDefault="009371F9" w:rsidP="00DE24BB">
      <w:pPr>
        <w:keepNext/>
        <w:spacing w:after="0" w:line="240" w:lineRule="auto"/>
        <w:jc w:val="center"/>
        <w:rPr>
          <w:rFonts w:ascii="Times New Roman" w:hAnsi="Times New Roman" w:cs="Arial"/>
          <w:b/>
          <w:sz w:val="28"/>
          <w:szCs w:val="28"/>
          <w:lang w:eastAsia="uk-UA"/>
        </w:rPr>
      </w:pPr>
      <w:r w:rsidRPr="00E92490">
        <w:rPr>
          <w:rFonts w:ascii="Times New Roman" w:hAnsi="Times New Roman" w:cs="Arial"/>
          <w:b/>
          <w:sz w:val="28"/>
          <w:szCs w:val="28"/>
          <w:lang w:eastAsia="uk-UA"/>
        </w:rPr>
        <w:t>ЗАКОН УКРАЇНИ</w:t>
      </w:r>
    </w:p>
    <w:p w:rsidR="009371F9" w:rsidRPr="00E92490" w:rsidRDefault="009371F9" w:rsidP="00DC1C64">
      <w:pPr>
        <w:keepNext/>
        <w:spacing w:after="0" w:line="240" w:lineRule="auto"/>
        <w:ind w:firstLine="709"/>
        <w:jc w:val="center"/>
        <w:rPr>
          <w:rFonts w:ascii="Times New Roman" w:hAnsi="Times New Roman" w:cs="Arial"/>
          <w:b/>
          <w:sz w:val="28"/>
          <w:szCs w:val="28"/>
          <w:lang w:eastAsia="uk-UA"/>
        </w:rPr>
      </w:pPr>
    </w:p>
    <w:p w:rsidR="008634DE" w:rsidRPr="00466004" w:rsidRDefault="00466004" w:rsidP="008634DE">
      <w:pPr>
        <w:spacing w:after="0" w:line="240" w:lineRule="auto"/>
        <w:jc w:val="center"/>
        <w:rPr>
          <w:rFonts w:ascii="Times New Roman" w:hAnsi="Times New Roman"/>
          <w:b/>
          <w:sz w:val="36"/>
          <w:szCs w:val="28"/>
        </w:rPr>
      </w:pPr>
      <w:r w:rsidRPr="00466004">
        <w:rPr>
          <w:rFonts w:ascii="Times New Roman" w:hAnsi="Times New Roman"/>
          <w:b/>
          <w:sz w:val="28"/>
        </w:rPr>
        <w:t>Про внесення змін д</w:t>
      </w:r>
      <w:r w:rsidRPr="00466004">
        <w:rPr>
          <w:rFonts w:ascii="Times New Roman" w:hAnsi="Times New Roman"/>
          <w:b/>
          <w:sz w:val="28"/>
          <w:shd w:val="clear" w:color="auto" w:fill="FFFFFF"/>
        </w:rPr>
        <w:t>о Кримінального кодексу України, Кримінального процесуального кодексу України та Кодексу України про адміністративні правопорушення</w:t>
      </w:r>
      <w:r w:rsidRPr="00466004">
        <w:rPr>
          <w:rFonts w:ascii="Times New Roman" w:hAnsi="Times New Roman"/>
          <w:b/>
          <w:sz w:val="28"/>
        </w:rPr>
        <w:t xml:space="preserve"> (щодо встановлення кримінальної відповідальності за керування транспортними </w:t>
      </w:r>
      <w:r w:rsidR="004C4022">
        <w:rPr>
          <w:rFonts w:ascii="Times New Roman" w:hAnsi="Times New Roman"/>
          <w:b/>
          <w:sz w:val="28"/>
        </w:rPr>
        <w:t xml:space="preserve">засобами </w:t>
      </w:r>
      <w:r w:rsidRPr="00466004">
        <w:rPr>
          <w:rFonts w:ascii="Times New Roman" w:hAnsi="Times New Roman"/>
          <w:b/>
          <w:sz w:val="28"/>
        </w:rPr>
        <w:t xml:space="preserve">у стані алкогольного, наркотичного чи іншого сп’яніння </w:t>
      </w:r>
      <w:r w:rsidRPr="00466004">
        <w:rPr>
          <w:rStyle w:val="rvts9"/>
          <w:rFonts w:ascii="Times New Roman" w:hAnsi="Times New Roman"/>
          <w:b/>
          <w:sz w:val="28"/>
        </w:rPr>
        <w:t>або під впливом лікарських препаратів, що знижують їх увагу та швидкість реакції</w:t>
      </w:r>
      <w:r w:rsidRPr="00466004">
        <w:rPr>
          <w:rFonts w:ascii="Times New Roman" w:hAnsi="Times New Roman"/>
          <w:b/>
          <w:sz w:val="28"/>
        </w:rPr>
        <w:t>)</w:t>
      </w:r>
    </w:p>
    <w:p w:rsidR="004B1866" w:rsidRPr="005F6A5B" w:rsidRDefault="004B1866" w:rsidP="00DC1C64">
      <w:pPr>
        <w:keepNext/>
        <w:spacing w:after="0" w:line="240" w:lineRule="auto"/>
        <w:ind w:firstLine="709"/>
        <w:jc w:val="both"/>
        <w:rPr>
          <w:rFonts w:ascii="Times New Roman" w:hAnsi="Times New Roman"/>
          <w:b/>
          <w:sz w:val="28"/>
          <w:szCs w:val="28"/>
          <w:lang w:eastAsia="uk-UA"/>
        </w:rPr>
      </w:pPr>
    </w:p>
    <w:p w:rsidR="009371F9" w:rsidRPr="00AD055D" w:rsidRDefault="009371F9" w:rsidP="008634DE">
      <w:pPr>
        <w:keepNext/>
        <w:spacing w:after="0" w:line="240" w:lineRule="auto"/>
        <w:ind w:firstLine="851"/>
        <w:jc w:val="both"/>
        <w:rPr>
          <w:rFonts w:ascii="Times New Roman" w:hAnsi="Times New Roman"/>
          <w:sz w:val="28"/>
          <w:szCs w:val="28"/>
          <w:lang w:eastAsia="uk-UA"/>
        </w:rPr>
      </w:pPr>
      <w:r w:rsidRPr="005F6A5B">
        <w:rPr>
          <w:rFonts w:ascii="Times New Roman" w:hAnsi="Times New Roman"/>
          <w:sz w:val="28"/>
          <w:szCs w:val="28"/>
          <w:lang w:eastAsia="uk-UA"/>
        </w:rPr>
        <w:t>Верховна Рада України</w:t>
      </w:r>
      <w:r w:rsidR="005F6A5B">
        <w:rPr>
          <w:rFonts w:ascii="Times New Roman" w:hAnsi="Times New Roman"/>
          <w:sz w:val="28"/>
          <w:szCs w:val="28"/>
          <w:lang w:eastAsia="uk-UA"/>
        </w:rPr>
        <w:t xml:space="preserve"> </w:t>
      </w:r>
      <w:r w:rsidRPr="005F6A5B">
        <w:rPr>
          <w:rFonts w:ascii="Times New Roman" w:hAnsi="Times New Roman"/>
          <w:sz w:val="28"/>
          <w:szCs w:val="28"/>
          <w:lang w:eastAsia="uk-UA"/>
        </w:rPr>
        <w:t xml:space="preserve"> </w:t>
      </w:r>
      <w:r w:rsidRPr="00E92490">
        <w:rPr>
          <w:rFonts w:ascii="Times New Roman" w:hAnsi="Times New Roman"/>
          <w:b/>
          <w:sz w:val="28"/>
          <w:szCs w:val="28"/>
          <w:lang w:eastAsia="uk-UA"/>
        </w:rPr>
        <w:t>п о с т а н о в л я є</w:t>
      </w:r>
      <w:r w:rsidRPr="00AD055D">
        <w:rPr>
          <w:rFonts w:ascii="Times New Roman" w:hAnsi="Times New Roman"/>
          <w:sz w:val="28"/>
          <w:szCs w:val="28"/>
          <w:lang w:eastAsia="uk-UA"/>
        </w:rPr>
        <w:t>:</w:t>
      </w:r>
    </w:p>
    <w:p w:rsidR="009371F9" w:rsidRPr="005F6A5B" w:rsidRDefault="009371F9" w:rsidP="00DC1C64">
      <w:pPr>
        <w:keepNext/>
        <w:spacing w:after="0" w:line="240" w:lineRule="auto"/>
        <w:ind w:firstLine="709"/>
        <w:jc w:val="both"/>
        <w:rPr>
          <w:rFonts w:ascii="Times New Roman" w:hAnsi="Times New Roman"/>
          <w:sz w:val="28"/>
          <w:szCs w:val="28"/>
          <w:lang w:eastAsia="uk-UA"/>
        </w:rPr>
      </w:pPr>
    </w:p>
    <w:p w:rsidR="008634DE" w:rsidRPr="008634DE" w:rsidRDefault="008634DE" w:rsidP="008634DE">
      <w:pPr>
        <w:pStyle w:val="rvps2"/>
        <w:shd w:val="clear" w:color="auto" w:fill="FFFFFF"/>
        <w:spacing w:before="0" w:beforeAutospacing="0" w:after="0" w:afterAutospacing="0"/>
        <w:ind w:firstLine="851"/>
        <w:jc w:val="both"/>
        <w:rPr>
          <w:sz w:val="28"/>
        </w:rPr>
      </w:pPr>
      <w:r w:rsidRPr="008634DE">
        <w:rPr>
          <w:sz w:val="28"/>
        </w:rPr>
        <w:t>I. Внести зміни до таких законодавчих актів України:</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1" w:name="n5"/>
      <w:bookmarkEnd w:id="1"/>
      <w:r w:rsidRPr="008634DE">
        <w:rPr>
          <w:sz w:val="28"/>
        </w:rPr>
        <w:t>1. У </w:t>
      </w:r>
      <w:hyperlink r:id="rId10" w:tgtFrame="_blank" w:history="1">
        <w:r w:rsidRPr="008634DE">
          <w:rPr>
            <w:rStyle w:val="a6"/>
            <w:color w:val="auto"/>
            <w:sz w:val="28"/>
            <w:u w:val="none"/>
          </w:rPr>
          <w:t>Кодексі України про адміністративні правопорушення</w:t>
        </w:r>
      </w:hyperlink>
      <w:r w:rsidRPr="008634DE">
        <w:rPr>
          <w:sz w:val="28"/>
        </w:rPr>
        <w:t> (Відомості Верховної Ради УРСР, 1984 р., додаток до № 51, ст. 1122):</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r w:rsidRPr="008634DE">
        <w:rPr>
          <w:sz w:val="28"/>
        </w:rPr>
        <w:t xml:space="preserve">1) </w:t>
      </w:r>
      <w:bookmarkStart w:id="2" w:name="n7"/>
      <w:bookmarkEnd w:id="2"/>
      <w:r w:rsidR="00884E6E" w:rsidRPr="008634DE">
        <w:rPr>
          <w:sz w:val="28"/>
        </w:rPr>
        <w:t xml:space="preserve">у </w:t>
      </w:r>
      <w:hyperlink r:id="rId11" w:anchor="n908" w:tgtFrame="_blank" w:history="1">
        <w:r w:rsidRPr="008634DE">
          <w:rPr>
            <w:rStyle w:val="a6"/>
            <w:color w:val="auto"/>
            <w:sz w:val="28"/>
            <w:u w:val="none"/>
          </w:rPr>
          <w:t>частині шостій</w:t>
        </w:r>
      </w:hyperlink>
      <w:r w:rsidR="00884E6E" w:rsidRPr="008634DE">
        <w:rPr>
          <w:rStyle w:val="a6"/>
          <w:color w:val="auto"/>
          <w:sz w:val="28"/>
          <w:u w:val="none"/>
        </w:rPr>
        <w:t xml:space="preserve"> </w:t>
      </w:r>
      <w:r w:rsidRPr="008634DE">
        <w:rPr>
          <w:sz w:val="28"/>
        </w:rPr>
        <w:t>статті 116 слова та цифри «частині п’ятій статті 130</w:t>
      </w:r>
      <w:r w:rsidR="00884E6E" w:rsidRPr="008634DE">
        <w:rPr>
          <w:sz w:val="28"/>
        </w:rPr>
        <w:t>»</w:t>
      </w:r>
      <w:r w:rsidRPr="008634DE">
        <w:rPr>
          <w:sz w:val="28"/>
        </w:rPr>
        <w:t xml:space="preserve"> замінити словами та цифрами </w:t>
      </w:r>
      <w:r w:rsidR="00112B52" w:rsidRPr="008634DE">
        <w:rPr>
          <w:sz w:val="28"/>
        </w:rPr>
        <w:t>«</w:t>
      </w:r>
      <w:r w:rsidRPr="008634DE">
        <w:rPr>
          <w:sz w:val="28"/>
        </w:rPr>
        <w:t>частинах першій та другій статті 130»;</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3" w:name="n8"/>
      <w:bookmarkEnd w:id="3"/>
      <w:r w:rsidRPr="008634DE">
        <w:rPr>
          <w:sz w:val="28"/>
        </w:rPr>
        <w:t>2) у </w:t>
      </w:r>
      <w:hyperlink r:id="rId12" w:anchor="n973" w:tgtFrame="_blank" w:history="1">
        <w:r w:rsidRPr="008634DE">
          <w:rPr>
            <w:rStyle w:val="a6"/>
            <w:color w:val="auto"/>
            <w:sz w:val="28"/>
            <w:u w:val="none"/>
          </w:rPr>
          <w:t xml:space="preserve">частині </w:t>
        </w:r>
        <w:r w:rsidR="00261719">
          <w:rPr>
            <w:rStyle w:val="a6"/>
            <w:color w:val="auto"/>
            <w:sz w:val="28"/>
            <w:u w:val="none"/>
          </w:rPr>
          <w:t>дванадцятій</w:t>
        </w:r>
      </w:hyperlink>
      <w:r w:rsidRPr="008634DE">
        <w:rPr>
          <w:sz w:val="28"/>
        </w:rPr>
        <w:t> статті 121 слова та цифри «частинах першій - четвертій статті 130</w:t>
      </w:r>
      <w:r w:rsidR="00C1261E">
        <w:rPr>
          <w:sz w:val="28"/>
        </w:rPr>
        <w:t xml:space="preserve">, </w:t>
      </w:r>
      <w:r w:rsidRPr="008634DE">
        <w:rPr>
          <w:sz w:val="28"/>
        </w:rPr>
        <w:t>» виключити;</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4" w:name="n9"/>
      <w:bookmarkEnd w:id="4"/>
      <w:r w:rsidRPr="008634DE">
        <w:rPr>
          <w:sz w:val="28"/>
        </w:rPr>
        <w:t>3) </w:t>
      </w:r>
      <w:hyperlink r:id="rId13" w:anchor="n1082" w:tgtFrame="_blank" w:history="1">
        <w:r w:rsidRPr="008634DE">
          <w:rPr>
            <w:rStyle w:val="a6"/>
            <w:color w:val="auto"/>
            <w:sz w:val="28"/>
            <w:u w:val="none"/>
          </w:rPr>
          <w:t>статтю 130</w:t>
        </w:r>
      </w:hyperlink>
      <w:r w:rsidRPr="008634DE">
        <w:rPr>
          <w:sz w:val="28"/>
        </w:rPr>
        <w:t> викласти в такій редакції:</w:t>
      </w:r>
    </w:p>
    <w:p w:rsidR="00CC4592" w:rsidRPr="008634DE" w:rsidRDefault="00CC4592" w:rsidP="008634DE">
      <w:pPr>
        <w:pStyle w:val="rvps7"/>
        <w:shd w:val="clear" w:color="auto" w:fill="FFFFFF"/>
        <w:tabs>
          <w:tab w:val="left" w:pos="1134"/>
        </w:tabs>
        <w:spacing w:before="0" w:beforeAutospacing="0" w:after="0" w:afterAutospacing="0"/>
        <w:ind w:right="450" w:firstLine="851"/>
        <w:jc w:val="both"/>
        <w:rPr>
          <w:sz w:val="28"/>
          <w:lang w:val="uk-UA"/>
        </w:rPr>
      </w:pPr>
      <w:bookmarkStart w:id="5" w:name="n10"/>
      <w:bookmarkEnd w:id="5"/>
      <w:r w:rsidRPr="008634DE">
        <w:rPr>
          <w:sz w:val="28"/>
          <w:lang w:val="uk-UA"/>
        </w:rPr>
        <w:t>«</w:t>
      </w:r>
      <w:r w:rsidRPr="008634DE">
        <w:rPr>
          <w:rStyle w:val="rvts9"/>
          <w:bCs/>
          <w:sz w:val="28"/>
          <w:lang w:val="uk-UA"/>
        </w:rPr>
        <w:t>Стаття 130. Керування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6" w:name="n11"/>
      <w:bookmarkEnd w:id="6"/>
      <w:r w:rsidRPr="008634DE">
        <w:rPr>
          <w:sz w:val="28"/>
        </w:rPr>
        <w:t xml:space="preserve">Керування річковими, морськими або маломірними суднами судноводіями в стані алкогольного, наркотичного чи іншого сп’яніння або під впливом лікарських препаратів, що знижують їх увагу та швидкість реакції, а так само передача керування судном особі, яка перебуває в стані такого сп’яніння чи під впливом таких лікарських препаратів, а також відмова осіб, які керують річковими, морськими або маломірними суднами від проходження відповідно до </w:t>
      </w:r>
      <w:r w:rsidRPr="008634DE">
        <w:rPr>
          <w:sz w:val="28"/>
        </w:rPr>
        <w:lastRenderedPageBreak/>
        <w:t>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7" w:name="n12"/>
      <w:bookmarkEnd w:id="7"/>
      <w:r w:rsidRPr="008634DE">
        <w:rPr>
          <w:sz w:val="28"/>
        </w:rPr>
        <w:t>тягнуть за собою накладення штрафу в розмірі однієї тисячі неоподатковуваних мінімумів доходів громадян або громадські роботи на строк від сорока до шістдесяти годин, з позбавленням права керування всіма видами плавучих засобів на строк від одного до трьох років.</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8" w:name="n13"/>
      <w:bookmarkEnd w:id="8"/>
      <w:r w:rsidRPr="008634DE">
        <w:rPr>
          <w:sz w:val="28"/>
        </w:rPr>
        <w:t>Дії, передбачені частиною першою цієї статті, вчинені особами, які не мають права керування річковими, морськими або маломірними суднами, -</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9" w:name="n14"/>
      <w:bookmarkEnd w:id="9"/>
      <w:r w:rsidRPr="008634DE">
        <w:rPr>
          <w:sz w:val="28"/>
        </w:rPr>
        <w:t>тягнуть за собою накладення штрафу в розмірі однієї тисячі п’ятисот неоподатковуваних мінімумів доходів громадян або громадські роботи на строк від сорока до шістдесяти годин.</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0" w:name="n15"/>
      <w:bookmarkEnd w:id="10"/>
      <w:r w:rsidRPr="008634DE">
        <w:rPr>
          <w:sz w:val="28"/>
        </w:rPr>
        <w:t>Уживання судноводієм після аварійної події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судно було зупинено на вимогу поліцейського або іншої уповноваженої законом посадової особи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 -</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1" w:name="n16"/>
      <w:bookmarkEnd w:id="11"/>
      <w:r w:rsidRPr="008634DE">
        <w:rPr>
          <w:sz w:val="28"/>
        </w:rPr>
        <w:t>тягне за собою накладення штрафу на судноводіїв у розмірі однієї тисячі двохсот неоподатковуваних мінімумів доходів громадян з позбавленням права керування всіма видами плавучих засобів на строк три роки»;</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r w:rsidRPr="008634DE">
        <w:rPr>
          <w:sz w:val="28"/>
        </w:rPr>
        <w:t>4) у </w:t>
      </w:r>
      <w:hyperlink r:id="rId14" w:anchor="n84" w:tgtFrame="_blank" w:history="1">
        <w:r w:rsidRPr="008634DE">
          <w:rPr>
            <w:rStyle w:val="a6"/>
            <w:color w:val="auto"/>
            <w:sz w:val="28"/>
            <w:u w:val="none"/>
          </w:rPr>
          <w:t>статті 225</w:t>
        </w:r>
      </w:hyperlink>
      <w:r w:rsidRPr="008634DE">
        <w:rPr>
          <w:sz w:val="28"/>
        </w:rPr>
        <w:t>:</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2" w:name="n20"/>
      <w:bookmarkEnd w:id="12"/>
      <w:r w:rsidRPr="008634DE">
        <w:rPr>
          <w:sz w:val="28"/>
        </w:rPr>
        <w:t>у частині першій слова «передачу керування судном особі, яка перебуває у стані сп’яніння, керування річковими або маломірними суднами судноводіями у стані сп’яніння, у тому числі вчинене особами, які не мають права керування плавучими засобами, ухилення від проходження огляду на стан сп’яніння</w:t>
      </w:r>
      <w:r w:rsidR="002C6734">
        <w:rPr>
          <w:sz w:val="28"/>
        </w:rPr>
        <w:t xml:space="preserve">, </w:t>
      </w:r>
      <w:r w:rsidRPr="008634DE">
        <w:rPr>
          <w:sz w:val="28"/>
        </w:rPr>
        <w:t>» і слова та цифри «частини п’ята і шоста статті 130</w:t>
      </w:r>
      <w:r w:rsidR="002C6734">
        <w:rPr>
          <w:sz w:val="28"/>
        </w:rPr>
        <w:t xml:space="preserve">, </w:t>
      </w:r>
      <w:r w:rsidRPr="008634DE">
        <w:rPr>
          <w:sz w:val="28"/>
        </w:rPr>
        <w:t>» виключити;</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3" w:name="n21"/>
      <w:bookmarkEnd w:id="13"/>
      <w:r w:rsidRPr="008634DE">
        <w:rPr>
          <w:sz w:val="28"/>
        </w:rPr>
        <w:t>у пункті 3 частини другої слова та цифри «</w:t>
      </w:r>
      <w:r w:rsidR="002C6734">
        <w:rPr>
          <w:sz w:val="28"/>
        </w:rPr>
        <w:t xml:space="preserve">, </w:t>
      </w:r>
      <w:r w:rsidRPr="008634DE">
        <w:rPr>
          <w:sz w:val="28"/>
        </w:rPr>
        <w:t>частинами п’ятою і шостою статті 130» виключити;</w:t>
      </w:r>
    </w:p>
    <w:p w:rsidR="00CC4592" w:rsidRPr="008634DE" w:rsidRDefault="00CC4592" w:rsidP="008634DE">
      <w:pPr>
        <w:pStyle w:val="StyleZakonu"/>
        <w:tabs>
          <w:tab w:val="left" w:pos="1134"/>
        </w:tabs>
        <w:spacing w:after="0" w:line="240" w:lineRule="auto"/>
        <w:ind w:firstLine="851"/>
        <w:rPr>
          <w:sz w:val="28"/>
          <w:szCs w:val="24"/>
          <w:lang w:eastAsia="uk-UA"/>
        </w:rPr>
      </w:pPr>
      <w:bookmarkStart w:id="14" w:name="n22"/>
      <w:bookmarkEnd w:id="14"/>
      <w:r w:rsidRPr="008634DE">
        <w:rPr>
          <w:sz w:val="28"/>
          <w:szCs w:val="24"/>
          <w:lang w:eastAsia="uk-UA"/>
        </w:rPr>
        <w:t>5) у статті 255:</w:t>
      </w:r>
    </w:p>
    <w:p w:rsidR="00CC4592" w:rsidRPr="008634DE" w:rsidRDefault="00CC4592" w:rsidP="008634DE">
      <w:pPr>
        <w:pStyle w:val="StyleZakonu"/>
        <w:tabs>
          <w:tab w:val="left" w:pos="1134"/>
        </w:tabs>
        <w:spacing w:after="0" w:line="240" w:lineRule="auto"/>
        <w:ind w:firstLine="851"/>
        <w:rPr>
          <w:sz w:val="28"/>
          <w:szCs w:val="24"/>
          <w:lang w:eastAsia="uk-UA"/>
        </w:rPr>
      </w:pPr>
      <w:r w:rsidRPr="008634DE">
        <w:rPr>
          <w:sz w:val="28"/>
          <w:szCs w:val="24"/>
          <w:lang w:eastAsia="uk-UA"/>
        </w:rPr>
        <w:t xml:space="preserve">в абзаці «центрального органу виконавчої влади, що забезпечує реалізацію державної політики у сфері безпеки на морському та річковому транспорті (частини п’ята та шоста статті 130, стаття 136)» слова «частини п’ята та шоста статті 130, стаття 136» замінити словами </w:t>
      </w:r>
      <w:r w:rsidR="00112B52" w:rsidRPr="008634DE">
        <w:rPr>
          <w:sz w:val="28"/>
          <w:szCs w:val="24"/>
          <w:lang w:eastAsia="uk-UA"/>
        </w:rPr>
        <w:t>«</w:t>
      </w:r>
      <w:r w:rsidRPr="008634DE">
        <w:rPr>
          <w:sz w:val="28"/>
          <w:szCs w:val="24"/>
          <w:lang w:eastAsia="uk-UA"/>
        </w:rPr>
        <w:t>статті 130, 136)»;</w:t>
      </w:r>
    </w:p>
    <w:p w:rsidR="00CC4592" w:rsidRPr="008634DE" w:rsidRDefault="00CC4592" w:rsidP="008634DE">
      <w:pPr>
        <w:pStyle w:val="StyleZakonu"/>
        <w:tabs>
          <w:tab w:val="left" w:pos="1134"/>
        </w:tabs>
        <w:spacing w:after="0" w:line="240" w:lineRule="auto"/>
        <w:ind w:firstLine="851"/>
        <w:rPr>
          <w:sz w:val="28"/>
          <w:szCs w:val="24"/>
          <w:lang w:eastAsia="uk-UA"/>
        </w:rPr>
      </w:pPr>
      <w:r w:rsidRPr="008634DE">
        <w:rPr>
          <w:sz w:val="28"/>
          <w:szCs w:val="24"/>
          <w:lang w:eastAsia="uk-UA"/>
        </w:rPr>
        <w:t xml:space="preserve">у пункті 3 частини другої слова та цифри </w:t>
      </w:r>
      <w:r w:rsidRPr="008634DE">
        <w:rPr>
          <w:sz w:val="28"/>
          <w:szCs w:val="24"/>
        </w:rPr>
        <w:t>«</w:t>
      </w:r>
      <w:r w:rsidRPr="008634DE">
        <w:rPr>
          <w:sz w:val="28"/>
          <w:szCs w:val="24"/>
          <w:lang w:eastAsia="uk-UA"/>
        </w:rPr>
        <w:t>частини п’ята і шоста статті 130</w:t>
      </w:r>
      <w:r w:rsidR="00112B52" w:rsidRPr="008634DE">
        <w:rPr>
          <w:sz w:val="28"/>
          <w:szCs w:val="24"/>
        </w:rPr>
        <w:t>»</w:t>
      </w:r>
      <w:r w:rsidRPr="008634DE">
        <w:rPr>
          <w:sz w:val="28"/>
          <w:szCs w:val="24"/>
          <w:lang w:eastAsia="uk-UA"/>
        </w:rPr>
        <w:t xml:space="preserve"> замінити словами та цифрами </w:t>
      </w:r>
      <w:r w:rsidR="00112B52" w:rsidRPr="008634DE">
        <w:rPr>
          <w:sz w:val="28"/>
          <w:szCs w:val="24"/>
        </w:rPr>
        <w:t>«</w:t>
      </w:r>
      <w:r w:rsidRPr="008634DE">
        <w:rPr>
          <w:sz w:val="28"/>
          <w:szCs w:val="24"/>
          <w:lang w:eastAsia="uk-UA"/>
        </w:rPr>
        <w:t>стаття 130</w:t>
      </w:r>
      <w:r w:rsidRPr="008634DE">
        <w:rPr>
          <w:sz w:val="28"/>
          <w:szCs w:val="24"/>
        </w:rPr>
        <w:t>»</w:t>
      </w:r>
      <w:r w:rsidRPr="008634DE">
        <w:rPr>
          <w:sz w:val="28"/>
          <w:szCs w:val="24"/>
          <w:lang w:eastAsia="uk-UA"/>
        </w:rPr>
        <w:t>;</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5" w:name="n28"/>
      <w:bookmarkEnd w:id="15"/>
      <w:r w:rsidRPr="008634DE">
        <w:rPr>
          <w:sz w:val="28"/>
        </w:rPr>
        <w:t>6) у </w:t>
      </w:r>
      <w:hyperlink r:id="rId15" w:anchor="n584" w:tgtFrame="_blank" w:history="1">
        <w:r w:rsidRPr="008634DE">
          <w:rPr>
            <w:rStyle w:val="a6"/>
            <w:color w:val="auto"/>
            <w:sz w:val="28"/>
            <w:u w:val="none"/>
          </w:rPr>
          <w:t>частині першій</w:t>
        </w:r>
      </w:hyperlink>
      <w:r w:rsidRPr="008634DE">
        <w:rPr>
          <w:sz w:val="28"/>
        </w:rPr>
        <w:t> статті 265</w:t>
      </w:r>
      <w:r w:rsidRPr="008634DE">
        <w:rPr>
          <w:rStyle w:val="rvts37"/>
          <w:b/>
          <w:bCs/>
          <w:sz w:val="28"/>
          <w:vertAlign w:val="superscript"/>
        </w:rPr>
        <w:t>-2</w:t>
      </w:r>
      <w:r w:rsidRPr="008634DE">
        <w:rPr>
          <w:sz w:val="28"/>
        </w:rPr>
        <w:t> слова та цифри «частинами першою, другою, третьою і четвертою статті 130</w:t>
      </w:r>
      <w:r w:rsidR="002C6734">
        <w:rPr>
          <w:sz w:val="28"/>
        </w:rPr>
        <w:t>, статтями</w:t>
      </w:r>
      <w:r w:rsidRPr="008634DE">
        <w:rPr>
          <w:sz w:val="28"/>
        </w:rPr>
        <w:t>» виключити;</w:t>
      </w:r>
    </w:p>
    <w:p w:rsidR="00CC4592" w:rsidRPr="008634DE" w:rsidRDefault="00CC4592" w:rsidP="008634DE">
      <w:pPr>
        <w:pStyle w:val="rvps2"/>
        <w:shd w:val="clear" w:color="auto" w:fill="FFFFFF"/>
        <w:tabs>
          <w:tab w:val="left" w:pos="1134"/>
        </w:tabs>
        <w:spacing w:before="0" w:beforeAutospacing="0" w:after="0" w:afterAutospacing="0"/>
        <w:ind w:firstLine="851"/>
        <w:jc w:val="both"/>
        <w:rPr>
          <w:sz w:val="28"/>
        </w:rPr>
      </w:pPr>
      <w:bookmarkStart w:id="16" w:name="n29"/>
      <w:bookmarkEnd w:id="16"/>
      <w:r w:rsidRPr="008634DE">
        <w:rPr>
          <w:sz w:val="28"/>
        </w:rPr>
        <w:t>7) у </w:t>
      </w:r>
      <w:hyperlink r:id="rId16" w:anchor="n648" w:tgtFrame="_blank" w:history="1">
        <w:r w:rsidRPr="008634DE">
          <w:rPr>
            <w:rStyle w:val="a6"/>
            <w:color w:val="auto"/>
            <w:sz w:val="28"/>
            <w:u w:val="none"/>
          </w:rPr>
          <w:t>частині другій</w:t>
        </w:r>
      </w:hyperlink>
      <w:r w:rsidRPr="008634DE">
        <w:rPr>
          <w:sz w:val="28"/>
        </w:rPr>
        <w:t> статті 276 слова та цифри «частинами першою, другою, третьою і четвертою статті 130</w:t>
      </w:r>
      <w:r w:rsidR="00805763">
        <w:rPr>
          <w:sz w:val="28"/>
        </w:rPr>
        <w:t xml:space="preserve"> і статтею</w:t>
      </w:r>
      <w:r w:rsidRPr="008634DE">
        <w:rPr>
          <w:sz w:val="28"/>
        </w:rPr>
        <w:t>» виключити.</w:t>
      </w:r>
    </w:p>
    <w:p w:rsidR="008634DE" w:rsidRPr="008634DE" w:rsidRDefault="008634DE" w:rsidP="008634DE">
      <w:pPr>
        <w:pStyle w:val="rvps2"/>
        <w:shd w:val="clear" w:color="auto" w:fill="FFFFFF"/>
        <w:spacing w:before="0" w:beforeAutospacing="0" w:after="0" w:afterAutospacing="0"/>
        <w:ind w:firstLine="851"/>
        <w:jc w:val="both"/>
        <w:rPr>
          <w:sz w:val="28"/>
          <w:shd w:val="clear" w:color="auto" w:fill="FFFFFF"/>
        </w:rPr>
      </w:pPr>
      <w:r w:rsidRPr="008634DE">
        <w:rPr>
          <w:sz w:val="28"/>
          <w:shd w:val="clear" w:color="auto" w:fill="FFFFFF"/>
        </w:rPr>
        <w:t>2. У </w:t>
      </w:r>
      <w:hyperlink r:id="rId17" w:tgtFrame="_blank" w:history="1">
        <w:r w:rsidRPr="008634DE">
          <w:rPr>
            <w:rStyle w:val="a6"/>
            <w:color w:val="auto"/>
            <w:sz w:val="28"/>
            <w:u w:val="none"/>
            <w:shd w:val="clear" w:color="auto" w:fill="FFFFFF"/>
          </w:rPr>
          <w:t>Кримінальному кодексі України</w:t>
        </w:r>
      </w:hyperlink>
      <w:r w:rsidRPr="008634DE">
        <w:rPr>
          <w:sz w:val="28"/>
          <w:shd w:val="clear" w:color="auto" w:fill="FFFFFF"/>
        </w:rPr>
        <w:t> (Відомості Верховної Ради України, 2001 р., № 25-26, ст. 131):</w:t>
      </w:r>
    </w:p>
    <w:p w:rsidR="008634DE" w:rsidRPr="008634DE" w:rsidRDefault="00466004" w:rsidP="008634DE">
      <w:pPr>
        <w:pStyle w:val="rvps2"/>
        <w:shd w:val="clear" w:color="auto" w:fill="FFFFFF"/>
        <w:spacing w:before="0" w:beforeAutospacing="0" w:after="0" w:afterAutospacing="0"/>
        <w:ind w:firstLine="851"/>
        <w:jc w:val="both"/>
        <w:rPr>
          <w:sz w:val="28"/>
        </w:rPr>
      </w:pPr>
      <w:r>
        <w:rPr>
          <w:sz w:val="28"/>
        </w:rPr>
        <w:lastRenderedPageBreak/>
        <w:t xml:space="preserve">1) </w:t>
      </w:r>
      <w:r w:rsidR="008634DE" w:rsidRPr="008634DE">
        <w:rPr>
          <w:sz w:val="28"/>
        </w:rPr>
        <w:t>доповнити статтею 286</w:t>
      </w:r>
      <w:r w:rsidR="008634DE" w:rsidRPr="008634DE">
        <w:rPr>
          <w:rStyle w:val="rvts37"/>
          <w:b/>
          <w:bCs/>
          <w:sz w:val="28"/>
          <w:vertAlign w:val="superscript"/>
        </w:rPr>
        <w:t>-1</w:t>
      </w:r>
      <w:r w:rsidR="008634DE" w:rsidRPr="008634DE">
        <w:rPr>
          <w:sz w:val="28"/>
        </w:rPr>
        <w:t> такого змісту:</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17" w:name="n388"/>
      <w:bookmarkEnd w:id="17"/>
      <w:r w:rsidRPr="008634DE">
        <w:rPr>
          <w:sz w:val="28"/>
        </w:rPr>
        <w:t>«</w:t>
      </w:r>
      <w:r w:rsidRPr="008634DE">
        <w:rPr>
          <w:rStyle w:val="rvts9"/>
          <w:b/>
          <w:bCs/>
          <w:sz w:val="28"/>
        </w:rPr>
        <w:t>Стаття 286</w:t>
      </w:r>
      <w:r w:rsidRPr="008634DE">
        <w:rPr>
          <w:rStyle w:val="rvts37"/>
          <w:b/>
          <w:bCs/>
          <w:sz w:val="28"/>
          <w:vertAlign w:val="superscript"/>
        </w:rPr>
        <w:t>-1</w:t>
      </w:r>
      <w:r w:rsidRPr="008634DE">
        <w:rPr>
          <w:sz w:val="28"/>
        </w:rPr>
        <w:t>. Керування транспортними засобами в стані алкогольного, наркотичного чи іншого сп’яніння або під впливом лікарських препаратів, що знижують увагу та швидкість реакції</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18" w:name="n389"/>
      <w:bookmarkEnd w:id="18"/>
      <w:r w:rsidRPr="008634DE">
        <w:rPr>
          <w:sz w:val="28"/>
        </w:rPr>
        <w:t>1. Керування транспортними засобами в стані алкогольного, наркотичного чи іншого сп’яніння або під впливом лікарських препаратів, що знижують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або відмова особи, яка керує транспортним засобом, від проходження відповідно до встановленого порядку медичного освідування на стан алкогольного, наркотичного чи іншого сп’яніння або щодо вживання лікарських препаратів, що знижують увагу та швидкість реакції, а так само 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освідування з метою встановлення стану алкогольного, наркотичного чи іншого сп’яніння або щодо вживання лікарських препаратів, що знижують увагу та швидкість реакції, чи до прийняття рішення про звільнення від проведення такого медичного освідування -</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19" w:name="n390"/>
      <w:bookmarkEnd w:id="19"/>
      <w:r w:rsidRPr="008634DE">
        <w:rPr>
          <w:sz w:val="28"/>
        </w:rPr>
        <w:t xml:space="preserve">караються штрафом від двох тисяч до трьох тисяч неоподатковуваних мінімумів доходів громадян з позбавленням права керувати транспортними засобами на строк </w:t>
      </w:r>
      <w:r w:rsidR="00CD2573">
        <w:rPr>
          <w:sz w:val="28"/>
        </w:rPr>
        <w:t xml:space="preserve">від двох </w:t>
      </w:r>
      <w:r w:rsidRPr="008634DE">
        <w:rPr>
          <w:sz w:val="28"/>
        </w:rPr>
        <w:t>до трьох років.</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20" w:name="n391"/>
      <w:bookmarkEnd w:id="20"/>
      <w:r w:rsidRPr="008634DE">
        <w:rPr>
          <w:sz w:val="28"/>
        </w:rPr>
        <w:t>2. Ті самі дії, вчинені повторно, -</w:t>
      </w:r>
    </w:p>
    <w:p w:rsidR="008634DE" w:rsidRPr="008634DE" w:rsidRDefault="008634DE" w:rsidP="008634DE">
      <w:pPr>
        <w:pStyle w:val="rvps2"/>
        <w:shd w:val="clear" w:color="auto" w:fill="FFFFFF"/>
        <w:spacing w:before="0" w:beforeAutospacing="0" w:after="0" w:afterAutospacing="0"/>
        <w:ind w:firstLine="851"/>
        <w:jc w:val="both"/>
        <w:rPr>
          <w:sz w:val="28"/>
        </w:rPr>
      </w:pPr>
      <w:bookmarkStart w:id="21" w:name="n392"/>
      <w:bookmarkEnd w:id="21"/>
      <w:r w:rsidRPr="008634DE">
        <w:rPr>
          <w:sz w:val="28"/>
        </w:rPr>
        <w:t xml:space="preserve">караються штрафом у розмірі до трьох тисяч неоподатковуваних мінімумів доходів громадян, </w:t>
      </w:r>
      <w:r w:rsidRPr="008634DE">
        <w:rPr>
          <w:sz w:val="28"/>
          <w:shd w:val="clear" w:color="auto" w:fill="FFFFFF"/>
        </w:rPr>
        <w:t xml:space="preserve">або арештом на строк до шести місяців, </w:t>
      </w:r>
      <w:r w:rsidRPr="008634DE">
        <w:rPr>
          <w:sz w:val="28"/>
        </w:rPr>
        <w:t xml:space="preserve">з позбавленням права керування транспортними засобами на строк від </w:t>
      </w:r>
      <w:r w:rsidR="002B5BCE">
        <w:rPr>
          <w:sz w:val="28"/>
        </w:rPr>
        <w:t>двох</w:t>
      </w:r>
      <w:r w:rsidRPr="008634DE">
        <w:rPr>
          <w:sz w:val="28"/>
        </w:rPr>
        <w:t xml:space="preserve"> до </w:t>
      </w:r>
      <w:r w:rsidR="002B5BCE">
        <w:rPr>
          <w:sz w:val="28"/>
        </w:rPr>
        <w:t>трьох</w:t>
      </w:r>
      <w:r w:rsidRPr="008634DE">
        <w:rPr>
          <w:sz w:val="28"/>
        </w:rPr>
        <w:t xml:space="preserve"> років»;</w:t>
      </w:r>
    </w:p>
    <w:p w:rsidR="008634DE" w:rsidRPr="008634DE" w:rsidRDefault="008634DE" w:rsidP="008634DE">
      <w:pPr>
        <w:spacing w:after="0" w:line="240" w:lineRule="auto"/>
        <w:ind w:firstLine="851"/>
        <w:jc w:val="both"/>
        <w:rPr>
          <w:rFonts w:ascii="Times New Roman" w:hAnsi="Times New Roman"/>
          <w:sz w:val="28"/>
          <w:szCs w:val="24"/>
          <w:shd w:val="clear" w:color="auto" w:fill="FFFFFF"/>
        </w:rPr>
      </w:pPr>
      <w:r w:rsidRPr="008634DE">
        <w:rPr>
          <w:rFonts w:ascii="Times New Roman" w:hAnsi="Times New Roman"/>
          <w:sz w:val="28"/>
          <w:szCs w:val="24"/>
          <w:shd w:val="clear" w:color="auto" w:fill="FFFFFF"/>
        </w:rPr>
        <w:t>3. У </w:t>
      </w:r>
      <w:hyperlink r:id="rId18" w:tgtFrame="_blank" w:history="1">
        <w:r w:rsidRPr="008634DE">
          <w:rPr>
            <w:rStyle w:val="a6"/>
            <w:rFonts w:ascii="Times New Roman" w:hAnsi="Times New Roman"/>
            <w:color w:val="auto"/>
            <w:sz w:val="28"/>
            <w:szCs w:val="24"/>
            <w:u w:val="none"/>
            <w:shd w:val="clear" w:color="auto" w:fill="FFFFFF"/>
          </w:rPr>
          <w:t>Кримінальному процесуальному кодексі України</w:t>
        </w:r>
      </w:hyperlink>
      <w:r w:rsidRPr="008634DE">
        <w:rPr>
          <w:rFonts w:ascii="Times New Roman" w:hAnsi="Times New Roman"/>
          <w:sz w:val="28"/>
          <w:szCs w:val="24"/>
          <w:shd w:val="clear" w:color="auto" w:fill="FFFFFF"/>
        </w:rPr>
        <w:t> (Відомості Верховної Ради України, 2013 р., №№ 9-13, ст. 88):</w:t>
      </w:r>
    </w:p>
    <w:p w:rsidR="008634DE" w:rsidRPr="008634DE" w:rsidRDefault="008634DE" w:rsidP="008634DE">
      <w:pPr>
        <w:spacing w:after="0" w:line="240" w:lineRule="auto"/>
        <w:ind w:firstLine="851"/>
        <w:jc w:val="both"/>
        <w:rPr>
          <w:rFonts w:ascii="Times New Roman" w:hAnsi="Times New Roman"/>
          <w:sz w:val="28"/>
          <w:szCs w:val="24"/>
          <w:shd w:val="clear" w:color="auto" w:fill="FFFFFF"/>
        </w:rPr>
      </w:pPr>
      <w:r w:rsidRPr="008634DE">
        <w:rPr>
          <w:rFonts w:ascii="Times New Roman" w:hAnsi="Times New Roman"/>
          <w:sz w:val="28"/>
          <w:szCs w:val="24"/>
          <w:shd w:val="clear" w:color="auto" w:fill="FFFFFF"/>
        </w:rPr>
        <w:t>1) Частину другу статті 298-2 доповнити новим абзацом:</w:t>
      </w:r>
    </w:p>
    <w:p w:rsidR="008634DE" w:rsidRPr="008634DE" w:rsidRDefault="008634DE" w:rsidP="008634DE">
      <w:pPr>
        <w:spacing w:after="0" w:line="240" w:lineRule="auto"/>
        <w:ind w:firstLine="851"/>
        <w:jc w:val="both"/>
        <w:rPr>
          <w:rFonts w:ascii="Times New Roman" w:hAnsi="Times New Roman"/>
          <w:sz w:val="28"/>
          <w:szCs w:val="24"/>
        </w:rPr>
      </w:pPr>
      <w:r w:rsidRPr="008634DE">
        <w:rPr>
          <w:rFonts w:ascii="Times New Roman" w:hAnsi="Times New Roman"/>
          <w:sz w:val="28"/>
          <w:szCs w:val="24"/>
        </w:rPr>
        <w:t>«Затримання особи, яка вчинила кримінальний проступок, передбачений статтею 286-1 Кримінального кодексу України, з ознаками перебування у стані алкогольного чи наркотичного сп’яніння або перебування під впливом лікарських засобів, що знижують її увагу та швидкість реакції, здійснюється не більш як на три години з обов’язковим доставленням такої особи до медичного закладу для забезпечення проходження відповідного медичного освідування.»</w:t>
      </w:r>
    </w:p>
    <w:p w:rsidR="008634DE" w:rsidRPr="008634DE" w:rsidRDefault="008634DE" w:rsidP="008634DE">
      <w:pPr>
        <w:spacing w:after="0" w:line="240" w:lineRule="auto"/>
        <w:ind w:firstLine="851"/>
        <w:jc w:val="both"/>
        <w:rPr>
          <w:rFonts w:ascii="Times New Roman" w:hAnsi="Times New Roman"/>
          <w:sz w:val="28"/>
          <w:szCs w:val="24"/>
        </w:rPr>
      </w:pPr>
      <w:r w:rsidRPr="008634DE">
        <w:rPr>
          <w:rFonts w:ascii="Times New Roman" w:hAnsi="Times New Roman"/>
          <w:sz w:val="28"/>
          <w:szCs w:val="24"/>
        </w:rPr>
        <w:t>2) Статтю 298-3 доповнити новою частиною:</w:t>
      </w:r>
    </w:p>
    <w:p w:rsidR="008634DE" w:rsidRPr="008634DE" w:rsidRDefault="008634DE" w:rsidP="008634DE">
      <w:pPr>
        <w:spacing w:after="0" w:line="240" w:lineRule="auto"/>
        <w:ind w:firstLine="851"/>
        <w:jc w:val="both"/>
        <w:rPr>
          <w:rFonts w:ascii="Times New Roman" w:hAnsi="Times New Roman"/>
          <w:sz w:val="28"/>
          <w:szCs w:val="24"/>
        </w:rPr>
      </w:pPr>
      <w:r w:rsidRPr="008634DE">
        <w:rPr>
          <w:rFonts w:ascii="Times New Roman" w:hAnsi="Times New Roman"/>
          <w:sz w:val="28"/>
          <w:szCs w:val="24"/>
        </w:rPr>
        <w:t>« Уповноважена службова особа за наявності достатніх підстав вважати, що особою вчинено порушення, за яке відповідно до цього Кодексу може бути застосовано покарання у вигляді позбавлення права керування транспортними засобами, тимчасово вилучає посвідчення водія до набрання вироком законної сили, але не більш як на три місяці з моменту такого вилучення, і видає тимчасовий дозвіл на право керування транспортними засобами.»</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lastRenderedPageBreak/>
        <w:t>ІІ. Прикінцеві та перехідні положення</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1. Цей Закон набирає чинності з дня, наступного за днем його опублікування.</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2. Кабінету Міністрів України:</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у тримісячний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привести свої нормативно-правової акти у відповідність з цим Законом;</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забезпечити приведення нормативно-правових актів міністерств та інших центральних органів виконавчої влади у відповідність з цим Законом.</w:t>
      </w:r>
    </w:p>
    <w:p w:rsidR="000B0A80" w:rsidRPr="008634DE" w:rsidRDefault="000B0A80" w:rsidP="008634DE">
      <w:pPr>
        <w:pStyle w:val="StyleZakonu"/>
        <w:tabs>
          <w:tab w:val="left" w:pos="1134"/>
        </w:tabs>
        <w:spacing w:after="0" w:line="240" w:lineRule="auto"/>
        <w:ind w:firstLine="851"/>
        <w:rPr>
          <w:sz w:val="28"/>
          <w:szCs w:val="24"/>
        </w:rPr>
      </w:pPr>
      <w:r w:rsidRPr="008634DE">
        <w:rPr>
          <w:sz w:val="28"/>
          <w:szCs w:val="24"/>
        </w:rPr>
        <w:t>3. Рекомендувати Генеральній прокуратурі України, Верховному Суду, Службі безпеки України, Державному бюро розслідувань привести свої нормативно-правові акти у відповідність із цим Законом.</w:t>
      </w:r>
    </w:p>
    <w:p w:rsidR="002A1CBD" w:rsidRPr="009C1ACF" w:rsidRDefault="002A1CBD" w:rsidP="00DC1C64">
      <w:pPr>
        <w:keepNext/>
        <w:spacing w:after="0" w:line="240" w:lineRule="auto"/>
        <w:ind w:firstLine="709"/>
        <w:jc w:val="both"/>
        <w:rPr>
          <w:rFonts w:ascii="Times New Roman" w:hAnsi="Times New Roman" w:cs="Arial"/>
          <w:sz w:val="28"/>
          <w:szCs w:val="28"/>
          <w:lang w:eastAsia="uk-UA"/>
        </w:rPr>
      </w:pPr>
    </w:p>
    <w:p w:rsidR="00E569D5" w:rsidRPr="009C1ACF" w:rsidRDefault="00E569D5" w:rsidP="003B6530">
      <w:pPr>
        <w:spacing w:after="0" w:line="240" w:lineRule="auto"/>
        <w:jc w:val="both"/>
        <w:rPr>
          <w:rFonts w:ascii="Times New Roman" w:hAnsi="Times New Roman" w:cs="Arial"/>
          <w:b/>
          <w:sz w:val="28"/>
          <w:szCs w:val="28"/>
        </w:rPr>
      </w:pPr>
      <w:r w:rsidRPr="009C1ACF">
        <w:rPr>
          <w:rFonts w:ascii="Times New Roman" w:hAnsi="Times New Roman" w:cs="Arial"/>
          <w:b/>
          <w:sz w:val="28"/>
          <w:szCs w:val="28"/>
        </w:rPr>
        <w:t>Голова Верховної Ради</w:t>
      </w:r>
    </w:p>
    <w:p w:rsidR="00B562AA" w:rsidRPr="009C1ACF" w:rsidRDefault="00126159" w:rsidP="004211FF">
      <w:pPr>
        <w:tabs>
          <w:tab w:val="left" w:pos="7371"/>
        </w:tabs>
        <w:spacing w:after="0" w:line="240" w:lineRule="auto"/>
        <w:ind w:firstLine="709"/>
        <w:jc w:val="both"/>
        <w:rPr>
          <w:rFonts w:ascii="Times New Roman" w:hAnsi="Times New Roman" w:cs="Arial"/>
          <w:b/>
          <w:sz w:val="28"/>
          <w:szCs w:val="28"/>
        </w:rPr>
      </w:pPr>
      <w:r w:rsidRPr="009C1ACF">
        <w:rPr>
          <w:rFonts w:ascii="Times New Roman" w:hAnsi="Times New Roman" w:cs="Arial"/>
          <w:b/>
          <w:sz w:val="28"/>
          <w:szCs w:val="28"/>
        </w:rPr>
        <w:t>України</w:t>
      </w:r>
      <w:r w:rsidR="005F6A5B">
        <w:rPr>
          <w:rFonts w:ascii="Times New Roman" w:hAnsi="Times New Roman" w:cs="Arial"/>
          <w:b/>
          <w:sz w:val="28"/>
          <w:szCs w:val="28"/>
        </w:rPr>
        <w:tab/>
      </w:r>
      <w:r w:rsidR="004211FF">
        <w:rPr>
          <w:rFonts w:ascii="Times New Roman" w:hAnsi="Times New Roman" w:cs="Arial"/>
          <w:b/>
          <w:sz w:val="28"/>
          <w:szCs w:val="28"/>
        </w:rPr>
        <w:t>Дмитро Разумков</w:t>
      </w:r>
    </w:p>
    <w:sectPr w:rsidR="00B562AA" w:rsidRPr="009C1ACF" w:rsidSect="009C1ACF">
      <w:headerReference w:type="default" r:id="rId1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A5" w:rsidRDefault="00245FA5" w:rsidP="005C6EFA">
      <w:pPr>
        <w:spacing w:after="0" w:line="240" w:lineRule="auto"/>
      </w:pPr>
      <w:r>
        <w:separator/>
      </w:r>
    </w:p>
  </w:endnote>
  <w:endnote w:type="continuationSeparator" w:id="0">
    <w:p w:rsidR="00245FA5" w:rsidRDefault="00245FA5" w:rsidP="005C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A5" w:rsidRDefault="00245FA5" w:rsidP="005C6EFA">
      <w:pPr>
        <w:spacing w:after="0" w:line="240" w:lineRule="auto"/>
      </w:pPr>
      <w:r>
        <w:separator/>
      </w:r>
    </w:p>
  </w:footnote>
  <w:footnote w:type="continuationSeparator" w:id="0">
    <w:p w:rsidR="00245FA5" w:rsidRDefault="00245FA5" w:rsidP="005C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7" w:rsidRPr="00467A7C" w:rsidRDefault="00037017">
    <w:pPr>
      <w:pStyle w:val="a7"/>
      <w:jc w:val="center"/>
      <w:rPr>
        <w:rFonts w:ascii="Times New Roman" w:hAnsi="Times New Roman"/>
      </w:rPr>
    </w:pPr>
    <w:r w:rsidRPr="00467A7C">
      <w:rPr>
        <w:rFonts w:ascii="Times New Roman" w:hAnsi="Times New Roman"/>
      </w:rPr>
      <w:fldChar w:fldCharType="begin"/>
    </w:r>
    <w:r w:rsidRPr="00467A7C">
      <w:rPr>
        <w:rFonts w:ascii="Times New Roman" w:hAnsi="Times New Roman"/>
      </w:rPr>
      <w:instrText>PAGE   \* MERGEFORMAT</w:instrText>
    </w:r>
    <w:r w:rsidRPr="00467A7C">
      <w:rPr>
        <w:rFonts w:ascii="Times New Roman" w:hAnsi="Times New Roman"/>
      </w:rPr>
      <w:fldChar w:fldCharType="separate"/>
    </w:r>
    <w:r w:rsidR="000B164A" w:rsidRPr="000B164A">
      <w:rPr>
        <w:rFonts w:ascii="Times New Roman" w:hAnsi="Times New Roman"/>
        <w:noProof/>
        <w:lang w:val="ru-RU"/>
      </w:rPr>
      <w:t>2</w:t>
    </w:r>
    <w:r w:rsidRPr="00467A7C">
      <w:rPr>
        <w:rFonts w:ascii="Times New Roman" w:hAnsi="Times New Roman"/>
      </w:rPr>
      <w:fldChar w:fldCharType="end"/>
    </w:r>
  </w:p>
  <w:p w:rsidR="00037017" w:rsidRPr="005C6EFA" w:rsidRDefault="00037017">
    <w:pPr>
      <w:pStyle w:val="a7"/>
      <w:rPr>
        <w:rFonts w:ascii="Times New Roman" w:hAnsi="Times New Roman"/>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94B65"/>
    <w:multiLevelType w:val="hybridMultilevel"/>
    <w:tmpl w:val="EB58410A"/>
    <w:lvl w:ilvl="0" w:tplc="755E248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379F045E"/>
    <w:multiLevelType w:val="hybridMultilevel"/>
    <w:tmpl w:val="565424FC"/>
    <w:lvl w:ilvl="0" w:tplc="21728CA0">
      <w:start w:val="2"/>
      <w:numFmt w:val="decimal"/>
      <w:lvlText w:val="%1."/>
      <w:lvlJc w:val="left"/>
      <w:pPr>
        <w:ind w:left="652" w:hanging="360"/>
      </w:pPr>
      <w:rPr>
        <w:rFonts w:ascii="Calibri" w:hAnsi="Calibri" w:cs="Times New Roman" w:hint="default"/>
        <w:color w:val="auto"/>
        <w:sz w:val="22"/>
      </w:rPr>
    </w:lvl>
    <w:lvl w:ilvl="1" w:tplc="04220019" w:tentative="1">
      <w:start w:val="1"/>
      <w:numFmt w:val="lowerLetter"/>
      <w:lvlText w:val="%2."/>
      <w:lvlJc w:val="left"/>
      <w:pPr>
        <w:ind w:left="1372" w:hanging="360"/>
      </w:pPr>
      <w:rPr>
        <w:rFonts w:cs="Times New Roman"/>
      </w:rPr>
    </w:lvl>
    <w:lvl w:ilvl="2" w:tplc="0422001B" w:tentative="1">
      <w:start w:val="1"/>
      <w:numFmt w:val="lowerRoman"/>
      <w:lvlText w:val="%3."/>
      <w:lvlJc w:val="right"/>
      <w:pPr>
        <w:ind w:left="2092" w:hanging="180"/>
      </w:pPr>
      <w:rPr>
        <w:rFonts w:cs="Times New Roman"/>
      </w:rPr>
    </w:lvl>
    <w:lvl w:ilvl="3" w:tplc="0422000F" w:tentative="1">
      <w:start w:val="1"/>
      <w:numFmt w:val="decimal"/>
      <w:lvlText w:val="%4."/>
      <w:lvlJc w:val="left"/>
      <w:pPr>
        <w:ind w:left="2812" w:hanging="360"/>
      </w:pPr>
      <w:rPr>
        <w:rFonts w:cs="Times New Roman"/>
      </w:rPr>
    </w:lvl>
    <w:lvl w:ilvl="4" w:tplc="04220019" w:tentative="1">
      <w:start w:val="1"/>
      <w:numFmt w:val="lowerLetter"/>
      <w:lvlText w:val="%5."/>
      <w:lvlJc w:val="left"/>
      <w:pPr>
        <w:ind w:left="3532" w:hanging="360"/>
      </w:pPr>
      <w:rPr>
        <w:rFonts w:cs="Times New Roman"/>
      </w:rPr>
    </w:lvl>
    <w:lvl w:ilvl="5" w:tplc="0422001B" w:tentative="1">
      <w:start w:val="1"/>
      <w:numFmt w:val="lowerRoman"/>
      <w:lvlText w:val="%6."/>
      <w:lvlJc w:val="right"/>
      <w:pPr>
        <w:ind w:left="4252" w:hanging="180"/>
      </w:pPr>
      <w:rPr>
        <w:rFonts w:cs="Times New Roman"/>
      </w:rPr>
    </w:lvl>
    <w:lvl w:ilvl="6" w:tplc="0422000F" w:tentative="1">
      <w:start w:val="1"/>
      <w:numFmt w:val="decimal"/>
      <w:lvlText w:val="%7."/>
      <w:lvlJc w:val="left"/>
      <w:pPr>
        <w:ind w:left="4972" w:hanging="360"/>
      </w:pPr>
      <w:rPr>
        <w:rFonts w:cs="Times New Roman"/>
      </w:rPr>
    </w:lvl>
    <w:lvl w:ilvl="7" w:tplc="04220019" w:tentative="1">
      <w:start w:val="1"/>
      <w:numFmt w:val="lowerLetter"/>
      <w:lvlText w:val="%8."/>
      <w:lvlJc w:val="left"/>
      <w:pPr>
        <w:ind w:left="5692" w:hanging="360"/>
      </w:pPr>
      <w:rPr>
        <w:rFonts w:cs="Times New Roman"/>
      </w:rPr>
    </w:lvl>
    <w:lvl w:ilvl="8" w:tplc="0422001B" w:tentative="1">
      <w:start w:val="1"/>
      <w:numFmt w:val="lowerRoman"/>
      <w:lvlText w:val="%9."/>
      <w:lvlJc w:val="right"/>
      <w:pPr>
        <w:ind w:left="6412" w:hanging="180"/>
      </w:pPr>
      <w:rPr>
        <w:rFonts w:cs="Times New Roman"/>
      </w:rPr>
    </w:lvl>
  </w:abstractNum>
  <w:abstractNum w:abstractNumId="2" w15:restartNumberingAfterBreak="0">
    <w:nsid w:val="404C6C24"/>
    <w:multiLevelType w:val="hybridMultilevel"/>
    <w:tmpl w:val="15D4E1C0"/>
    <w:lvl w:ilvl="0" w:tplc="10DC272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46B6021E"/>
    <w:multiLevelType w:val="multilevel"/>
    <w:tmpl w:val="F3B04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8B41F5"/>
    <w:multiLevelType w:val="hybridMultilevel"/>
    <w:tmpl w:val="263E658A"/>
    <w:lvl w:ilvl="0" w:tplc="FFAACF78">
      <w:start w:val="1"/>
      <w:numFmt w:val="decimal"/>
      <w:lvlText w:val="%1)"/>
      <w:lvlJc w:val="left"/>
      <w:pPr>
        <w:ind w:left="927" w:hanging="360"/>
      </w:pPr>
      <w:rPr>
        <w:rFonts w:cs="Times New Roman" w:hint="default"/>
        <w:b w:val="0"/>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6026617D"/>
    <w:multiLevelType w:val="multilevel"/>
    <w:tmpl w:val="00BC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1AA1475"/>
    <w:multiLevelType w:val="multilevel"/>
    <w:tmpl w:val="230A9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C0B334E"/>
    <w:multiLevelType w:val="hybridMultilevel"/>
    <w:tmpl w:val="C2745B34"/>
    <w:lvl w:ilvl="0" w:tplc="F09C4BF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6E8F236E"/>
    <w:multiLevelType w:val="multilevel"/>
    <w:tmpl w:val="DEE81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04"/>
    <w:rsid w:val="00000D41"/>
    <w:rsid w:val="000011FF"/>
    <w:rsid w:val="00001C0D"/>
    <w:rsid w:val="00013430"/>
    <w:rsid w:val="00014EDD"/>
    <w:rsid w:val="00015BD5"/>
    <w:rsid w:val="00021ACA"/>
    <w:rsid w:val="00022704"/>
    <w:rsid w:val="0003173F"/>
    <w:rsid w:val="00034818"/>
    <w:rsid w:val="00036F03"/>
    <w:rsid w:val="00037017"/>
    <w:rsid w:val="000403AC"/>
    <w:rsid w:val="000405F4"/>
    <w:rsid w:val="00040D03"/>
    <w:rsid w:val="000419D4"/>
    <w:rsid w:val="00041FD2"/>
    <w:rsid w:val="00044DA0"/>
    <w:rsid w:val="00052DC7"/>
    <w:rsid w:val="00053D43"/>
    <w:rsid w:val="000560BA"/>
    <w:rsid w:val="000618BE"/>
    <w:rsid w:val="00063524"/>
    <w:rsid w:val="00066EFF"/>
    <w:rsid w:val="0006767E"/>
    <w:rsid w:val="00070338"/>
    <w:rsid w:val="000742D7"/>
    <w:rsid w:val="00074A8D"/>
    <w:rsid w:val="000758B3"/>
    <w:rsid w:val="00084D92"/>
    <w:rsid w:val="000943D2"/>
    <w:rsid w:val="00096733"/>
    <w:rsid w:val="000A130D"/>
    <w:rsid w:val="000A5EC1"/>
    <w:rsid w:val="000B0A80"/>
    <w:rsid w:val="000B164A"/>
    <w:rsid w:val="000B2AD1"/>
    <w:rsid w:val="000B62AB"/>
    <w:rsid w:val="000B7771"/>
    <w:rsid w:val="000C0BB3"/>
    <w:rsid w:val="000C102A"/>
    <w:rsid w:val="000E1FF0"/>
    <w:rsid w:val="000F788A"/>
    <w:rsid w:val="00100AEF"/>
    <w:rsid w:val="0010773E"/>
    <w:rsid w:val="0011014E"/>
    <w:rsid w:val="001128FA"/>
    <w:rsid w:val="00112B52"/>
    <w:rsid w:val="001172D5"/>
    <w:rsid w:val="0012382C"/>
    <w:rsid w:val="00124E0C"/>
    <w:rsid w:val="00125AD8"/>
    <w:rsid w:val="00125B9F"/>
    <w:rsid w:val="00126159"/>
    <w:rsid w:val="00141D8D"/>
    <w:rsid w:val="00144D3B"/>
    <w:rsid w:val="00150188"/>
    <w:rsid w:val="00154842"/>
    <w:rsid w:val="00154971"/>
    <w:rsid w:val="00157DFA"/>
    <w:rsid w:val="00165392"/>
    <w:rsid w:val="00165B5F"/>
    <w:rsid w:val="00167CC0"/>
    <w:rsid w:val="00171BC7"/>
    <w:rsid w:val="001809D5"/>
    <w:rsid w:val="001A00E8"/>
    <w:rsid w:val="001A38BE"/>
    <w:rsid w:val="001A711E"/>
    <w:rsid w:val="001C73F5"/>
    <w:rsid w:val="001D1A84"/>
    <w:rsid w:val="001D31FC"/>
    <w:rsid w:val="001D6212"/>
    <w:rsid w:val="001D68F1"/>
    <w:rsid w:val="001E1EC5"/>
    <w:rsid w:val="001E6703"/>
    <w:rsid w:val="001F1883"/>
    <w:rsid w:val="001F2094"/>
    <w:rsid w:val="001F5CD8"/>
    <w:rsid w:val="0020151C"/>
    <w:rsid w:val="00206072"/>
    <w:rsid w:val="00206F15"/>
    <w:rsid w:val="00212ADE"/>
    <w:rsid w:val="0022091C"/>
    <w:rsid w:val="0023120F"/>
    <w:rsid w:val="00232733"/>
    <w:rsid w:val="0023368A"/>
    <w:rsid w:val="00235082"/>
    <w:rsid w:val="0024161C"/>
    <w:rsid w:val="00245FA5"/>
    <w:rsid w:val="002500DD"/>
    <w:rsid w:val="00251B78"/>
    <w:rsid w:val="00253793"/>
    <w:rsid w:val="00256FF2"/>
    <w:rsid w:val="00261719"/>
    <w:rsid w:val="00262453"/>
    <w:rsid w:val="00262B7A"/>
    <w:rsid w:val="002771F7"/>
    <w:rsid w:val="00277BB3"/>
    <w:rsid w:val="00284ED9"/>
    <w:rsid w:val="00287640"/>
    <w:rsid w:val="00297DEC"/>
    <w:rsid w:val="002A1908"/>
    <w:rsid w:val="002A1CBD"/>
    <w:rsid w:val="002A4676"/>
    <w:rsid w:val="002A656E"/>
    <w:rsid w:val="002B16CC"/>
    <w:rsid w:val="002B3024"/>
    <w:rsid w:val="002B39F8"/>
    <w:rsid w:val="002B3D88"/>
    <w:rsid w:val="002B5848"/>
    <w:rsid w:val="002B5BCE"/>
    <w:rsid w:val="002C6734"/>
    <w:rsid w:val="002C6BF7"/>
    <w:rsid w:val="002D2C4B"/>
    <w:rsid w:val="002E10F7"/>
    <w:rsid w:val="002E2313"/>
    <w:rsid w:val="002E5B92"/>
    <w:rsid w:val="002F2374"/>
    <w:rsid w:val="002F25DC"/>
    <w:rsid w:val="002F2860"/>
    <w:rsid w:val="002F67E7"/>
    <w:rsid w:val="00310E97"/>
    <w:rsid w:val="0032151D"/>
    <w:rsid w:val="00322476"/>
    <w:rsid w:val="00322C2B"/>
    <w:rsid w:val="00323317"/>
    <w:rsid w:val="003247BC"/>
    <w:rsid w:val="00326381"/>
    <w:rsid w:val="00334599"/>
    <w:rsid w:val="0033475C"/>
    <w:rsid w:val="00334A0D"/>
    <w:rsid w:val="003400FF"/>
    <w:rsid w:val="00350D57"/>
    <w:rsid w:val="00350F3D"/>
    <w:rsid w:val="00351645"/>
    <w:rsid w:val="003606D4"/>
    <w:rsid w:val="003609FF"/>
    <w:rsid w:val="0036298D"/>
    <w:rsid w:val="003647C3"/>
    <w:rsid w:val="00371C82"/>
    <w:rsid w:val="00371D6B"/>
    <w:rsid w:val="0037633C"/>
    <w:rsid w:val="00377ECF"/>
    <w:rsid w:val="00382096"/>
    <w:rsid w:val="00382FBB"/>
    <w:rsid w:val="003913EC"/>
    <w:rsid w:val="00393687"/>
    <w:rsid w:val="003A1ECD"/>
    <w:rsid w:val="003A2885"/>
    <w:rsid w:val="003B0DEF"/>
    <w:rsid w:val="003B3243"/>
    <w:rsid w:val="003B36FE"/>
    <w:rsid w:val="003B3AEA"/>
    <w:rsid w:val="003B458F"/>
    <w:rsid w:val="003B6530"/>
    <w:rsid w:val="003C1D33"/>
    <w:rsid w:val="003C3485"/>
    <w:rsid w:val="003C4A4A"/>
    <w:rsid w:val="003C4B9A"/>
    <w:rsid w:val="003D3114"/>
    <w:rsid w:val="003D5B0B"/>
    <w:rsid w:val="003E1A25"/>
    <w:rsid w:val="003E2145"/>
    <w:rsid w:val="003F1FB4"/>
    <w:rsid w:val="003F3A01"/>
    <w:rsid w:val="004009A0"/>
    <w:rsid w:val="004116DB"/>
    <w:rsid w:val="004170A0"/>
    <w:rsid w:val="004211FF"/>
    <w:rsid w:val="00422F80"/>
    <w:rsid w:val="00425E26"/>
    <w:rsid w:val="00432FEC"/>
    <w:rsid w:val="00433780"/>
    <w:rsid w:val="00444067"/>
    <w:rsid w:val="00447605"/>
    <w:rsid w:val="004505C0"/>
    <w:rsid w:val="00450BE2"/>
    <w:rsid w:val="00453ECD"/>
    <w:rsid w:val="00454482"/>
    <w:rsid w:val="00455FEC"/>
    <w:rsid w:val="00456319"/>
    <w:rsid w:val="00462E25"/>
    <w:rsid w:val="00466004"/>
    <w:rsid w:val="004664DE"/>
    <w:rsid w:val="004677E5"/>
    <w:rsid w:val="00467A7C"/>
    <w:rsid w:val="0047399D"/>
    <w:rsid w:val="00474308"/>
    <w:rsid w:val="004747F8"/>
    <w:rsid w:val="004748D6"/>
    <w:rsid w:val="00475951"/>
    <w:rsid w:val="004859F7"/>
    <w:rsid w:val="00485E42"/>
    <w:rsid w:val="00486667"/>
    <w:rsid w:val="00494946"/>
    <w:rsid w:val="004962AE"/>
    <w:rsid w:val="004B0E7E"/>
    <w:rsid w:val="004B1866"/>
    <w:rsid w:val="004B234F"/>
    <w:rsid w:val="004C4022"/>
    <w:rsid w:val="004E28BD"/>
    <w:rsid w:val="004E4A49"/>
    <w:rsid w:val="004E6F2F"/>
    <w:rsid w:val="004F2C63"/>
    <w:rsid w:val="00502482"/>
    <w:rsid w:val="00507F02"/>
    <w:rsid w:val="00511B00"/>
    <w:rsid w:val="005149D9"/>
    <w:rsid w:val="005252FF"/>
    <w:rsid w:val="00525E96"/>
    <w:rsid w:val="005263EA"/>
    <w:rsid w:val="00532C0D"/>
    <w:rsid w:val="00533F95"/>
    <w:rsid w:val="00534A15"/>
    <w:rsid w:val="005361DA"/>
    <w:rsid w:val="00536E1B"/>
    <w:rsid w:val="00537167"/>
    <w:rsid w:val="005401EB"/>
    <w:rsid w:val="0054741C"/>
    <w:rsid w:val="00550D49"/>
    <w:rsid w:val="0055489D"/>
    <w:rsid w:val="00555B10"/>
    <w:rsid w:val="00565494"/>
    <w:rsid w:val="005655A7"/>
    <w:rsid w:val="005673CE"/>
    <w:rsid w:val="00575B8E"/>
    <w:rsid w:val="005762A7"/>
    <w:rsid w:val="00580020"/>
    <w:rsid w:val="00580795"/>
    <w:rsid w:val="00581C80"/>
    <w:rsid w:val="00595082"/>
    <w:rsid w:val="005954EA"/>
    <w:rsid w:val="00597219"/>
    <w:rsid w:val="005A0156"/>
    <w:rsid w:val="005A1083"/>
    <w:rsid w:val="005A44B8"/>
    <w:rsid w:val="005A7579"/>
    <w:rsid w:val="005B20E7"/>
    <w:rsid w:val="005B7B68"/>
    <w:rsid w:val="005C07C9"/>
    <w:rsid w:val="005C2AF4"/>
    <w:rsid w:val="005C6EFA"/>
    <w:rsid w:val="005D6681"/>
    <w:rsid w:val="005E7E73"/>
    <w:rsid w:val="005F2C21"/>
    <w:rsid w:val="005F5159"/>
    <w:rsid w:val="005F5525"/>
    <w:rsid w:val="005F57BF"/>
    <w:rsid w:val="005F6A5B"/>
    <w:rsid w:val="006034BD"/>
    <w:rsid w:val="006106C8"/>
    <w:rsid w:val="006118F0"/>
    <w:rsid w:val="006156BC"/>
    <w:rsid w:val="006175E1"/>
    <w:rsid w:val="00621B3D"/>
    <w:rsid w:val="00636FA5"/>
    <w:rsid w:val="00637639"/>
    <w:rsid w:val="00642286"/>
    <w:rsid w:val="00644A0F"/>
    <w:rsid w:val="0065076D"/>
    <w:rsid w:val="00655B0D"/>
    <w:rsid w:val="00661914"/>
    <w:rsid w:val="0066191C"/>
    <w:rsid w:val="00662683"/>
    <w:rsid w:val="00663465"/>
    <w:rsid w:val="0066370C"/>
    <w:rsid w:val="00677783"/>
    <w:rsid w:val="00680CD6"/>
    <w:rsid w:val="006841FD"/>
    <w:rsid w:val="006937A1"/>
    <w:rsid w:val="006A4584"/>
    <w:rsid w:val="006A7EA2"/>
    <w:rsid w:val="006B1839"/>
    <w:rsid w:val="006B2AA2"/>
    <w:rsid w:val="006B51B7"/>
    <w:rsid w:val="006B62E4"/>
    <w:rsid w:val="006B6741"/>
    <w:rsid w:val="006C2E82"/>
    <w:rsid w:val="006D0369"/>
    <w:rsid w:val="006D0BD6"/>
    <w:rsid w:val="006D5B8B"/>
    <w:rsid w:val="006E394F"/>
    <w:rsid w:val="006E4056"/>
    <w:rsid w:val="006F25DC"/>
    <w:rsid w:val="006F6EF7"/>
    <w:rsid w:val="006F7CE7"/>
    <w:rsid w:val="00701B6D"/>
    <w:rsid w:val="00701C6A"/>
    <w:rsid w:val="00702E7B"/>
    <w:rsid w:val="00703119"/>
    <w:rsid w:val="00710763"/>
    <w:rsid w:val="00712C60"/>
    <w:rsid w:val="007143B4"/>
    <w:rsid w:val="00727C65"/>
    <w:rsid w:val="00727D99"/>
    <w:rsid w:val="00734F5A"/>
    <w:rsid w:val="00760E43"/>
    <w:rsid w:val="00763C64"/>
    <w:rsid w:val="007667D7"/>
    <w:rsid w:val="007734C6"/>
    <w:rsid w:val="007820DB"/>
    <w:rsid w:val="00787AF8"/>
    <w:rsid w:val="00787EC7"/>
    <w:rsid w:val="0079500E"/>
    <w:rsid w:val="007950AC"/>
    <w:rsid w:val="007A3799"/>
    <w:rsid w:val="007A6987"/>
    <w:rsid w:val="007B4CEB"/>
    <w:rsid w:val="007C3479"/>
    <w:rsid w:val="007E2B1B"/>
    <w:rsid w:val="007F0E7B"/>
    <w:rsid w:val="007F1407"/>
    <w:rsid w:val="00805763"/>
    <w:rsid w:val="00810071"/>
    <w:rsid w:val="008136E5"/>
    <w:rsid w:val="00827283"/>
    <w:rsid w:val="0083586A"/>
    <w:rsid w:val="00836353"/>
    <w:rsid w:val="00836DE8"/>
    <w:rsid w:val="00836E2C"/>
    <w:rsid w:val="008431EF"/>
    <w:rsid w:val="008634DE"/>
    <w:rsid w:val="00867A56"/>
    <w:rsid w:val="00870E3A"/>
    <w:rsid w:val="00880D73"/>
    <w:rsid w:val="00882B38"/>
    <w:rsid w:val="00884E6E"/>
    <w:rsid w:val="008855C6"/>
    <w:rsid w:val="008870EC"/>
    <w:rsid w:val="00890037"/>
    <w:rsid w:val="0089327B"/>
    <w:rsid w:val="008932B2"/>
    <w:rsid w:val="00893604"/>
    <w:rsid w:val="00894AB5"/>
    <w:rsid w:val="00895FD7"/>
    <w:rsid w:val="00896B81"/>
    <w:rsid w:val="008A2E21"/>
    <w:rsid w:val="008A5B4F"/>
    <w:rsid w:val="008A7904"/>
    <w:rsid w:val="008B0857"/>
    <w:rsid w:val="008B776E"/>
    <w:rsid w:val="008B7AE0"/>
    <w:rsid w:val="008C515B"/>
    <w:rsid w:val="008D16A6"/>
    <w:rsid w:val="008D5A1F"/>
    <w:rsid w:val="008D7471"/>
    <w:rsid w:val="008E0BF2"/>
    <w:rsid w:val="008E5E84"/>
    <w:rsid w:val="008E5E9F"/>
    <w:rsid w:val="008E6A51"/>
    <w:rsid w:val="008E6C1A"/>
    <w:rsid w:val="008F6424"/>
    <w:rsid w:val="008F74C8"/>
    <w:rsid w:val="00904361"/>
    <w:rsid w:val="009049FC"/>
    <w:rsid w:val="00912917"/>
    <w:rsid w:val="00914203"/>
    <w:rsid w:val="00917ABA"/>
    <w:rsid w:val="00917BE9"/>
    <w:rsid w:val="009229C2"/>
    <w:rsid w:val="00923063"/>
    <w:rsid w:val="00924F71"/>
    <w:rsid w:val="00927102"/>
    <w:rsid w:val="009321F0"/>
    <w:rsid w:val="00934EE8"/>
    <w:rsid w:val="00936B31"/>
    <w:rsid w:val="009371F9"/>
    <w:rsid w:val="00937650"/>
    <w:rsid w:val="00942B89"/>
    <w:rsid w:val="009461EC"/>
    <w:rsid w:val="009462DD"/>
    <w:rsid w:val="00951FA7"/>
    <w:rsid w:val="00954DA1"/>
    <w:rsid w:val="00955050"/>
    <w:rsid w:val="00956574"/>
    <w:rsid w:val="00966A61"/>
    <w:rsid w:val="009709E6"/>
    <w:rsid w:val="0097223B"/>
    <w:rsid w:val="00984498"/>
    <w:rsid w:val="009921C2"/>
    <w:rsid w:val="00993012"/>
    <w:rsid w:val="009A3404"/>
    <w:rsid w:val="009A6258"/>
    <w:rsid w:val="009A6844"/>
    <w:rsid w:val="009B3BD6"/>
    <w:rsid w:val="009B5FCD"/>
    <w:rsid w:val="009B7A5D"/>
    <w:rsid w:val="009C17EE"/>
    <w:rsid w:val="009C1ACF"/>
    <w:rsid w:val="009D4F60"/>
    <w:rsid w:val="009D5344"/>
    <w:rsid w:val="009D6AAF"/>
    <w:rsid w:val="009E48F4"/>
    <w:rsid w:val="009E60C1"/>
    <w:rsid w:val="009E6260"/>
    <w:rsid w:val="00A03B57"/>
    <w:rsid w:val="00A100CA"/>
    <w:rsid w:val="00A10598"/>
    <w:rsid w:val="00A128B4"/>
    <w:rsid w:val="00A12A82"/>
    <w:rsid w:val="00A13610"/>
    <w:rsid w:val="00A3514C"/>
    <w:rsid w:val="00A47836"/>
    <w:rsid w:val="00A5063E"/>
    <w:rsid w:val="00A54C23"/>
    <w:rsid w:val="00A61C59"/>
    <w:rsid w:val="00A648D4"/>
    <w:rsid w:val="00A70008"/>
    <w:rsid w:val="00A82381"/>
    <w:rsid w:val="00A833A0"/>
    <w:rsid w:val="00A84A7C"/>
    <w:rsid w:val="00A90EC2"/>
    <w:rsid w:val="00A93D56"/>
    <w:rsid w:val="00A94C39"/>
    <w:rsid w:val="00A96965"/>
    <w:rsid w:val="00AA30E4"/>
    <w:rsid w:val="00AA6191"/>
    <w:rsid w:val="00AB596B"/>
    <w:rsid w:val="00AC176A"/>
    <w:rsid w:val="00AC21A4"/>
    <w:rsid w:val="00AC4C40"/>
    <w:rsid w:val="00AD055D"/>
    <w:rsid w:val="00AD3071"/>
    <w:rsid w:val="00AD4325"/>
    <w:rsid w:val="00AD5425"/>
    <w:rsid w:val="00AE6AD2"/>
    <w:rsid w:val="00AF145D"/>
    <w:rsid w:val="00AF1A55"/>
    <w:rsid w:val="00AF2E08"/>
    <w:rsid w:val="00AF3F73"/>
    <w:rsid w:val="00AF40CD"/>
    <w:rsid w:val="00B01508"/>
    <w:rsid w:val="00B023E3"/>
    <w:rsid w:val="00B066D2"/>
    <w:rsid w:val="00B06D4F"/>
    <w:rsid w:val="00B103F8"/>
    <w:rsid w:val="00B17837"/>
    <w:rsid w:val="00B22922"/>
    <w:rsid w:val="00B23E97"/>
    <w:rsid w:val="00B34632"/>
    <w:rsid w:val="00B36AF5"/>
    <w:rsid w:val="00B37BDB"/>
    <w:rsid w:val="00B40D3F"/>
    <w:rsid w:val="00B45210"/>
    <w:rsid w:val="00B5488B"/>
    <w:rsid w:val="00B562AA"/>
    <w:rsid w:val="00B64BB0"/>
    <w:rsid w:val="00B7057E"/>
    <w:rsid w:val="00B74A5F"/>
    <w:rsid w:val="00B809BD"/>
    <w:rsid w:val="00B84B9C"/>
    <w:rsid w:val="00B87226"/>
    <w:rsid w:val="00B909D0"/>
    <w:rsid w:val="00B923D0"/>
    <w:rsid w:val="00B97ACA"/>
    <w:rsid w:val="00BA11D0"/>
    <w:rsid w:val="00BA21BD"/>
    <w:rsid w:val="00BA79C4"/>
    <w:rsid w:val="00BB06E9"/>
    <w:rsid w:val="00BB197D"/>
    <w:rsid w:val="00BB5882"/>
    <w:rsid w:val="00BB5BB8"/>
    <w:rsid w:val="00BB6CCC"/>
    <w:rsid w:val="00BC6E7E"/>
    <w:rsid w:val="00BD137A"/>
    <w:rsid w:val="00BD1EBA"/>
    <w:rsid w:val="00BD52A6"/>
    <w:rsid w:val="00BE3A88"/>
    <w:rsid w:val="00BE4B16"/>
    <w:rsid w:val="00BF7737"/>
    <w:rsid w:val="00C04143"/>
    <w:rsid w:val="00C04198"/>
    <w:rsid w:val="00C0610B"/>
    <w:rsid w:val="00C06883"/>
    <w:rsid w:val="00C10F0E"/>
    <w:rsid w:val="00C1261E"/>
    <w:rsid w:val="00C13287"/>
    <w:rsid w:val="00C203E9"/>
    <w:rsid w:val="00C22ABD"/>
    <w:rsid w:val="00C24A00"/>
    <w:rsid w:val="00C30334"/>
    <w:rsid w:val="00C36FE3"/>
    <w:rsid w:val="00C63693"/>
    <w:rsid w:val="00C63EC8"/>
    <w:rsid w:val="00C652A7"/>
    <w:rsid w:val="00C653AC"/>
    <w:rsid w:val="00C67082"/>
    <w:rsid w:val="00C74DC2"/>
    <w:rsid w:val="00C80073"/>
    <w:rsid w:val="00C83381"/>
    <w:rsid w:val="00C83A5C"/>
    <w:rsid w:val="00C83A80"/>
    <w:rsid w:val="00C8452E"/>
    <w:rsid w:val="00C85CD3"/>
    <w:rsid w:val="00C943B2"/>
    <w:rsid w:val="00CA6476"/>
    <w:rsid w:val="00CB1700"/>
    <w:rsid w:val="00CB64DD"/>
    <w:rsid w:val="00CB6AD2"/>
    <w:rsid w:val="00CB6EE4"/>
    <w:rsid w:val="00CC4592"/>
    <w:rsid w:val="00CD0E32"/>
    <w:rsid w:val="00CD2573"/>
    <w:rsid w:val="00CD6936"/>
    <w:rsid w:val="00CE1081"/>
    <w:rsid w:val="00CE19EA"/>
    <w:rsid w:val="00CE3025"/>
    <w:rsid w:val="00CE4509"/>
    <w:rsid w:val="00CF1C81"/>
    <w:rsid w:val="00CF1E9B"/>
    <w:rsid w:val="00CF6618"/>
    <w:rsid w:val="00D04D37"/>
    <w:rsid w:val="00D07193"/>
    <w:rsid w:val="00D11F63"/>
    <w:rsid w:val="00D148E9"/>
    <w:rsid w:val="00D16A97"/>
    <w:rsid w:val="00D23117"/>
    <w:rsid w:val="00D35069"/>
    <w:rsid w:val="00D402E9"/>
    <w:rsid w:val="00D458C4"/>
    <w:rsid w:val="00D475C7"/>
    <w:rsid w:val="00D47E57"/>
    <w:rsid w:val="00D6355E"/>
    <w:rsid w:val="00D65F51"/>
    <w:rsid w:val="00D72E41"/>
    <w:rsid w:val="00D7705D"/>
    <w:rsid w:val="00D81CFD"/>
    <w:rsid w:val="00D82265"/>
    <w:rsid w:val="00D82EFA"/>
    <w:rsid w:val="00D8335F"/>
    <w:rsid w:val="00D8562D"/>
    <w:rsid w:val="00D869F0"/>
    <w:rsid w:val="00D87993"/>
    <w:rsid w:val="00D92AAA"/>
    <w:rsid w:val="00D9685D"/>
    <w:rsid w:val="00DA0B86"/>
    <w:rsid w:val="00DA39E9"/>
    <w:rsid w:val="00DA6588"/>
    <w:rsid w:val="00DB0A80"/>
    <w:rsid w:val="00DB60E5"/>
    <w:rsid w:val="00DC1C64"/>
    <w:rsid w:val="00DC20AA"/>
    <w:rsid w:val="00DC2D66"/>
    <w:rsid w:val="00DC58B4"/>
    <w:rsid w:val="00DD2638"/>
    <w:rsid w:val="00DD7B2C"/>
    <w:rsid w:val="00DE24BB"/>
    <w:rsid w:val="00DE4381"/>
    <w:rsid w:val="00DF1579"/>
    <w:rsid w:val="00DF2453"/>
    <w:rsid w:val="00DF36E7"/>
    <w:rsid w:val="00E12C56"/>
    <w:rsid w:val="00E13BEF"/>
    <w:rsid w:val="00E1421F"/>
    <w:rsid w:val="00E3372A"/>
    <w:rsid w:val="00E41309"/>
    <w:rsid w:val="00E51F60"/>
    <w:rsid w:val="00E5344B"/>
    <w:rsid w:val="00E569D5"/>
    <w:rsid w:val="00E60402"/>
    <w:rsid w:val="00E613E6"/>
    <w:rsid w:val="00E62A49"/>
    <w:rsid w:val="00E639AA"/>
    <w:rsid w:val="00E64D38"/>
    <w:rsid w:val="00E66D1C"/>
    <w:rsid w:val="00E70D02"/>
    <w:rsid w:val="00E7247A"/>
    <w:rsid w:val="00E77AC9"/>
    <w:rsid w:val="00E8205F"/>
    <w:rsid w:val="00E82738"/>
    <w:rsid w:val="00E84152"/>
    <w:rsid w:val="00E86638"/>
    <w:rsid w:val="00E92490"/>
    <w:rsid w:val="00E92FC8"/>
    <w:rsid w:val="00E96DEB"/>
    <w:rsid w:val="00E97BB0"/>
    <w:rsid w:val="00EA572A"/>
    <w:rsid w:val="00EA648D"/>
    <w:rsid w:val="00EB2E91"/>
    <w:rsid w:val="00EB4326"/>
    <w:rsid w:val="00EB7468"/>
    <w:rsid w:val="00EB7D68"/>
    <w:rsid w:val="00EC0761"/>
    <w:rsid w:val="00EC1BC1"/>
    <w:rsid w:val="00EC3278"/>
    <w:rsid w:val="00ED2B37"/>
    <w:rsid w:val="00ED32A7"/>
    <w:rsid w:val="00ED4F55"/>
    <w:rsid w:val="00ED61DD"/>
    <w:rsid w:val="00EE5EEF"/>
    <w:rsid w:val="00EF370A"/>
    <w:rsid w:val="00F00CC9"/>
    <w:rsid w:val="00F049E4"/>
    <w:rsid w:val="00F0585D"/>
    <w:rsid w:val="00F06E35"/>
    <w:rsid w:val="00F15DDD"/>
    <w:rsid w:val="00F15F4B"/>
    <w:rsid w:val="00F174BA"/>
    <w:rsid w:val="00F17C4D"/>
    <w:rsid w:val="00F2066B"/>
    <w:rsid w:val="00F25495"/>
    <w:rsid w:val="00F25FAC"/>
    <w:rsid w:val="00F26CBF"/>
    <w:rsid w:val="00F30345"/>
    <w:rsid w:val="00F36045"/>
    <w:rsid w:val="00F37212"/>
    <w:rsid w:val="00F37340"/>
    <w:rsid w:val="00F41594"/>
    <w:rsid w:val="00F462A4"/>
    <w:rsid w:val="00F46E3B"/>
    <w:rsid w:val="00F530AF"/>
    <w:rsid w:val="00F5424A"/>
    <w:rsid w:val="00F55541"/>
    <w:rsid w:val="00F56830"/>
    <w:rsid w:val="00F625EF"/>
    <w:rsid w:val="00F6513F"/>
    <w:rsid w:val="00F66107"/>
    <w:rsid w:val="00F75036"/>
    <w:rsid w:val="00F77976"/>
    <w:rsid w:val="00F82536"/>
    <w:rsid w:val="00F8614F"/>
    <w:rsid w:val="00F9748A"/>
    <w:rsid w:val="00FA5636"/>
    <w:rsid w:val="00FA64C0"/>
    <w:rsid w:val="00FA6500"/>
    <w:rsid w:val="00FA6A89"/>
    <w:rsid w:val="00FA74AA"/>
    <w:rsid w:val="00FB03DB"/>
    <w:rsid w:val="00FB2E0B"/>
    <w:rsid w:val="00FB4006"/>
    <w:rsid w:val="00FC1E95"/>
    <w:rsid w:val="00FC3991"/>
    <w:rsid w:val="00FD3137"/>
    <w:rsid w:val="00FF115D"/>
    <w:rsid w:val="00FF5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E99612-19E6-4D15-89BB-55C7C4A7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5C6EFA"/>
  </w:style>
  <w:style w:type="paragraph" w:styleId="a3">
    <w:name w:val="Body Text"/>
    <w:basedOn w:val="a"/>
    <w:link w:val="a4"/>
    <w:uiPriority w:val="99"/>
    <w:semiHidden/>
    <w:rsid w:val="005C6EFA"/>
    <w:pPr>
      <w:spacing w:after="120"/>
    </w:pPr>
    <w:rPr>
      <w:sz w:val="20"/>
      <w:szCs w:val="20"/>
      <w:lang w:eastAsia="uk-UA"/>
    </w:rPr>
  </w:style>
  <w:style w:type="character" w:customStyle="1" w:styleId="a4">
    <w:name w:val="Основний текст Знак"/>
    <w:basedOn w:val="a0"/>
    <w:link w:val="a3"/>
    <w:uiPriority w:val="99"/>
    <w:semiHidden/>
    <w:locked/>
    <w:rsid w:val="005C6EFA"/>
    <w:rPr>
      <w:rFonts w:ascii="Calibri" w:hAnsi="Calibri" w:cs="Times New Roman"/>
      <w:sz w:val="20"/>
      <w:lang w:val="x-none" w:eastAsia="uk-UA"/>
    </w:rPr>
  </w:style>
  <w:style w:type="paragraph" w:styleId="a5">
    <w:name w:val="Normal (Web)"/>
    <w:basedOn w:val="a"/>
    <w:uiPriority w:val="99"/>
    <w:rsid w:val="005C6EFA"/>
    <w:pPr>
      <w:spacing w:before="100" w:beforeAutospacing="1" w:after="100" w:afterAutospacing="1"/>
    </w:pPr>
    <w:rPr>
      <w:lang w:val="ru-RU" w:eastAsia="uk-UA"/>
    </w:rPr>
  </w:style>
  <w:style w:type="character" w:styleId="a6">
    <w:name w:val="Hyperlink"/>
    <w:basedOn w:val="a0"/>
    <w:uiPriority w:val="99"/>
    <w:rsid w:val="005C6EFA"/>
    <w:rPr>
      <w:rFonts w:cs="Times New Roman"/>
      <w:color w:val="0000FF"/>
      <w:u w:val="single"/>
    </w:rPr>
  </w:style>
  <w:style w:type="paragraph" w:styleId="a7">
    <w:name w:val="header"/>
    <w:basedOn w:val="a"/>
    <w:link w:val="a8"/>
    <w:uiPriority w:val="99"/>
    <w:rsid w:val="005C6EFA"/>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5C6EFA"/>
    <w:rPr>
      <w:rFonts w:cs="Times New Roman"/>
    </w:rPr>
  </w:style>
  <w:style w:type="paragraph" w:styleId="a9">
    <w:name w:val="footer"/>
    <w:basedOn w:val="a"/>
    <w:link w:val="aa"/>
    <w:uiPriority w:val="99"/>
    <w:rsid w:val="005C6EFA"/>
    <w:pPr>
      <w:tabs>
        <w:tab w:val="center" w:pos="4819"/>
        <w:tab w:val="right" w:pos="9639"/>
      </w:tabs>
      <w:spacing w:after="0" w:line="240" w:lineRule="auto"/>
    </w:pPr>
  </w:style>
  <w:style w:type="character" w:customStyle="1" w:styleId="aa">
    <w:name w:val="Нижній колонтитул Знак"/>
    <w:basedOn w:val="a0"/>
    <w:link w:val="a9"/>
    <w:uiPriority w:val="99"/>
    <w:locked/>
    <w:rsid w:val="005C6EFA"/>
    <w:rPr>
      <w:rFonts w:cs="Times New Roman"/>
    </w:rPr>
  </w:style>
  <w:style w:type="character" w:styleId="ab">
    <w:name w:val="Strong"/>
    <w:basedOn w:val="a0"/>
    <w:uiPriority w:val="99"/>
    <w:qFormat/>
    <w:rsid w:val="00D402E9"/>
    <w:rPr>
      <w:rFonts w:cs="Times New Roman"/>
      <w:b/>
    </w:rPr>
  </w:style>
  <w:style w:type="paragraph" w:styleId="HTML">
    <w:name w:val="HTML Preformatted"/>
    <w:basedOn w:val="a"/>
    <w:link w:val="HTML0"/>
    <w:uiPriority w:val="99"/>
    <w:rsid w:val="005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5F2C21"/>
    <w:rPr>
      <w:rFonts w:ascii="Courier New" w:hAnsi="Courier New" w:cs="Times New Roman"/>
    </w:rPr>
  </w:style>
  <w:style w:type="paragraph" w:customStyle="1" w:styleId="rvps2">
    <w:name w:val="rvps2"/>
    <w:basedOn w:val="a"/>
    <w:rsid w:val="00787EC7"/>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rsid w:val="004B0E7E"/>
  </w:style>
  <w:style w:type="character" w:customStyle="1" w:styleId="rvts0">
    <w:name w:val="rvts0"/>
    <w:uiPriority w:val="99"/>
    <w:rsid w:val="00D81CFD"/>
  </w:style>
  <w:style w:type="paragraph" w:styleId="ac">
    <w:name w:val="No Spacing"/>
    <w:uiPriority w:val="99"/>
    <w:qFormat/>
    <w:rsid w:val="00F75036"/>
    <w:pPr>
      <w:spacing w:after="0" w:line="240" w:lineRule="auto"/>
    </w:pPr>
    <w:rPr>
      <w:lang w:val="ru-RU"/>
    </w:rPr>
  </w:style>
  <w:style w:type="paragraph" w:customStyle="1" w:styleId="1">
    <w:name w:val="Обычный (веб)1"/>
    <w:basedOn w:val="a"/>
    <w:uiPriority w:val="99"/>
    <w:rsid w:val="00FD3137"/>
    <w:pPr>
      <w:suppressAutoHyphens/>
      <w:spacing w:before="28" w:after="28" w:line="100" w:lineRule="atLeast"/>
    </w:pPr>
    <w:rPr>
      <w:rFonts w:ascii="Times New Roman" w:eastAsia="SimSun" w:hAnsi="Times New Roman"/>
      <w:kern w:val="1"/>
      <w:sz w:val="24"/>
      <w:szCs w:val="24"/>
      <w:lang w:val="ru-RU" w:eastAsia="hi-IN" w:bidi="hi-IN"/>
    </w:rPr>
  </w:style>
  <w:style w:type="paragraph" w:styleId="ad">
    <w:name w:val="List Paragraph"/>
    <w:basedOn w:val="a"/>
    <w:uiPriority w:val="99"/>
    <w:qFormat/>
    <w:rsid w:val="008870EC"/>
    <w:pPr>
      <w:ind w:left="720"/>
      <w:contextualSpacing/>
    </w:pPr>
  </w:style>
  <w:style w:type="paragraph" w:customStyle="1" w:styleId="ae">
    <w:name w:val="Знак"/>
    <w:basedOn w:val="a"/>
    <w:uiPriority w:val="99"/>
    <w:rsid w:val="00393687"/>
    <w:pPr>
      <w:spacing w:after="0" w:line="240" w:lineRule="auto"/>
    </w:pPr>
    <w:rPr>
      <w:rFonts w:ascii="Verdana" w:hAnsi="Verdana" w:cs="Verdana"/>
      <w:sz w:val="20"/>
      <w:szCs w:val="20"/>
      <w:lang w:val="en-US"/>
    </w:rPr>
  </w:style>
  <w:style w:type="paragraph" w:styleId="af">
    <w:name w:val="Balloon Text"/>
    <w:basedOn w:val="a"/>
    <w:link w:val="af0"/>
    <w:uiPriority w:val="99"/>
    <w:semiHidden/>
    <w:rsid w:val="00D35069"/>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locked/>
    <w:rsid w:val="00D35069"/>
    <w:rPr>
      <w:rFonts w:ascii="Tahoma" w:hAnsi="Tahoma" w:cs="Times New Roman"/>
      <w:sz w:val="16"/>
      <w:lang w:val="x-none" w:eastAsia="en-US"/>
    </w:rPr>
  </w:style>
  <w:style w:type="paragraph" w:customStyle="1" w:styleId="rvps7">
    <w:name w:val="rvps7"/>
    <w:basedOn w:val="a"/>
    <w:rsid w:val="002A4676"/>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uiPriority w:val="99"/>
    <w:rsid w:val="002A4676"/>
  </w:style>
  <w:style w:type="character" w:customStyle="1" w:styleId="2">
    <w:name w:val="Основной текст (2)_"/>
    <w:link w:val="20"/>
    <w:uiPriority w:val="99"/>
    <w:locked/>
    <w:rsid w:val="007C3479"/>
    <w:rPr>
      <w:rFonts w:ascii="Times New Roman" w:hAnsi="Times New Roman"/>
      <w:sz w:val="28"/>
      <w:shd w:val="clear" w:color="auto" w:fill="FFFFFF"/>
    </w:rPr>
  </w:style>
  <w:style w:type="character" w:customStyle="1" w:styleId="212pt">
    <w:name w:val="Основной текст (2) + 12 pt"/>
    <w:uiPriority w:val="99"/>
    <w:rsid w:val="007C3479"/>
    <w:rPr>
      <w:rFonts w:ascii="Times New Roman" w:hAnsi="Times New Roman"/>
      <w:color w:val="000000"/>
      <w:spacing w:val="0"/>
      <w:w w:val="100"/>
      <w:position w:val="0"/>
      <w:sz w:val="24"/>
      <w:u w:val="none"/>
      <w:lang w:val="uk-UA" w:eastAsia="uk-UA"/>
    </w:rPr>
  </w:style>
  <w:style w:type="paragraph" w:customStyle="1" w:styleId="20">
    <w:name w:val="Основной текст (2)"/>
    <w:basedOn w:val="a"/>
    <w:link w:val="2"/>
    <w:uiPriority w:val="99"/>
    <w:rsid w:val="007C3479"/>
    <w:pPr>
      <w:widowControl w:val="0"/>
      <w:shd w:val="clear" w:color="auto" w:fill="FFFFFF"/>
      <w:spacing w:before="840" w:after="600" w:line="240" w:lineRule="atLeast"/>
      <w:jc w:val="both"/>
    </w:pPr>
    <w:rPr>
      <w:rFonts w:ascii="Times New Roman" w:hAnsi="Times New Roman"/>
      <w:sz w:val="28"/>
      <w:szCs w:val="28"/>
      <w:lang w:eastAsia="uk-UA"/>
    </w:rPr>
  </w:style>
  <w:style w:type="character" w:customStyle="1" w:styleId="rvts44">
    <w:name w:val="rvts44"/>
    <w:uiPriority w:val="99"/>
    <w:rsid w:val="00A03B57"/>
  </w:style>
  <w:style w:type="character" w:customStyle="1" w:styleId="af1">
    <w:name w:val="Колонтитул"/>
    <w:uiPriority w:val="99"/>
    <w:rsid w:val="00DB60E5"/>
    <w:rPr>
      <w:rFonts w:ascii="Times New Roman" w:hAnsi="Times New Roman"/>
      <w:color w:val="000000"/>
      <w:spacing w:val="0"/>
      <w:w w:val="100"/>
      <w:position w:val="0"/>
      <w:sz w:val="28"/>
      <w:u w:val="none"/>
      <w:lang w:val="uk-UA" w:eastAsia="uk-UA"/>
    </w:rPr>
  </w:style>
  <w:style w:type="paragraph" w:customStyle="1" w:styleId="3f3f3f3f3f3f3f3f">
    <w:name w:val="Н3fа3fз3fв3fа3fн3fи3fе3f"/>
    <w:basedOn w:val="a"/>
    <w:uiPriority w:val="99"/>
    <w:rsid w:val="004170A0"/>
    <w:pPr>
      <w:widowControl w:val="0"/>
      <w:autoSpaceDE w:val="0"/>
      <w:autoSpaceDN w:val="0"/>
      <w:adjustRightInd w:val="0"/>
      <w:spacing w:before="120" w:after="120" w:line="240" w:lineRule="auto"/>
    </w:pPr>
    <w:rPr>
      <w:rFonts w:ascii="Times New Roman" w:hAnsi="Liberation Serif"/>
      <w:i/>
      <w:iCs/>
      <w:color w:val="000000"/>
      <w:kern w:val="1"/>
      <w:sz w:val="24"/>
      <w:szCs w:val="24"/>
      <w:lang w:eastAsia="ru-RU" w:bidi="hi-IN"/>
    </w:rPr>
  </w:style>
  <w:style w:type="character" w:customStyle="1" w:styleId="af2">
    <w:name w:val="Основной текст_"/>
    <w:link w:val="21"/>
    <w:uiPriority w:val="99"/>
    <w:locked/>
    <w:rsid w:val="00BF7737"/>
    <w:rPr>
      <w:rFonts w:ascii="Times New Roman" w:hAnsi="Times New Roman"/>
      <w:b/>
      <w:spacing w:val="10"/>
      <w:sz w:val="25"/>
      <w:shd w:val="clear" w:color="auto" w:fill="FFFFFF"/>
    </w:rPr>
  </w:style>
  <w:style w:type="character" w:customStyle="1" w:styleId="10">
    <w:name w:val="Основной текст1"/>
    <w:uiPriority w:val="99"/>
    <w:rsid w:val="00BF7737"/>
    <w:rPr>
      <w:rFonts w:ascii="Times New Roman" w:hAnsi="Times New Roman"/>
      <w:b/>
      <w:color w:val="000000"/>
      <w:spacing w:val="10"/>
      <w:w w:val="100"/>
      <w:position w:val="0"/>
      <w:sz w:val="25"/>
      <w:u w:val="none"/>
      <w:lang w:val="uk-UA" w:eastAsia="x-none"/>
    </w:rPr>
  </w:style>
  <w:style w:type="character" w:customStyle="1" w:styleId="af3">
    <w:name w:val="Основной текст + Не полужирный"/>
    <w:aliases w:val="Интервал 0 pt"/>
    <w:uiPriority w:val="99"/>
    <w:rsid w:val="00BF7737"/>
    <w:rPr>
      <w:rFonts w:ascii="Times New Roman" w:hAnsi="Times New Roman"/>
      <w:b/>
      <w:color w:val="000000"/>
      <w:spacing w:val="0"/>
      <w:w w:val="100"/>
      <w:position w:val="0"/>
      <w:sz w:val="25"/>
      <w:u w:val="none"/>
      <w:lang w:val="uk-UA" w:eastAsia="x-none"/>
    </w:rPr>
  </w:style>
  <w:style w:type="paragraph" w:customStyle="1" w:styleId="21">
    <w:name w:val="Основной текст2"/>
    <w:basedOn w:val="a"/>
    <w:link w:val="af2"/>
    <w:uiPriority w:val="99"/>
    <w:rsid w:val="00BF7737"/>
    <w:pPr>
      <w:widowControl w:val="0"/>
      <w:shd w:val="clear" w:color="auto" w:fill="FFFFFF"/>
      <w:spacing w:after="0" w:line="312" w:lineRule="exact"/>
      <w:jc w:val="center"/>
    </w:pPr>
    <w:rPr>
      <w:rFonts w:ascii="Times New Roman" w:hAnsi="Times New Roman"/>
      <w:b/>
      <w:bCs/>
      <w:spacing w:val="10"/>
      <w:sz w:val="25"/>
      <w:szCs w:val="25"/>
      <w:lang w:eastAsia="uk-UA"/>
    </w:rPr>
  </w:style>
  <w:style w:type="character" w:customStyle="1" w:styleId="rvts23">
    <w:name w:val="rvts23"/>
    <w:uiPriority w:val="99"/>
    <w:rsid w:val="004962AE"/>
  </w:style>
  <w:style w:type="paragraph" w:customStyle="1" w:styleId="af4">
    <w:name w:val="Нормальний текст"/>
    <w:basedOn w:val="a"/>
    <w:uiPriority w:val="99"/>
    <w:rsid w:val="003B6530"/>
    <w:pPr>
      <w:spacing w:before="120" w:after="0" w:line="240" w:lineRule="auto"/>
      <w:ind w:firstLine="567"/>
      <w:jc w:val="both"/>
    </w:pPr>
    <w:rPr>
      <w:rFonts w:ascii="Antiqua" w:hAnsi="Antiqua" w:cs="Antiqua"/>
      <w:sz w:val="26"/>
      <w:szCs w:val="26"/>
      <w:lang w:eastAsia="ru-RU"/>
    </w:rPr>
  </w:style>
  <w:style w:type="character" w:styleId="af5">
    <w:name w:val="annotation reference"/>
    <w:basedOn w:val="a0"/>
    <w:uiPriority w:val="99"/>
    <w:semiHidden/>
    <w:unhideWhenUsed/>
    <w:locked/>
    <w:rsid w:val="00A648D4"/>
    <w:rPr>
      <w:rFonts w:cs="Times New Roman"/>
      <w:sz w:val="16"/>
      <w:szCs w:val="16"/>
    </w:rPr>
  </w:style>
  <w:style w:type="paragraph" w:styleId="af6">
    <w:name w:val="annotation text"/>
    <w:basedOn w:val="a"/>
    <w:link w:val="af7"/>
    <w:uiPriority w:val="99"/>
    <w:semiHidden/>
    <w:unhideWhenUsed/>
    <w:locked/>
    <w:rsid w:val="00A648D4"/>
    <w:rPr>
      <w:sz w:val="20"/>
      <w:szCs w:val="20"/>
    </w:rPr>
  </w:style>
  <w:style w:type="character" w:customStyle="1" w:styleId="af7">
    <w:name w:val="Текст примітки Знак"/>
    <w:basedOn w:val="a0"/>
    <w:link w:val="af6"/>
    <w:uiPriority w:val="99"/>
    <w:semiHidden/>
    <w:locked/>
    <w:rsid w:val="00A648D4"/>
    <w:rPr>
      <w:rFonts w:cs="Times New Roman"/>
      <w:sz w:val="20"/>
      <w:szCs w:val="20"/>
      <w:lang w:val="x-none" w:eastAsia="en-US"/>
    </w:rPr>
  </w:style>
  <w:style w:type="character" w:customStyle="1" w:styleId="af8">
    <w:name w:val="Тема примітки Знак"/>
    <w:basedOn w:val="af7"/>
    <w:link w:val="af9"/>
    <w:uiPriority w:val="99"/>
    <w:semiHidden/>
    <w:locked/>
    <w:rsid w:val="00A648D4"/>
    <w:rPr>
      <w:rFonts w:cs="Times New Roman"/>
      <w:b/>
      <w:bCs/>
      <w:sz w:val="20"/>
      <w:szCs w:val="20"/>
      <w:lang w:val="x-none" w:eastAsia="en-US"/>
    </w:rPr>
  </w:style>
  <w:style w:type="paragraph" w:styleId="af9">
    <w:name w:val="annotation subject"/>
    <w:basedOn w:val="af6"/>
    <w:next w:val="af6"/>
    <w:link w:val="af8"/>
    <w:uiPriority w:val="99"/>
    <w:semiHidden/>
    <w:unhideWhenUsed/>
    <w:locked/>
    <w:rsid w:val="00A648D4"/>
    <w:rPr>
      <w:b/>
      <w:bCs/>
    </w:rPr>
  </w:style>
  <w:style w:type="character" w:customStyle="1" w:styleId="afa">
    <w:name w:val="Тема примечания Знак"/>
    <w:basedOn w:val="af7"/>
    <w:uiPriority w:val="99"/>
    <w:semiHidden/>
    <w:rPr>
      <w:rFonts w:cs="Times New Roman"/>
      <w:b/>
      <w:bCs/>
      <w:sz w:val="20"/>
      <w:szCs w:val="20"/>
      <w:lang w:val="uk-UA" w:eastAsia="en-US"/>
    </w:rPr>
  </w:style>
  <w:style w:type="character" w:customStyle="1" w:styleId="22">
    <w:name w:val="Тема примечания Знак2"/>
    <w:basedOn w:val="af7"/>
    <w:uiPriority w:val="99"/>
    <w:semiHidden/>
    <w:rPr>
      <w:rFonts w:cs="Times New Roman"/>
      <w:b/>
      <w:bCs/>
      <w:sz w:val="20"/>
      <w:szCs w:val="20"/>
      <w:lang w:val="uk-UA" w:eastAsia="en-US"/>
    </w:rPr>
  </w:style>
  <w:style w:type="character" w:customStyle="1" w:styleId="11">
    <w:name w:val="Тема примітки Знак1"/>
    <w:basedOn w:val="af7"/>
    <w:uiPriority w:val="99"/>
    <w:semiHidden/>
    <w:rPr>
      <w:rFonts w:cs="Times New Roman"/>
      <w:b/>
      <w:bCs/>
      <w:sz w:val="20"/>
      <w:szCs w:val="20"/>
      <w:lang w:val="x-none" w:eastAsia="en-US"/>
    </w:rPr>
  </w:style>
  <w:style w:type="character" w:customStyle="1" w:styleId="12">
    <w:name w:val="Тема примітки Знак12"/>
    <w:basedOn w:val="af7"/>
    <w:uiPriority w:val="99"/>
    <w:semiHidden/>
    <w:rPr>
      <w:rFonts w:cs="Times New Roman"/>
      <w:b/>
      <w:bCs/>
      <w:sz w:val="20"/>
      <w:szCs w:val="20"/>
      <w:lang w:val="x-none" w:eastAsia="en-US"/>
    </w:rPr>
  </w:style>
  <w:style w:type="character" w:customStyle="1" w:styleId="110">
    <w:name w:val="Тема примітки Знак11"/>
    <w:basedOn w:val="af7"/>
    <w:uiPriority w:val="99"/>
    <w:semiHidden/>
    <w:rPr>
      <w:rFonts w:cs="Times New Roman"/>
      <w:b/>
      <w:bCs/>
      <w:sz w:val="20"/>
      <w:szCs w:val="20"/>
      <w:lang w:val="x-none" w:eastAsia="en-US"/>
    </w:rPr>
  </w:style>
  <w:style w:type="paragraph" w:customStyle="1" w:styleId="StyleZakonu">
    <w:name w:val="StyleZakonu"/>
    <w:basedOn w:val="a"/>
    <w:rsid w:val="000B0A80"/>
    <w:pPr>
      <w:spacing w:after="60" w:line="220" w:lineRule="exact"/>
      <w:ind w:firstLine="284"/>
      <w:jc w:val="both"/>
    </w:pPr>
    <w:rPr>
      <w:rFonts w:ascii="Times New Roman" w:hAnsi="Times New Roman"/>
      <w:sz w:val="20"/>
      <w:szCs w:val="20"/>
      <w:lang w:eastAsia="ru-RU"/>
    </w:rPr>
  </w:style>
  <w:style w:type="character" w:customStyle="1" w:styleId="rvts37">
    <w:name w:val="rvts37"/>
    <w:basedOn w:val="a0"/>
    <w:rsid w:val="00CC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09058">
      <w:marLeft w:val="0"/>
      <w:marRight w:val="0"/>
      <w:marTop w:val="0"/>
      <w:marBottom w:val="0"/>
      <w:divBdr>
        <w:top w:val="none" w:sz="0" w:space="0" w:color="auto"/>
        <w:left w:val="none" w:sz="0" w:space="0" w:color="auto"/>
        <w:bottom w:val="none" w:sz="0" w:space="0" w:color="auto"/>
        <w:right w:val="none" w:sz="0" w:space="0" w:color="auto"/>
      </w:divBdr>
    </w:div>
    <w:div w:id="1686709059">
      <w:marLeft w:val="0"/>
      <w:marRight w:val="0"/>
      <w:marTop w:val="0"/>
      <w:marBottom w:val="0"/>
      <w:divBdr>
        <w:top w:val="none" w:sz="0" w:space="0" w:color="auto"/>
        <w:left w:val="none" w:sz="0" w:space="0" w:color="auto"/>
        <w:bottom w:val="none" w:sz="0" w:space="0" w:color="auto"/>
        <w:right w:val="none" w:sz="0" w:space="0" w:color="auto"/>
      </w:divBdr>
    </w:div>
    <w:div w:id="1686709060">
      <w:marLeft w:val="0"/>
      <w:marRight w:val="0"/>
      <w:marTop w:val="0"/>
      <w:marBottom w:val="0"/>
      <w:divBdr>
        <w:top w:val="none" w:sz="0" w:space="0" w:color="auto"/>
        <w:left w:val="none" w:sz="0" w:space="0" w:color="auto"/>
        <w:bottom w:val="none" w:sz="0" w:space="0" w:color="auto"/>
        <w:right w:val="none" w:sz="0" w:space="0" w:color="auto"/>
      </w:divBdr>
    </w:div>
    <w:div w:id="1686709061">
      <w:marLeft w:val="0"/>
      <w:marRight w:val="0"/>
      <w:marTop w:val="0"/>
      <w:marBottom w:val="0"/>
      <w:divBdr>
        <w:top w:val="none" w:sz="0" w:space="0" w:color="auto"/>
        <w:left w:val="none" w:sz="0" w:space="0" w:color="auto"/>
        <w:bottom w:val="none" w:sz="0" w:space="0" w:color="auto"/>
        <w:right w:val="none" w:sz="0" w:space="0" w:color="auto"/>
      </w:divBdr>
    </w:div>
    <w:div w:id="1686709062">
      <w:marLeft w:val="0"/>
      <w:marRight w:val="0"/>
      <w:marTop w:val="0"/>
      <w:marBottom w:val="0"/>
      <w:divBdr>
        <w:top w:val="none" w:sz="0" w:space="0" w:color="auto"/>
        <w:left w:val="none" w:sz="0" w:space="0" w:color="auto"/>
        <w:bottom w:val="none" w:sz="0" w:space="0" w:color="auto"/>
        <w:right w:val="none" w:sz="0" w:space="0" w:color="auto"/>
      </w:divBdr>
    </w:div>
    <w:div w:id="1686709063">
      <w:marLeft w:val="0"/>
      <w:marRight w:val="0"/>
      <w:marTop w:val="0"/>
      <w:marBottom w:val="0"/>
      <w:divBdr>
        <w:top w:val="none" w:sz="0" w:space="0" w:color="auto"/>
        <w:left w:val="none" w:sz="0" w:space="0" w:color="auto"/>
        <w:bottom w:val="none" w:sz="0" w:space="0" w:color="auto"/>
        <w:right w:val="none" w:sz="0" w:space="0" w:color="auto"/>
      </w:divBdr>
    </w:div>
    <w:div w:id="1686709064">
      <w:marLeft w:val="0"/>
      <w:marRight w:val="0"/>
      <w:marTop w:val="0"/>
      <w:marBottom w:val="0"/>
      <w:divBdr>
        <w:top w:val="none" w:sz="0" w:space="0" w:color="auto"/>
        <w:left w:val="none" w:sz="0" w:space="0" w:color="auto"/>
        <w:bottom w:val="none" w:sz="0" w:space="0" w:color="auto"/>
        <w:right w:val="none" w:sz="0" w:space="0" w:color="auto"/>
      </w:divBdr>
    </w:div>
    <w:div w:id="1686709065">
      <w:marLeft w:val="0"/>
      <w:marRight w:val="0"/>
      <w:marTop w:val="0"/>
      <w:marBottom w:val="0"/>
      <w:divBdr>
        <w:top w:val="none" w:sz="0" w:space="0" w:color="auto"/>
        <w:left w:val="none" w:sz="0" w:space="0" w:color="auto"/>
        <w:bottom w:val="none" w:sz="0" w:space="0" w:color="auto"/>
        <w:right w:val="none" w:sz="0" w:space="0" w:color="auto"/>
      </w:divBdr>
    </w:div>
    <w:div w:id="1686709066">
      <w:marLeft w:val="0"/>
      <w:marRight w:val="0"/>
      <w:marTop w:val="0"/>
      <w:marBottom w:val="0"/>
      <w:divBdr>
        <w:top w:val="none" w:sz="0" w:space="0" w:color="auto"/>
        <w:left w:val="none" w:sz="0" w:space="0" w:color="auto"/>
        <w:bottom w:val="none" w:sz="0" w:space="0" w:color="auto"/>
        <w:right w:val="none" w:sz="0" w:space="0" w:color="auto"/>
      </w:divBdr>
    </w:div>
    <w:div w:id="1686709067">
      <w:marLeft w:val="0"/>
      <w:marRight w:val="0"/>
      <w:marTop w:val="0"/>
      <w:marBottom w:val="0"/>
      <w:divBdr>
        <w:top w:val="none" w:sz="0" w:space="0" w:color="auto"/>
        <w:left w:val="none" w:sz="0" w:space="0" w:color="auto"/>
        <w:bottom w:val="none" w:sz="0" w:space="0" w:color="auto"/>
        <w:right w:val="none" w:sz="0" w:space="0" w:color="auto"/>
      </w:divBdr>
    </w:div>
    <w:div w:id="1686709068">
      <w:marLeft w:val="0"/>
      <w:marRight w:val="0"/>
      <w:marTop w:val="0"/>
      <w:marBottom w:val="0"/>
      <w:divBdr>
        <w:top w:val="none" w:sz="0" w:space="0" w:color="auto"/>
        <w:left w:val="none" w:sz="0" w:space="0" w:color="auto"/>
        <w:bottom w:val="none" w:sz="0" w:space="0" w:color="auto"/>
        <w:right w:val="none" w:sz="0" w:space="0" w:color="auto"/>
      </w:divBdr>
    </w:div>
    <w:div w:id="1686709069">
      <w:marLeft w:val="0"/>
      <w:marRight w:val="0"/>
      <w:marTop w:val="0"/>
      <w:marBottom w:val="0"/>
      <w:divBdr>
        <w:top w:val="none" w:sz="0" w:space="0" w:color="auto"/>
        <w:left w:val="none" w:sz="0" w:space="0" w:color="auto"/>
        <w:bottom w:val="none" w:sz="0" w:space="0" w:color="auto"/>
        <w:right w:val="none" w:sz="0" w:space="0" w:color="auto"/>
      </w:divBdr>
    </w:div>
    <w:div w:id="1686709070">
      <w:marLeft w:val="0"/>
      <w:marRight w:val="0"/>
      <w:marTop w:val="0"/>
      <w:marBottom w:val="0"/>
      <w:divBdr>
        <w:top w:val="none" w:sz="0" w:space="0" w:color="auto"/>
        <w:left w:val="none" w:sz="0" w:space="0" w:color="auto"/>
        <w:bottom w:val="none" w:sz="0" w:space="0" w:color="auto"/>
        <w:right w:val="none" w:sz="0" w:space="0" w:color="auto"/>
      </w:divBdr>
    </w:div>
    <w:div w:id="1686709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rada/show/80731-10" TargetMode="External"/><Relationship Id="rId18" Type="http://schemas.openxmlformats.org/officeDocument/2006/relationships/hyperlink" Target="https://zakon.rada.gov.ua/rada/show/4651-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rada/show/80731-10" TargetMode="External"/><Relationship Id="rId17" Type="http://schemas.openxmlformats.org/officeDocument/2006/relationships/hyperlink" Target="https://zakon.rada.gov.ua/rada/show/2341-14" TargetMode="External"/><Relationship Id="rId2" Type="http://schemas.openxmlformats.org/officeDocument/2006/relationships/customXml" Target="../customXml/item2.xml"/><Relationship Id="rId16" Type="http://schemas.openxmlformats.org/officeDocument/2006/relationships/hyperlink" Target="https://zakon.rada.gov.ua/rada/show/80732-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rada/show/80731-10" TargetMode="External"/><Relationship Id="rId5" Type="http://schemas.openxmlformats.org/officeDocument/2006/relationships/styles" Target="styles.xml"/><Relationship Id="rId15" Type="http://schemas.openxmlformats.org/officeDocument/2006/relationships/hyperlink" Target="https://zakon.rada.gov.ua/rada/show/80732-10" TargetMode="External"/><Relationship Id="rId10" Type="http://schemas.openxmlformats.org/officeDocument/2006/relationships/hyperlink" Target="https://zakon.rada.gov.ua/rada/show/80731-1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rada/show/80732-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17580-1B15-40F3-930D-EB09996C2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3DDE1-996C-4223-A7DA-79641580684B}">
  <ds:schemaRefs>
    <ds:schemaRef ds:uri="http://schemas.microsoft.com/sharepoint/v3/contenttype/forms"/>
  </ds:schemaRefs>
</ds:datastoreItem>
</file>

<file path=customXml/itemProps3.xml><?xml version="1.0" encoding="utf-8"?>
<ds:datastoreItem xmlns:ds="http://schemas.openxmlformats.org/officeDocument/2006/customXml" ds:itemID="{387480B1-29C6-4628-A46A-197E154E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5640</Words>
  <Characters>3215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2020-07-17T07:22:00Z</dcterms:created>
  <dcterms:modified xsi:type="dcterms:W3CDTF">2020-07-17T07:22:00Z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