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DF" w:rsidRPr="007D1066" w:rsidRDefault="005542DF" w:rsidP="005542DF">
      <w:pPr>
        <w:jc w:val="center"/>
        <w:rPr>
          <w:rFonts w:ascii="Times New Roman" w:hAnsi="Times New Roman" w:cs="Times New Roman"/>
        </w:rPr>
      </w:pPr>
      <w:bookmarkStart w:id="0" w:name="_GoBack"/>
      <w:bookmarkEnd w:id="0"/>
      <w:r w:rsidRPr="007D1066">
        <w:rPr>
          <w:rFonts w:ascii="Times New Roman" w:hAnsi="Times New Roman" w:cs="Times New Roman"/>
        </w:rPr>
        <w:t>ПОРІВНЯЛЬНА ТАБЛИЦЯ</w:t>
      </w:r>
    </w:p>
    <w:p w:rsidR="005542DF" w:rsidRPr="007D1066" w:rsidRDefault="005542DF" w:rsidP="005542DF">
      <w:pPr>
        <w:autoSpaceDE w:val="0"/>
        <w:autoSpaceDN w:val="0"/>
        <w:jc w:val="center"/>
        <w:rPr>
          <w:rFonts w:ascii="Times New Roman" w:hAnsi="Times New Roman" w:cs="Times New Roman"/>
          <w:lang w:val="ru-RU"/>
        </w:rPr>
      </w:pPr>
      <w:r w:rsidRPr="007D1066">
        <w:rPr>
          <w:rFonts w:ascii="Times New Roman" w:hAnsi="Times New Roman" w:cs="Times New Roman"/>
        </w:rPr>
        <w:t xml:space="preserve">до проекту Закону України про внесення змін до деяких законодавчих актів України </w:t>
      </w:r>
      <w:r w:rsidRPr="007D1066">
        <w:rPr>
          <w:rFonts w:ascii="Times New Roman" w:hAnsi="Times New Roman" w:cs="Times New Roman"/>
          <w:lang w:val="ru-RU"/>
        </w:rPr>
        <w:t>(</w:t>
      </w:r>
      <w:r w:rsidRPr="007D1066">
        <w:rPr>
          <w:rFonts w:ascii="Times New Roman" w:hAnsi="Times New Roman" w:cs="Times New Roman"/>
        </w:rPr>
        <w:t>щодо посилення соціального захисту дітей</w:t>
      </w:r>
      <w:r w:rsidRPr="007D1066">
        <w:rPr>
          <w:rFonts w:ascii="Times New Roman" w:hAnsi="Times New Roman" w:cs="Times New Roman"/>
          <w:lang w:val="ru-RU"/>
        </w:rPr>
        <w:t>)</w:t>
      </w:r>
    </w:p>
    <w:p w:rsidR="005542DF" w:rsidRPr="00A5408A" w:rsidRDefault="005542DF" w:rsidP="005542DF">
      <w:pPr>
        <w:autoSpaceDE w:val="0"/>
        <w:autoSpaceDN w:val="0"/>
        <w:jc w:val="center"/>
        <w:rPr>
          <w:rFonts w:ascii="Times New Roman" w:hAnsi="Times New Roman" w:cs="Times New Roman"/>
          <w:lang w:val="ru-RU"/>
        </w:rPr>
      </w:pPr>
    </w:p>
    <w:p w:rsidR="005542DF" w:rsidRPr="00A5408A" w:rsidRDefault="005542DF" w:rsidP="005542DF">
      <w:pPr>
        <w:autoSpaceDE w:val="0"/>
        <w:autoSpaceDN w:val="0"/>
        <w:jc w:val="center"/>
        <w:rPr>
          <w:rFonts w:ascii="Times New Roman" w:hAnsi="Times New Roman" w:cs="Times New Roman"/>
          <w:lang w:val="ru-RU"/>
        </w:rPr>
      </w:pPr>
    </w:p>
    <w:tbl>
      <w:tblPr>
        <w:tblW w:w="14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8"/>
        <w:gridCol w:w="66"/>
        <w:gridCol w:w="7382"/>
      </w:tblGrid>
      <w:tr w:rsidR="005542DF" w:rsidRPr="007D1066" w:rsidTr="00363EF1">
        <w:trPr>
          <w:trHeight w:val="371"/>
        </w:trPr>
        <w:tc>
          <w:tcPr>
            <w:tcW w:w="14896" w:type="dxa"/>
            <w:gridSpan w:val="3"/>
          </w:tcPr>
          <w:p w:rsidR="005542DF" w:rsidRPr="007D1066" w:rsidRDefault="005542DF" w:rsidP="0036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val="0"/>
              </w:rPr>
            </w:pPr>
            <w:r w:rsidRPr="007D1066">
              <w:rPr>
                <w:rFonts w:ascii="Times New Roman" w:hAnsi="Times New Roman" w:cs="Times New Roman"/>
              </w:rPr>
              <w:t>Сімейний кодекс України</w:t>
            </w:r>
          </w:p>
        </w:tc>
      </w:tr>
      <w:tr w:rsidR="005542DF" w:rsidRPr="007D1066" w:rsidTr="00363EF1">
        <w:trPr>
          <w:trHeight w:val="654"/>
        </w:trPr>
        <w:tc>
          <w:tcPr>
            <w:tcW w:w="7448" w:type="dxa"/>
          </w:tcPr>
          <w:p w:rsidR="005542DF" w:rsidRPr="007D1066" w:rsidRDefault="005542DF" w:rsidP="00363EF1">
            <w:pPr>
              <w:spacing w:before="120"/>
              <w:ind w:right="-109"/>
              <w:jc w:val="both"/>
              <w:rPr>
                <w:rFonts w:ascii="Times New Roman" w:hAnsi="Times New Roman" w:cs="Times New Roman"/>
                <w:b w:val="0"/>
              </w:rPr>
            </w:pPr>
            <w:r w:rsidRPr="007D1066">
              <w:rPr>
                <w:rFonts w:ascii="Times New Roman" w:hAnsi="Times New Roman" w:cs="Times New Roman"/>
              </w:rPr>
              <w:t xml:space="preserve">Стаття 181. </w:t>
            </w:r>
            <w:r>
              <w:rPr>
                <w:rFonts w:ascii="Times New Roman" w:hAnsi="Times New Roman" w:cs="Times New Roman"/>
                <w:b w:val="0"/>
              </w:rPr>
              <w:t xml:space="preserve">Способи виконання батьками </w:t>
            </w:r>
            <w:r w:rsidRPr="007D1066">
              <w:rPr>
                <w:rFonts w:ascii="Times New Roman" w:hAnsi="Times New Roman" w:cs="Times New Roman"/>
                <w:b w:val="0"/>
              </w:rPr>
              <w:t>обов'язку утримувати дитину</w:t>
            </w:r>
          </w:p>
          <w:p w:rsidR="005542DF" w:rsidRPr="007D1066" w:rsidRDefault="005542DF" w:rsidP="00363EF1">
            <w:pPr>
              <w:spacing w:before="120"/>
              <w:ind w:right="-109"/>
              <w:jc w:val="both"/>
              <w:rPr>
                <w:rFonts w:ascii="Times New Roman" w:hAnsi="Times New Roman" w:cs="Times New Roman"/>
                <w:b w:val="0"/>
              </w:rPr>
            </w:pPr>
            <w:r>
              <w:rPr>
                <w:rFonts w:ascii="Times New Roman" w:hAnsi="Times New Roman" w:cs="Times New Roman"/>
                <w:b w:val="0"/>
              </w:rPr>
              <w:t>……</w:t>
            </w:r>
          </w:p>
          <w:p w:rsidR="005542DF" w:rsidRPr="007D1066" w:rsidRDefault="005542DF" w:rsidP="00363EF1">
            <w:pPr>
              <w:pStyle w:val="rvps2"/>
              <w:spacing w:before="120" w:beforeAutospacing="0" w:after="0" w:afterAutospacing="0"/>
              <w:ind w:firstLine="709"/>
              <w:jc w:val="both"/>
              <w:rPr>
                <w:sz w:val="28"/>
                <w:szCs w:val="28"/>
              </w:rPr>
            </w:pPr>
            <w:r w:rsidRPr="007D1066">
              <w:rPr>
                <w:sz w:val="28"/>
                <w:szCs w:val="28"/>
              </w:rPr>
              <w:t xml:space="preserve">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w:t>
            </w:r>
            <w:r w:rsidRPr="007D1066">
              <w:rPr>
                <w:bCs/>
                <w:sz w:val="28"/>
                <w:szCs w:val="28"/>
              </w:rPr>
              <w:t>з урахуванням матеріального стану сім’ї, у якій виховується дитина.</w:t>
            </w:r>
            <w:r w:rsidRPr="007D1066">
              <w:rPr>
                <w:sz w:val="28"/>
                <w:szCs w:val="28"/>
              </w:rPr>
              <w:t xml:space="preserve"> Виплата тимчасової державної допомоги здійснюється за рахунок коштів Державного бюджету України.</w:t>
            </w:r>
          </w:p>
          <w:p w:rsidR="005542DF" w:rsidRPr="007D1066" w:rsidRDefault="005542DF" w:rsidP="00363EF1">
            <w:pPr>
              <w:pStyle w:val="rvps2"/>
              <w:spacing w:before="120" w:beforeAutospacing="0" w:after="0" w:afterAutospacing="0"/>
              <w:ind w:firstLine="612"/>
              <w:jc w:val="both"/>
              <w:rPr>
                <w:sz w:val="28"/>
                <w:szCs w:val="28"/>
              </w:rPr>
            </w:pPr>
          </w:p>
          <w:p w:rsidR="005542DF" w:rsidRPr="007D1066" w:rsidRDefault="005542DF" w:rsidP="00363EF1">
            <w:pPr>
              <w:pStyle w:val="rvps2"/>
              <w:spacing w:before="120" w:beforeAutospacing="0" w:after="0" w:afterAutospacing="0"/>
              <w:ind w:firstLine="612"/>
              <w:jc w:val="both"/>
              <w:rPr>
                <w:sz w:val="28"/>
                <w:szCs w:val="28"/>
              </w:rPr>
            </w:pPr>
          </w:p>
          <w:p w:rsidR="005542DF" w:rsidRPr="007D1066" w:rsidRDefault="005542DF" w:rsidP="00363EF1">
            <w:pPr>
              <w:pStyle w:val="rvps2"/>
              <w:spacing w:before="120" w:beforeAutospacing="0" w:after="0" w:afterAutospacing="0"/>
              <w:ind w:firstLine="709"/>
              <w:jc w:val="both"/>
              <w:rPr>
                <w:sz w:val="28"/>
                <w:szCs w:val="28"/>
              </w:rPr>
            </w:pPr>
          </w:p>
          <w:p w:rsidR="005542DF" w:rsidRPr="007D1066" w:rsidRDefault="005542DF" w:rsidP="00363EF1">
            <w:pPr>
              <w:pStyle w:val="rvps2"/>
              <w:spacing w:before="120" w:beforeAutospacing="0" w:after="0" w:afterAutospacing="0"/>
              <w:ind w:firstLine="709"/>
              <w:jc w:val="both"/>
              <w:rPr>
                <w:sz w:val="28"/>
                <w:szCs w:val="28"/>
              </w:rPr>
            </w:pPr>
          </w:p>
          <w:p w:rsidR="005542DF" w:rsidRPr="007D1066" w:rsidRDefault="005542DF" w:rsidP="00363EF1">
            <w:pPr>
              <w:pStyle w:val="rvps2"/>
              <w:spacing w:before="120" w:beforeAutospacing="0" w:after="0" w:afterAutospacing="0"/>
              <w:ind w:firstLine="709"/>
              <w:jc w:val="both"/>
              <w:rPr>
                <w:sz w:val="28"/>
                <w:szCs w:val="28"/>
              </w:rPr>
            </w:pPr>
          </w:p>
          <w:p w:rsidR="005542DF" w:rsidRPr="007D1066" w:rsidRDefault="005542DF" w:rsidP="00363EF1">
            <w:pPr>
              <w:pStyle w:val="rvps2"/>
              <w:spacing w:before="120" w:beforeAutospacing="0" w:after="0" w:afterAutospacing="0"/>
              <w:ind w:firstLine="709"/>
              <w:jc w:val="both"/>
              <w:rPr>
                <w:sz w:val="28"/>
                <w:szCs w:val="28"/>
              </w:rPr>
            </w:pPr>
          </w:p>
          <w:p w:rsidR="005542DF" w:rsidRPr="007D1066" w:rsidRDefault="005542DF" w:rsidP="00363EF1">
            <w:pPr>
              <w:pStyle w:val="rvps2"/>
              <w:spacing w:before="120" w:beforeAutospacing="0" w:after="0" w:afterAutospacing="0"/>
              <w:jc w:val="both"/>
              <w:rPr>
                <w:sz w:val="28"/>
                <w:szCs w:val="28"/>
              </w:rPr>
            </w:pPr>
            <w:r>
              <w:rPr>
                <w:sz w:val="28"/>
                <w:szCs w:val="28"/>
              </w:rPr>
              <w:t xml:space="preserve">         </w:t>
            </w:r>
            <w:r w:rsidRPr="007D1066">
              <w:rPr>
                <w:sz w:val="28"/>
                <w:szCs w:val="28"/>
              </w:rPr>
              <w:t>9. Порядок призначення та виплати тимчасової державної допомоги</w:t>
            </w:r>
            <w:r w:rsidRPr="007D1066">
              <w:rPr>
                <w:bCs/>
                <w:sz w:val="28"/>
                <w:szCs w:val="28"/>
              </w:rPr>
              <w:t>, її розмір</w:t>
            </w:r>
            <w:r w:rsidRPr="007D1066">
              <w:rPr>
                <w:sz w:val="28"/>
                <w:szCs w:val="28"/>
              </w:rPr>
              <w:t xml:space="preserve"> визначається Кабінетом Міністрів України.</w:t>
            </w:r>
          </w:p>
          <w:p w:rsidR="005542DF" w:rsidRPr="007D1066" w:rsidRDefault="005542DF" w:rsidP="00363EF1">
            <w:pPr>
              <w:pStyle w:val="rvps2"/>
              <w:spacing w:before="120" w:beforeAutospacing="0" w:after="0" w:afterAutospacing="0"/>
              <w:ind w:firstLine="709"/>
              <w:jc w:val="both"/>
              <w:rPr>
                <w:bCs/>
                <w:color w:val="000000"/>
                <w:spacing w:val="-4"/>
                <w:kern w:val="28"/>
                <w:sz w:val="28"/>
                <w:szCs w:val="28"/>
              </w:rPr>
            </w:pPr>
            <w:r w:rsidRPr="007D1066">
              <w:rPr>
                <w:bCs/>
                <w:color w:val="000000"/>
                <w:spacing w:val="-4"/>
                <w:kern w:val="28"/>
                <w:sz w:val="28"/>
                <w:szCs w:val="28"/>
              </w:rPr>
              <w:lastRenderedPageBreak/>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
          <w:p w:rsidR="005542DF" w:rsidRPr="007D1066" w:rsidRDefault="005542DF" w:rsidP="00363EF1">
            <w:pPr>
              <w:spacing w:before="120"/>
              <w:jc w:val="both"/>
              <w:rPr>
                <w:rFonts w:ascii="Times New Roman" w:hAnsi="Times New Roman" w:cs="Times New Roman"/>
              </w:rPr>
            </w:pPr>
          </w:p>
        </w:tc>
        <w:tc>
          <w:tcPr>
            <w:tcW w:w="7448" w:type="dxa"/>
            <w:gridSpan w:val="2"/>
          </w:tcPr>
          <w:p w:rsidR="005542DF" w:rsidRPr="007D1066" w:rsidRDefault="005542DF" w:rsidP="00363EF1">
            <w:pPr>
              <w:spacing w:before="120"/>
              <w:ind w:right="-109"/>
              <w:jc w:val="both"/>
              <w:rPr>
                <w:rFonts w:ascii="Times New Roman" w:hAnsi="Times New Roman" w:cs="Times New Roman"/>
                <w:b w:val="0"/>
              </w:rPr>
            </w:pPr>
            <w:r w:rsidRPr="007D1066">
              <w:rPr>
                <w:rFonts w:ascii="Times New Roman" w:hAnsi="Times New Roman" w:cs="Times New Roman"/>
              </w:rPr>
              <w:lastRenderedPageBreak/>
              <w:t xml:space="preserve">Стаття 181. </w:t>
            </w:r>
            <w:r w:rsidRPr="007D1066">
              <w:rPr>
                <w:rFonts w:ascii="Times New Roman" w:hAnsi="Times New Roman" w:cs="Times New Roman"/>
                <w:b w:val="0"/>
              </w:rPr>
              <w:t xml:space="preserve">Способи виконання батьками обов'язку утримувати дитину </w:t>
            </w:r>
          </w:p>
          <w:p w:rsidR="005542DF" w:rsidRPr="007D1066" w:rsidRDefault="005542DF" w:rsidP="00363EF1">
            <w:pPr>
              <w:spacing w:before="120"/>
              <w:ind w:right="-109"/>
              <w:jc w:val="both"/>
              <w:rPr>
                <w:rFonts w:ascii="Times New Roman" w:hAnsi="Times New Roman" w:cs="Times New Roman"/>
                <w:b w:val="0"/>
              </w:rPr>
            </w:pPr>
            <w:r>
              <w:rPr>
                <w:rFonts w:ascii="Times New Roman" w:hAnsi="Times New Roman" w:cs="Times New Roman"/>
                <w:b w:val="0"/>
              </w:rPr>
              <w:t>…….</w:t>
            </w:r>
          </w:p>
          <w:p w:rsidR="005542DF" w:rsidRPr="007D1066" w:rsidRDefault="005542DF" w:rsidP="00363EF1">
            <w:pPr>
              <w:spacing w:before="120"/>
              <w:ind w:firstLine="709"/>
              <w:jc w:val="both"/>
              <w:rPr>
                <w:rFonts w:ascii="Times New Roman" w:hAnsi="Times New Roman" w:cs="Times New Roman"/>
                <w:b w:val="0"/>
                <w:kern w:val="28"/>
              </w:rPr>
            </w:pPr>
            <w:r w:rsidRPr="007D1066">
              <w:rPr>
                <w:rFonts w:ascii="Times New Roman" w:hAnsi="Times New Roman" w:cs="Times New Roman"/>
                <w:b w:val="0"/>
                <w:kern w:val="28"/>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w:t>
            </w:r>
            <w:r w:rsidRPr="007D1066">
              <w:rPr>
                <w:rFonts w:ascii="Times New Roman" w:hAnsi="Times New Roman" w:cs="Times New Roman"/>
                <w:kern w:val="28"/>
              </w:rPr>
              <w:t xml:space="preserve"> </w:t>
            </w:r>
            <w:r w:rsidRPr="007D1066">
              <w:rPr>
                <w:b w:val="0"/>
                <w:bCs w:val="0"/>
                <w:kern w:val="28"/>
              </w:rPr>
              <w:t>з урахуванням матеріального стану сім’ї, у якій виховується дитина</w:t>
            </w:r>
            <w:r w:rsidRPr="007D1066">
              <w:rPr>
                <w:rFonts w:ascii="Times New Roman" w:hAnsi="Times New Roman" w:cs="Times New Roman"/>
                <w:b w:val="0"/>
                <w:kern w:val="28"/>
              </w:rPr>
              <w:t xml:space="preserve">. </w:t>
            </w:r>
            <w:r w:rsidRPr="007D1066">
              <w:rPr>
                <w:rFonts w:ascii="Times New Roman" w:hAnsi="Times New Roman" w:cs="Times New Roman"/>
                <w:kern w:val="28"/>
              </w:rPr>
              <w:t xml:space="preserve">Тимчасова державна допомога не може бути меншою за </w:t>
            </w:r>
            <w:r>
              <w:rPr>
                <w:rFonts w:ascii="Times New Roman" w:hAnsi="Times New Roman" w:cs="Times New Roman"/>
                <w:kern w:val="28"/>
              </w:rPr>
              <w:t>4</w:t>
            </w:r>
            <w:r w:rsidRPr="007D1066">
              <w:rPr>
                <w:rFonts w:ascii="Times New Roman" w:hAnsi="Times New Roman" w:cs="Times New Roman"/>
                <w:kern w:val="28"/>
              </w:rPr>
              <w:t xml:space="preserve">0 відсотків прожиткового мінімуму для дитини відповідного віку, якщо </w:t>
            </w:r>
            <w:r w:rsidRPr="007D1066">
              <w:rPr>
                <w:rFonts w:ascii="Times New Roman" w:hAnsi="Times New Roman"/>
                <w:kern w:val="28"/>
              </w:rPr>
              <w:t xml:space="preserve">середньомісячний сукупний дохід сім'ї в розрахунку на одну особу за попередні шість місяців не перевищував </w:t>
            </w:r>
            <w:r w:rsidRPr="007D1066">
              <w:rPr>
                <w:rFonts w:ascii="Times New Roman" w:hAnsi="Times New Roman"/>
              </w:rPr>
              <w:t xml:space="preserve">трьох </w:t>
            </w:r>
            <w:r w:rsidRPr="007D1066">
              <w:rPr>
                <w:rFonts w:ascii="Times New Roman" w:hAnsi="Times New Roman" w:cs="Times New Roman"/>
              </w:rPr>
              <w:t>прожиткових мінімумів для дитини відповідного віку</w:t>
            </w:r>
            <w:r w:rsidRPr="007D1066">
              <w:rPr>
                <w:rFonts w:ascii="Times New Roman" w:hAnsi="Times New Roman" w:cs="Times New Roman"/>
                <w:kern w:val="28"/>
              </w:rPr>
              <w:t xml:space="preserve"> або якщо сім’я </w:t>
            </w:r>
            <w:r w:rsidRPr="007D1066">
              <w:rPr>
                <w:rFonts w:ascii="Times New Roman" w:hAnsi="Times New Roman"/>
              </w:rPr>
              <w:t>утримує дитину з інвалідністю.</w:t>
            </w:r>
            <w:r w:rsidRPr="007D1066">
              <w:rPr>
                <w:rFonts w:ascii="Times New Roman" w:hAnsi="Times New Roman" w:cs="Times New Roman"/>
                <w:b w:val="0"/>
                <w:kern w:val="28"/>
              </w:rPr>
              <w:t xml:space="preserve"> Виплата тимчасової державної допомоги здійснюється за рахунок коштів Державного бюджету України.</w:t>
            </w:r>
          </w:p>
          <w:p w:rsidR="005542DF" w:rsidRPr="007D1066" w:rsidRDefault="005542DF" w:rsidP="00363EF1">
            <w:pPr>
              <w:spacing w:before="120"/>
              <w:ind w:right="-109"/>
              <w:jc w:val="both"/>
              <w:rPr>
                <w:rFonts w:ascii="Times New Roman" w:hAnsi="Times New Roman" w:cs="Times New Roman"/>
                <w:b w:val="0"/>
              </w:rPr>
            </w:pPr>
          </w:p>
          <w:p w:rsidR="005542DF" w:rsidRPr="007D1066" w:rsidRDefault="005542DF" w:rsidP="00363EF1">
            <w:pPr>
              <w:spacing w:before="120"/>
              <w:ind w:firstLine="709"/>
              <w:jc w:val="both"/>
              <w:rPr>
                <w:rFonts w:ascii="Times New Roman" w:hAnsi="Times New Roman" w:cs="Times New Roman"/>
                <w:b w:val="0"/>
              </w:rPr>
            </w:pPr>
            <w:r w:rsidRPr="007D1066">
              <w:rPr>
                <w:rFonts w:ascii="Times New Roman" w:hAnsi="Times New Roman" w:cs="Times New Roman"/>
                <w:b w:val="0"/>
              </w:rPr>
              <w:t>9. Порядок призначення та виплати тимчасової державної допомоги, її розмір визначається Кабінетом Міністрів України.</w:t>
            </w:r>
          </w:p>
          <w:p w:rsidR="005542DF" w:rsidRPr="007D1066" w:rsidRDefault="005542DF" w:rsidP="00363EF1">
            <w:pPr>
              <w:spacing w:before="120"/>
              <w:ind w:firstLine="709"/>
              <w:jc w:val="both"/>
              <w:rPr>
                <w:rFonts w:ascii="Times New Roman" w:hAnsi="Times New Roman" w:cs="Times New Roman"/>
                <w:b w:val="0"/>
                <w:spacing w:val="-4"/>
                <w:kern w:val="28"/>
              </w:rPr>
            </w:pPr>
            <w:r w:rsidRPr="007D1066">
              <w:rPr>
                <w:rFonts w:ascii="Times New Roman" w:hAnsi="Times New Roman" w:cs="Times New Roman"/>
                <w:b w:val="0"/>
                <w:spacing w:val="-4"/>
                <w:kern w:val="28"/>
              </w:rPr>
              <w:lastRenderedPageBreak/>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
          <w:p w:rsidR="005542DF" w:rsidRPr="007D1066" w:rsidRDefault="005542DF" w:rsidP="00363EF1">
            <w:pPr>
              <w:pStyle w:val="rvps2"/>
              <w:spacing w:before="120" w:beforeAutospacing="0" w:after="0" w:afterAutospacing="0"/>
              <w:ind w:firstLine="612"/>
              <w:jc w:val="both"/>
              <w:rPr>
                <w:b/>
                <w:bCs/>
                <w:sz w:val="28"/>
                <w:szCs w:val="28"/>
                <w:lang w:eastAsia="ru-RU"/>
              </w:rPr>
            </w:pPr>
          </w:p>
        </w:tc>
      </w:tr>
      <w:tr w:rsidR="005542DF" w:rsidRPr="007D1066" w:rsidTr="00363EF1">
        <w:trPr>
          <w:trHeight w:val="654"/>
        </w:trPr>
        <w:tc>
          <w:tcPr>
            <w:tcW w:w="14896" w:type="dxa"/>
            <w:gridSpan w:val="3"/>
          </w:tcPr>
          <w:p w:rsidR="005542DF" w:rsidRPr="00A5408A"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2"/>
              <w:jc w:val="center"/>
              <w:rPr>
                <w:rFonts w:ascii="Times New Roman" w:hAnsi="Times New Roman"/>
                <w:b/>
                <w:bCs/>
                <w:sz w:val="28"/>
                <w:szCs w:val="28"/>
                <w:lang w:val="uk-UA"/>
              </w:rPr>
            </w:pPr>
          </w:p>
          <w:p w:rsidR="005542DF" w:rsidRPr="00A5408A"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2"/>
              <w:jc w:val="center"/>
              <w:rPr>
                <w:rFonts w:ascii="Times New Roman" w:hAnsi="Times New Roman"/>
                <w:b/>
                <w:bCs/>
                <w:sz w:val="28"/>
                <w:szCs w:val="28"/>
                <w:lang w:val="ru-RU"/>
              </w:rPr>
            </w:pPr>
            <w:r w:rsidRPr="007D1066">
              <w:rPr>
                <w:rFonts w:ascii="Times New Roman" w:hAnsi="Times New Roman"/>
                <w:b/>
                <w:bCs/>
                <w:sz w:val="28"/>
                <w:szCs w:val="28"/>
                <w:lang w:val="uk-UA"/>
              </w:rPr>
              <w:t>Закон України «Про державну допомогу сім’ям з дітьми»</w:t>
            </w:r>
          </w:p>
          <w:p w:rsidR="005542DF" w:rsidRPr="00A5408A"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2"/>
              <w:jc w:val="center"/>
              <w:rPr>
                <w:rFonts w:ascii="Times New Roman" w:hAnsi="Times New Roman"/>
                <w:b/>
                <w:bCs/>
                <w:sz w:val="28"/>
                <w:szCs w:val="28"/>
                <w:lang w:val="ru-RU" w:eastAsia="ru-RU"/>
              </w:rPr>
            </w:pPr>
          </w:p>
        </w:tc>
      </w:tr>
      <w:tr w:rsidR="005542DF" w:rsidRPr="007D1066" w:rsidTr="00363EF1">
        <w:trPr>
          <w:trHeight w:val="654"/>
        </w:trPr>
        <w:tc>
          <w:tcPr>
            <w:tcW w:w="7514" w:type="dxa"/>
            <w:gridSpan w:val="2"/>
          </w:tcPr>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8"/>
                <w:szCs w:val="28"/>
                <w:lang w:val="uk-UA" w:eastAsia="ru-RU"/>
              </w:rPr>
            </w:pPr>
            <w:r w:rsidRPr="007D1066">
              <w:rPr>
                <w:rFonts w:ascii="Times New Roman" w:hAnsi="Times New Roman"/>
                <w:b/>
                <w:bCs/>
                <w:sz w:val="28"/>
                <w:szCs w:val="28"/>
                <w:lang w:val="uk-UA" w:eastAsia="ru-RU"/>
              </w:rPr>
              <w:t>Стаття 18</w:t>
            </w:r>
            <w:r w:rsidRPr="007D1066">
              <w:rPr>
                <w:rFonts w:ascii="Times New Roman" w:hAnsi="Times New Roman"/>
                <w:b/>
                <w:bCs/>
                <w:sz w:val="28"/>
                <w:szCs w:val="28"/>
                <w:vertAlign w:val="superscript"/>
                <w:lang w:val="uk-UA" w:eastAsia="ru-RU"/>
              </w:rPr>
              <w:t>3</w:t>
            </w:r>
            <w:r w:rsidRPr="007D1066">
              <w:rPr>
                <w:rFonts w:ascii="Times New Roman" w:hAnsi="Times New Roman"/>
                <w:b/>
                <w:bCs/>
                <w:sz w:val="28"/>
                <w:szCs w:val="28"/>
                <w:lang w:val="uk-UA" w:eastAsia="ru-RU"/>
              </w:rPr>
              <w:t>.</w:t>
            </w:r>
            <w:r w:rsidRPr="007D1066">
              <w:rPr>
                <w:rFonts w:ascii="Times New Roman" w:hAnsi="Times New Roman"/>
                <w:sz w:val="28"/>
                <w:szCs w:val="28"/>
                <w:lang w:val="uk-UA" w:eastAsia="ru-RU"/>
              </w:rPr>
              <w:t xml:space="preserve"> Розмір допомоги на дітей одиноким матерям </w:t>
            </w: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612"/>
              <w:jc w:val="both"/>
              <w:rPr>
                <w:rFonts w:ascii="Times New Roman" w:hAnsi="Times New Roman"/>
                <w:sz w:val="28"/>
                <w:szCs w:val="28"/>
                <w:lang w:val="uk-UA" w:eastAsia="ru-RU"/>
              </w:rPr>
            </w:pPr>
          </w:p>
          <w:p w:rsidR="005542DF" w:rsidRPr="007113E2"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b/>
                <w:sz w:val="28"/>
                <w:szCs w:val="28"/>
                <w:lang w:val="uk-UA"/>
              </w:rPr>
            </w:pPr>
            <w:r w:rsidRPr="007113E2">
              <w:rPr>
                <w:rFonts w:ascii="Times New Roman" w:hAnsi="Times New Roman"/>
                <w:sz w:val="28"/>
                <w:szCs w:val="28"/>
                <w:shd w:val="clear" w:color="auto" w:fill="FFFFFF"/>
                <w:lang w:val="uk-UA"/>
              </w:rPr>
              <w:t xml:space="preserve">Допомога на дітей одиноким матерям, одиноким </w:t>
            </w:r>
            <w:proofErr w:type="spellStart"/>
            <w:r w:rsidRPr="007113E2">
              <w:rPr>
                <w:rFonts w:ascii="Times New Roman" w:hAnsi="Times New Roman"/>
                <w:sz w:val="28"/>
                <w:szCs w:val="28"/>
                <w:shd w:val="clear" w:color="auto" w:fill="FFFFFF"/>
                <w:lang w:val="uk-UA"/>
              </w:rPr>
              <w:t>усиновлювачам</w:t>
            </w:r>
            <w:proofErr w:type="spellEnd"/>
            <w:r w:rsidRPr="007113E2">
              <w:rPr>
                <w:rFonts w:ascii="Times New Roman" w:hAnsi="Times New Roman"/>
                <w:sz w:val="28"/>
                <w:szCs w:val="28"/>
                <w:shd w:val="clear" w:color="auto" w:fill="FFFFFF"/>
                <w:lang w:val="uk-UA"/>
              </w:rPr>
              <w:t xml:space="preserve">, матері (батьку) у разі смерті одного з батьків, які мають дітей віком до 18 років (якщо діти навчаються за денною формою навчання у закладах загальної середньої, професійної (професійно-технічної), фахової </w:t>
            </w:r>
            <w:proofErr w:type="spellStart"/>
            <w:r w:rsidRPr="007113E2">
              <w:rPr>
                <w:rFonts w:ascii="Times New Roman" w:hAnsi="Times New Roman"/>
                <w:sz w:val="28"/>
                <w:szCs w:val="28"/>
                <w:shd w:val="clear" w:color="auto" w:fill="FFFFFF"/>
                <w:lang w:val="uk-UA"/>
              </w:rPr>
              <w:t>передвищої</w:t>
            </w:r>
            <w:proofErr w:type="spellEnd"/>
            <w:r w:rsidRPr="007113E2">
              <w:rPr>
                <w:rFonts w:ascii="Times New Roman" w:hAnsi="Times New Roman"/>
                <w:sz w:val="28"/>
                <w:szCs w:val="28"/>
                <w:shd w:val="clear" w:color="auto" w:fill="FFFFFF"/>
                <w:lang w:val="uk-UA"/>
              </w:rPr>
              <w:t xml:space="preserve"> та вищої освіти, - до закінчення такими дітьми закладів освіти, але не довше ніж до досягнення ними 23 років), надається у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w:t>
            </w:r>
            <w:r w:rsidRPr="007113E2">
              <w:rPr>
                <w:color w:val="333333"/>
                <w:shd w:val="clear" w:color="auto" w:fill="FFFFFF"/>
                <w:lang w:val="uk-UA"/>
              </w:rPr>
              <w:t>.</w:t>
            </w: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b/>
                <w:sz w:val="28"/>
                <w:szCs w:val="28"/>
                <w:lang w:val="uk-UA"/>
              </w:rPr>
            </w:pP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A5408A"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A5408A"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sz w:val="28"/>
                <w:szCs w:val="28"/>
                <w:lang w:val="uk-UA"/>
              </w:rPr>
            </w:pPr>
            <w:r w:rsidRPr="007D1066">
              <w:rPr>
                <w:rFonts w:ascii="Times New Roman" w:hAnsi="Times New Roman"/>
                <w:sz w:val="28"/>
                <w:szCs w:val="28"/>
                <w:lang w:val="uk-UA"/>
              </w:rPr>
              <w:t xml:space="preserve">Допомога на дітей одиноким матерям, одиноким </w:t>
            </w:r>
            <w:proofErr w:type="spellStart"/>
            <w:r w:rsidRPr="007D1066">
              <w:rPr>
                <w:rFonts w:ascii="Times New Roman" w:hAnsi="Times New Roman"/>
                <w:sz w:val="28"/>
                <w:szCs w:val="28"/>
                <w:lang w:val="uk-UA"/>
              </w:rPr>
              <w:t>усиновлювачам</w:t>
            </w:r>
            <w:proofErr w:type="spellEnd"/>
            <w:r w:rsidRPr="007D1066">
              <w:rPr>
                <w:rFonts w:ascii="Times New Roman" w:hAnsi="Times New Roman"/>
                <w:sz w:val="28"/>
                <w:szCs w:val="28"/>
                <w:lang w:val="uk-UA"/>
              </w:rPr>
              <w:t>, матері (батьку) у разі смерті одного з батьків призначається на кожну дитину.</w:t>
            </w:r>
          </w:p>
        </w:tc>
        <w:tc>
          <w:tcPr>
            <w:tcW w:w="7382" w:type="dxa"/>
          </w:tcPr>
          <w:p w:rsidR="005542DF" w:rsidRPr="007D1066" w:rsidRDefault="005542DF" w:rsidP="00363EF1">
            <w:pPr>
              <w:spacing w:before="120"/>
              <w:jc w:val="both"/>
              <w:rPr>
                <w:rFonts w:ascii="Times New Roman" w:hAnsi="Times New Roman" w:cs="Times New Roman"/>
                <w:b w:val="0"/>
              </w:rPr>
            </w:pPr>
            <w:r w:rsidRPr="007D1066">
              <w:rPr>
                <w:rFonts w:ascii="Times New Roman" w:hAnsi="Times New Roman" w:cs="Times New Roman"/>
              </w:rPr>
              <w:lastRenderedPageBreak/>
              <w:t>Стаття 18</w:t>
            </w:r>
            <w:r w:rsidRPr="007D1066">
              <w:rPr>
                <w:rFonts w:ascii="Times New Roman" w:hAnsi="Times New Roman" w:cs="Times New Roman"/>
                <w:vertAlign w:val="superscript"/>
              </w:rPr>
              <w:t>3</w:t>
            </w:r>
            <w:r w:rsidRPr="007D1066">
              <w:rPr>
                <w:rFonts w:ascii="Times New Roman" w:hAnsi="Times New Roman" w:cs="Times New Roman"/>
                <w:b w:val="0"/>
              </w:rPr>
              <w:t xml:space="preserve">. Розмір допомоги на дітей одиноким матерям </w:t>
            </w:r>
            <w:r w:rsidRPr="007D1066">
              <w:rPr>
                <w:rFonts w:ascii="Times New Roman" w:hAnsi="Times New Roman" w:cs="Times New Roman"/>
                <w:b w:val="0"/>
              </w:rPr>
              <w:br/>
            </w:r>
          </w:p>
          <w:p w:rsidR="005542DF" w:rsidRPr="007113E2" w:rsidRDefault="005542DF" w:rsidP="00363EF1">
            <w:pPr>
              <w:widowControl/>
              <w:suppressAutoHyphens w:val="0"/>
              <w:spacing w:before="120"/>
              <w:ind w:firstLine="709"/>
              <w:jc w:val="both"/>
              <w:rPr>
                <w:rFonts w:ascii="Times New Roman" w:hAnsi="Times New Roman" w:cs="Times New Roman"/>
                <w:b w:val="0"/>
              </w:rPr>
            </w:pPr>
            <w:r w:rsidRPr="007113E2">
              <w:rPr>
                <w:rFonts w:ascii="Times New Roman" w:hAnsi="Times New Roman" w:cs="Times New Roman"/>
                <w:b w:val="0"/>
                <w:color w:val="auto"/>
                <w:shd w:val="clear" w:color="auto" w:fill="FFFFFF"/>
              </w:rPr>
              <w:t xml:space="preserve">Допомога на дітей одиноким матерям, одиноким </w:t>
            </w:r>
            <w:proofErr w:type="spellStart"/>
            <w:r w:rsidRPr="007113E2">
              <w:rPr>
                <w:rFonts w:ascii="Times New Roman" w:hAnsi="Times New Roman" w:cs="Times New Roman"/>
                <w:b w:val="0"/>
                <w:color w:val="auto"/>
                <w:shd w:val="clear" w:color="auto" w:fill="FFFFFF"/>
              </w:rPr>
              <w:t>усиновлювачам</w:t>
            </w:r>
            <w:proofErr w:type="spellEnd"/>
            <w:r w:rsidRPr="007113E2">
              <w:rPr>
                <w:rFonts w:ascii="Times New Roman" w:hAnsi="Times New Roman" w:cs="Times New Roman"/>
                <w:b w:val="0"/>
                <w:color w:val="auto"/>
                <w:shd w:val="clear" w:color="auto" w:fill="FFFFFF"/>
              </w:rPr>
              <w:t xml:space="preserve">, матері (батьку) у разі смерті одного з батьків, які мають дітей віком до 18 років (якщо діти навчаються за денною формою навчання у закладах загальної середньої, професійної (професійно-технічної), фахової </w:t>
            </w:r>
            <w:proofErr w:type="spellStart"/>
            <w:r w:rsidRPr="007113E2">
              <w:rPr>
                <w:rFonts w:ascii="Times New Roman" w:hAnsi="Times New Roman" w:cs="Times New Roman"/>
                <w:b w:val="0"/>
                <w:color w:val="auto"/>
                <w:shd w:val="clear" w:color="auto" w:fill="FFFFFF"/>
              </w:rPr>
              <w:t>передвищої</w:t>
            </w:r>
            <w:proofErr w:type="spellEnd"/>
            <w:r w:rsidRPr="007113E2">
              <w:rPr>
                <w:rFonts w:ascii="Times New Roman" w:hAnsi="Times New Roman" w:cs="Times New Roman"/>
                <w:b w:val="0"/>
                <w:color w:val="auto"/>
                <w:shd w:val="clear" w:color="auto" w:fill="FFFFFF"/>
              </w:rPr>
              <w:t xml:space="preserve"> та вищої освіти, - до закінчення такими дітьми закладів освіти, але не довше ніж до досягнення ними 23 років), надається у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w:t>
            </w:r>
            <w:r w:rsidRPr="007113E2">
              <w:rPr>
                <w:rFonts w:ascii="Times New Roman" w:hAnsi="Times New Roman" w:cs="Times New Roman"/>
                <w:b w:val="0"/>
                <w:color w:val="333333"/>
                <w:shd w:val="clear" w:color="auto" w:fill="FFFFFF"/>
              </w:rPr>
              <w:t>.</w:t>
            </w:r>
          </w:p>
          <w:p w:rsidR="005542DF" w:rsidRPr="007D1066" w:rsidRDefault="005542DF" w:rsidP="00363EF1">
            <w:pPr>
              <w:widowControl/>
              <w:suppressAutoHyphens w:val="0"/>
              <w:spacing w:before="120"/>
              <w:ind w:firstLine="709"/>
              <w:jc w:val="both"/>
              <w:rPr>
                <w:rFonts w:ascii="Times New Roman" w:hAnsi="Times New Roman" w:cs="Times New Roman"/>
              </w:rPr>
            </w:pPr>
            <w:r w:rsidRPr="007D1066">
              <w:rPr>
                <w:rFonts w:ascii="Times New Roman" w:hAnsi="Times New Roman"/>
              </w:rPr>
              <w:t xml:space="preserve">Допомога на дітей одиноким матерям, одиноким </w:t>
            </w:r>
            <w:proofErr w:type="spellStart"/>
            <w:r w:rsidRPr="007D1066">
              <w:rPr>
                <w:rFonts w:ascii="Times New Roman" w:hAnsi="Times New Roman"/>
              </w:rPr>
              <w:t>усиновлювачам</w:t>
            </w:r>
            <w:proofErr w:type="spellEnd"/>
            <w:r w:rsidRPr="007D1066">
              <w:rPr>
                <w:rFonts w:ascii="Times New Roman" w:hAnsi="Times New Roman"/>
              </w:rPr>
              <w:t>, матері (батьку) у разі смерті одного з батьків,</w:t>
            </w:r>
            <w:r w:rsidRPr="007D1066">
              <w:rPr>
                <w:rFonts w:ascii="Times New Roman" w:hAnsi="Times New Roman"/>
                <w:b w:val="0"/>
              </w:rPr>
              <w:t xml:space="preserve"> у</w:t>
            </w:r>
            <w:r w:rsidRPr="007D1066">
              <w:rPr>
                <w:rFonts w:ascii="Times New Roman" w:hAnsi="Times New Roman"/>
              </w:rPr>
              <w:t xml:space="preserve"> яких</w:t>
            </w:r>
            <w:r w:rsidRPr="007D1066">
              <w:rPr>
                <w:rFonts w:ascii="Times New Roman" w:hAnsi="Times New Roman"/>
                <w:b w:val="0"/>
              </w:rPr>
              <w:t xml:space="preserve"> </w:t>
            </w:r>
            <w:r w:rsidRPr="007D1066">
              <w:rPr>
                <w:rFonts w:ascii="Times New Roman" w:hAnsi="Times New Roman"/>
              </w:rPr>
              <w:t xml:space="preserve">середньомісячний сукупний дохід сім'ї в розрахунку на одну особу за попередні шість місяців не </w:t>
            </w:r>
            <w:r w:rsidRPr="007D1066">
              <w:rPr>
                <w:rFonts w:ascii="Times New Roman" w:hAnsi="Times New Roman"/>
              </w:rPr>
              <w:lastRenderedPageBreak/>
              <w:t xml:space="preserve">перевищував трьох </w:t>
            </w:r>
            <w:r w:rsidRPr="007D1066">
              <w:rPr>
                <w:rFonts w:ascii="Times New Roman" w:hAnsi="Times New Roman" w:cs="Times New Roman"/>
              </w:rPr>
              <w:t>прожиткових мінімумів для дитини  відповідного віку</w:t>
            </w:r>
            <w:r w:rsidRPr="007D1066">
              <w:rPr>
                <w:rFonts w:ascii="Times New Roman" w:hAnsi="Times New Roman" w:cs="Times New Roman"/>
                <w:b w:val="0"/>
              </w:rPr>
              <w:t xml:space="preserve"> </w:t>
            </w:r>
            <w:r w:rsidRPr="007D1066">
              <w:rPr>
                <w:rFonts w:ascii="Times New Roman" w:hAnsi="Times New Roman"/>
              </w:rPr>
              <w:t xml:space="preserve">або які утримують дитину з інвалідністю, надається в розмірі, встановленому абзацом першим цієї статті, </w:t>
            </w:r>
            <w:r w:rsidRPr="007D1066">
              <w:rPr>
                <w:rFonts w:ascii="Times New Roman" w:hAnsi="Times New Roman" w:cs="Times New Roman"/>
              </w:rPr>
              <w:t xml:space="preserve">але не менше </w:t>
            </w:r>
            <w:r>
              <w:rPr>
                <w:rFonts w:ascii="Times New Roman" w:hAnsi="Times New Roman" w:cs="Times New Roman"/>
              </w:rPr>
              <w:t>4</w:t>
            </w:r>
            <w:r w:rsidRPr="007D1066">
              <w:rPr>
                <w:rFonts w:ascii="Times New Roman" w:hAnsi="Times New Roman" w:cs="Times New Roman"/>
              </w:rPr>
              <w:t xml:space="preserve">0 відсотків прожиткового мінімуму для дитини відповідного віку. </w:t>
            </w:r>
          </w:p>
          <w:p w:rsidR="005542DF" w:rsidRPr="007D1066" w:rsidRDefault="005542DF" w:rsidP="00363EF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bCs/>
                <w:sz w:val="28"/>
                <w:szCs w:val="28"/>
                <w:lang w:val="uk-UA" w:eastAsia="ru-RU"/>
              </w:rPr>
            </w:pPr>
            <w:r w:rsidRPr="007D1066">
              <w:rPr>
                <w:rFonts w:ascii="Times New Roman" w:hAnsi="Times New Roman"/>
                <w:sz w:val="28"/>
                <w:szCs w:val="28"/>
                <w:lang w:val="uk-UA"/>
              </w:rPr>
              <w:t xml:space="preserve">Допомога на дітей одиноким матерям, одиноким </w:t>
            </w:r>
            <w:proofErr w:type="spellStart"/>
            <w:r w:rsidRPr="007D1066">
              <w:rPr>
                <w:rFonts w:ascii="Times New Roman" w:hAnsi="Times New Roman"/>
                <w:sz w:val="28"/>
                <w:szCs w:val="28"/>
                <w:lang w:val="uk-UA"/>
              </w:rPr>
              <w:t>усиновлювачам</w:t>
            </w:r>
            <w:proofErr w:type="spellEnd"/>
            <w:r w:rsidRPr="007D1066">
              <w:rPr>
                <w:rFonts w:ascii="Times New Roman" w:hAnsi="Times New Roman"/>
                <w:sz w:val="28"/>
                <w:szCs w:val="28"/>
                <w:lang w:val="uk-UA"/>
              </w:rPr>
              <w:t>, матері (батьку) у разі смерті одного з батьків призначається на кожну дитину.</w:t>
            </w:r>
          </w:p>
        </w:tc>
      </w:tr>
    </w:tbl>
    <w:p w:rsidR="005542DF" w:rsidRPr="00A5408A" w:rsidRDefault="005542DF" w:rsidP="005542DF">
      <w:pPr>
        <w:rPr>
          <w:lang w:val="ru-RU"/>
        </w:rPr>
      </w:pPr>
    </w:p>
    <w:p w:rsidR="005542DF" w:rsidRDefault="005542DF" w:rsidP="005542DF">
      <w:pPr>
        <w:jc w:val="both"/>
      </w:pPr>
    </w:p>
    <w:p w:rsidR="005542DF" w:rsidRPr="00A5408A" w:rsidRDefault="005542DF" w:rsidP="005542DF">
      <w:pPr>
        <w:ind w:left="851"/>
        <w:jc w:val="both"/>
        <w:rPr>
          <w:rFonts w:ascii="Times New Roman" w:hAnsi="Times New Roman" w:cs="Times New Roman"/>
        </w:rPr>
      </w:pPr>
      <w:r>
        <w:rPr>
          <w:rFonts w:ascii="Times New Roman" w:hAnsi="Times New Roman" w:cs="Times New Roman"/>
        </w:rPr>
        <w:t>Народний депутат</w:t>
      </w:r>
      <w:r w:rsidRPr="00A5408A">
        <w:rPr>
          <w:rFonts w:ascii="Times New Roman" w:hAnsi="Times New Roman" w:cs="Times New Roman"/>
        </w:rPr>
        <w:t xml:space="preserve"> України</w:t>
      </w:r>
      <w:r w:rsidRPr="00A5408A">
        <w:rPr>
          <w:rFonts w:ascii="Times New Roman" w:hAnsi="Times New Roman" w:cs="Times New Roman"/>
        </w:rPr>
        <w:tab/>
      </w:r>
      <w:r w:rsidRPr="00A5408A">
        <w:rPr>
          <w:rFonts w:ascii="Times New Roman" w:hAnsi="Times New Roman" w:cs="Times New Roman"/>
        </w:rPr>
        <w:tab/>
      </w:r>
      <w:r w:rsidRPr="00A5408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408A">
        <w:rPr>
          <w:rFonts w:ascii="Times New Roman" w:hAnsi="Times New Roman" w:cs="Times New Roman"/>
        </w:rPr>
        <w:tab/>
      </w:r>
      <w:r>
        <w:rPr>
          <w:rFonts w:ascii="Times New Roman" w:hAnsi="Times New Roman" w:cs="Times New Roman"/>
        </w:rPr>
        <w:t xml:space="preserve">             Л.О. Шпак</w:t>
      </w:r>
      <w:r w:rsidRPr="00A5408A">
        <w:rPr>
          <w:rFonts w:ascii="Times New Roman" w:hAnsi="Times New Roman" w:cs="Times New Roman"/>
        </w:rPr>
        <w:t xml:space="preserve"> </w:t>
      </w:r>
    </w:p>
    <w:p w:rsidR="005542DF" w:rsidRPr="00A5408A" w:rsidRDefault="005542DF" w:rsidP="005542DF"/>
    <w:p w:rsidR="00F6021D" w:rsidRDefault="00F6021D"/>
    <w:sectPr w:rsidR="00F6021D" w:rsidSect="002C7BE6">
      <w:pgSz w:w="16838" w:h="11906" w:orient="landscape"/>
      <w:pgMar w:top="1134" w:right="851" w:bottom="1134" w:left="1701"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Lazurski">
    <w:altName w:val="Times New Roman"/>
    <w:panose1 w:val="00000000000000000000"/>
    <w:charset w:val="00"/>
    <w:family w:val="roman"/>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7"/>
    <w:rsid w:val="005542DF"/>
    <w:rsid w:val="00A93087"/>
    <w:rsid w:val="00B2218D"/>
    <w:rsid w:val="00F60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15EC7-9465-42E8-BB1D-171D9B0D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2DF"/>
    <w:pPr>
      <w:widowControl w:val="0"/>
      <w:suppressAutoHyphens/>
      <w:spacing w:after="0" w:line="240" w:lineRule="auto"/>
    </w:pPr>
    <w:rPr>
      <w:rFonts w:ascii="UkrainianLazurski" w:eastAsia="Times New Roman" w:hAnsi="UkrainianLazurski" w:cs="UkrainianLazurski"/>
      <w:b/>
      <w:bCs/>
      <w:color w:val="000000"/>
      <w:kern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uiPriority w:val="99"/>
    <w:rsid w:val="005542DF"/>
    <w:pPr>
      <w:widowControl/>
      <w:suppressAutoHyphens w:val="0"/>
    </w:pPr>
    <w:rPr>
      <w:rFonts w:ascii="Verdana" w:hAnsi="Verdana" w:cs="Times New Roman"/>
      <w:b w:val="0"/>
      <w:bCs w:val="0"/>
      <w:color w:val="auto"/>
      <w:kern w:val="0"/>
      <w:sz w:val="24"/>
      <w:szCs w:val="24"/>
      <w:lang w:val="en-US" w:eastAsia="en-US"/>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uiPriority w:val="99"/>
    <w:rsid w:val="005542DF"/>
    <w:rPr>
      <w:rFonts w:ascii="Verdana" w:eastAsia="Times New Roman" w:hAnsi="Verdana" w:cs="Times New Roman"/>
      <w:sz w:val="24"/>
      <w:szCs w:val="24"/>
      <w:lang w:val="en-US"/>
    </w:rPr>
  </w:style>
  <w:style w:type="paragraph" w:customStyle="1" w:styleId="rvps2">
    <w:name w:val="rvps2"/>
    <w:basedOn w:val="a"/>
    <w:uiPriority w:val="99"/>
    <w:rsid w:val="005542DF"/>
    <w:pPr>
      <w:widowControl/>
      <w:suppressAutoHyphens w:val="0"/>
      <w:spacing w:before="100" w:beforeAutospacing="1" w:after="100" w:afterAutospacing="1"/>
    </w:pPr>
    <w:rPr>
      <w:rFonts w:ascii="Times New Roman" w:hAnsi="Times New Roman" w:cs="Times New Roman"/>
      <w:b w:val="0"/>
      <w:bCs w:val="0"/>
      <w:color w:val="auto"/>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3A331-752F-4482-B831-FA144B3C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42D08-48FB-4A66-8CB7-57CEB99D6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85B3C-5242-4EA2-8D38-D5965850C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2822</Words>
  <Characters>1609</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2020-07-30T08:30:00Z</dcterms:created>
  <dcterms:modified xsi:type="dcterms:W3CDTF">2020-07-30T08:30:00Z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