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132" w:rsidRPr="008015D1" w:rsidRDefault="008B5132" w:rsidP="000F3F7F">
      <w:pPr>
        <w:spacing w:after="0" w:line="240" w:lineRule="auto"/>
        <w:ind w:firstLine="567"/>
        <w:jc w:val="center"/>
        <w:rPr>
          <w:rFonts w:ascii="Times New Roman" w:hAnsi="Times New Roman"/>
          <w:b/>
          <w:color w:val="000000" w:themeColor="text1"/>
          <w:sz w:val="28"/>
          <w:szCs w:val="28"/>
          <w:lang w:val="uk-UA"/>
        </w:rPr>
      </w:pPr>
      <w:bookmarkStart w:id="0" w:name="_GoBack"/>
      <w:bookmarkEnd w:id="0"/>
      <w:r w:rsidRPr="008015D1">
        <w:rPr>
          <w:rFonts w:ascii="Times New Roman" w:hAnsi="Times New Roman"/>
          <w:b/>
          <w:color w:val="000000" w:themeColor="text1"/>
          <w:sz w:val="28"/>
          <w:szCs w:val="28"/>
          <w:lang w:val="uk-UA"/>
        </w:rPr>
        <w:t>ПОЯСНЮВАЛЬНА ЗАПИСКА</w:t>
      </w:r>
    </w:p>
    <w:p w:rsidR="00E1642F" w:rsidRPr="008015D1" w:rsidRDefault="00E1642F" w:rsidP="000F3F7F">
      <w:pPr>
        <w:spacing w:after="0" w:line="240" w:lineRule="auto"/>
        <w:ind w:firstLine="567"/>
        <w:jc w:val="center"/>
        <w:rPr>
          <w:rFonts w:ascii="Times New Roman" w:hAnsi="Times New Roman"/>
          <w:b/>
          <w:color w:val="000000" w:themeColor="text1"/>
          <w:sz w:val="28"/>
          <w:szCs w:val="28"/>
          <w:lang w:val="uk-UA"/>
        </w:rPr>
      </w:pPr>
    </w:p>
    <w:p w:rsidR="000538ED" w:rsidRPr="008015D1" w:rsidRDefault="008B5132" w:rsidP="000F3F7F">
      <w:pPr>
        <w:spacing w:after="0" w:line="240" w:lineRule="auto"/>
        <w:jc w:val="center"/>
        <w:rPr>
          <w:rFonts w:ascii="Times New Roman" w:hAnsi="Times New Roman"/>
          <w:b/>
          <w:sz w:val="28"/>
          <w:szCs w:val="28"/>
          <w:lang w:val="uk-UA"/>
        </w:rPr>
      </w:pPr>
      <w:r w:rsidRPr="008015D1">
        <w:rPr>
          <w:rFonts w:ascii="Times New Roman" w:hAnsi="Times New Roman"/>
          <w:b/>
          <w:color w:val="000000" w:themeColor="text1"/>
          <w:sz w:val="28"/>
          <w:szCs w:val="28"/>
          <w:lang w:val="uk-UA"/>
        </w:rPr>
        <w:t>до проекту Закону України «</w:t>
      </w:r>
      <w:r w:rsidR="000538ED" w:rsidRPr="008015D1">
        <w:rPr>
          <w:rFonts w:ascii="Times New Roman" w:hAnsi="Times New Roman"/>
          <w:b/>
          <w:sz w:val="28"/>
          <w:szCs w:val="28"/>
          <w:lang w:val="uk-UA"/>
        </w:rPr>
        <w:t>Про внесення змін до деяких законодавчих актів України щодо реалізації окремих положень діяльності Бюро економічної безпеки України»</w:t>
      </w:r>
    </w:p>
    <w:p w:rsidR="008B5132" w:rsidRPr="008015D1" w:rsidRDefault="008B5132" w:rsidP="000F3F7F">
      <w:pPr>
        <w:spacing w:after="0" w:line="240" w:lineRule="auto"/>
        <w:ind w:right="-290"/>
        <w:jc w:val="center"/>
        <w:rPr>
          <w:rFonts w:ascii="Times New Roman" w:hAnsi="Times New Roman"/>
          <w:b/>
          <w:color w:val="000000" w:themeColor="text1"/>
          <w:sz w:val="28"/>
          <w:szCs w:val="28"/>
          <w:lang w:val="uk-UA"/>
        </w:rPr>
      </w:pPr>
    </w:p>
    <w:p w:rsidR="008B5132" w:rsidRPr="008015D1" w:rsidRDefault="008B5132" w:rsidP="000F3F7F">
      <w:pPr>
        <w:spacing w:after="0" w:line="240" w:lineRule="auto"/>
        <w:ind w:right="-290" w:firstLine="567"/>
        <w:jc w:val="center"/>
        <w:rPr>
          <w:rFonts w:ascii="Times New Roman" w:hAnsi="Times New Roman"/>
          <w:b/>
          <w:color w:val="000000" w:themeColor="text1"/>
          <w:sz w:val="28"/>
          <w:szCs w:val="28"/>
          <w:lang w:val="uk-UA"/>
        </w:rPr>
      </w:pPr>
    </w:p>
    <w:p w:rsidR="00073FC8" w:rsidRPr="008015D1" w:rsidRDefault="00073FC8" w:rsidP="000F3F7F">
      <w:pPr>
        <w:spacing w:after="0" w:line="240" w:lineRule="auto"/>
        <w:ind w:right="-144" w:firstLine="567"/>
        <w:jc w:val="both"/>
        <w:rPr>
          <w:rFonts w:ascii="Times New Roman" w:hAnsi="Times New Roman"/>
          <w:b/>
          <w:color w:val="000000" w:themeColor="text1"/>
          <w:sz w:val="28"/>
          <w:szCs w:val="28"/>
          <w:lang w:val="uk-UA"/>
        </w:rPr>
      </w:pPr>
      <w:r w:rsidRPr="008015D1">
        <w:rPr>
          <w:rFonts w:ascii="Times New Roman" w:hAnsi="Times New Roman"/>
          <w:b/>
          <w:color w:val="000000" w:themeColor="text1"/>
          <w:sz w:val="28"/>
          <w:szCs w:val="28"/>
          <w:lang w:val="uk-UA"/>
        </w:rPr>
        <w:t>1. Обґрунтування необхідності прийняття законопроекту</w:t>
      </w:r>
    </w:p>
    <w:p w:rsidR="00073FC8" w:rsidRPr="008015D1" w:rsidRDefault="00073FC8" w:rsidP="000F3F7F">
      <w:pPr>
        <w:spacing w:after="0" w:line="240" w:lineRule="auto"/>
        <w:ind w:right="-144" w:firstLine="567"/>
        <w:jc w:val="both"/>
        <w:rPr>
          <w:rFonts w:ascii="Times New Roman" w:hAnsi="Times New Roman"/>
          <w:color w:val="000000" w:themeColor="text1"/>
          <w:sz w:val="28"/>
          <w:szCs w:val="28"/>
          <w:lang w:val="uk-UA"/>
        </w:rPr>
      </w:pPr>
    </w:p>
    <w:p w:rsidR="00604514" w:rsidRPr="008015D1" w:rsidRDefault="00C35C72" w:rsidP="000F3F7F">
      <w:pPr>
        <w:spacing w:after="0" w:line="240" w:lineRule="auto"/>
        <w:ind w:right="-144" w:firstLine="567"/>
        <w:jc w:val="both"/>
        <w:rPr>
          <w:rFonts w:ascii="Times New Roman" w:hAnsi="Times New Roman"/>
          <w:color w:val="000000" w:themeColor="text1"/>
          <w:sz w:val="28"/>
          <w:szCs w:val="28"/>
          <w:lang w:val="uk-UA"/>
        </w:rPr>
      </w:pPr>
      <w:r>
        <w:rPr>
          <w:rFonts w:ascii="Times New Roman" w:hAnsi="Times New Roman"/>
          <w:color w:val="000000"/>
          <w:sz w:val="28"/>
          <w:szCs w:val="28"/>
          <w:lang w:val="uk-UA"/>
        </w:rPr>
        <w:t>Необхідність р</w:t>
      </w:r>
      <w:r w:rsidR="005856BB" w:rsidRPr="008015D1">
        <w:rPr>
          <w:rFonts w:ascii="Times New Roman" w:hAnsi="Times New Roman"/>
          <w:color w:val="000000"/>
          <w:sz w:val="28"/>
          <w:szCs w:val="28"/>
          <w:lang w:val="uk-UA"/>
        </w:rPr>
        <w:t>озробк</w:t>
      </w:r>
      <w:r>
        <w:rPr>
          <w:rFonts w:ascii="Times New Roman" w:hAnsi="Times New Roman"/>
          <w:color w:val="000000"/>
          <w:sz w:val="28"/>
          <w:szCs w:val="28"/>
          <w:lang w:val="uk-UA"/>
        </w:rPr>
        <w:t>и</w:t>
      </w:r>
      <w:r w:rsidR="005856BB" w:rsidRPr="008015D1">
        <w:rPr>
          <w:rFonts w:ascii="Times New Roman" w:hAnsi="Times New Roman"/>
          <w:color w:val="000000"/>
          <w:sz w:val="28"/>
          <w:szCs w:val="28"/>
          <w:lang w:val="uk-UA"/>
        </w:rPr>
        <w:t xml:space="preserve"> цього законопроекту зумовлена </w:t>
      </w:r>
      <w:r w:rsidR="00A0427D" w:rsidRPr="008015D1">
        <w:rPr>
          <w:rFonts w:ascii="Times New Roman" w:hAnsi="Times New Roman"/>
          <w:color w:val="000000" w:themeColor="text1"/>
          <w:sz w:val="28"/>
          <w:szCs w:val="28"/>
          <w:lang w:val="uk-UA"/>
        </w:rPr>
        <w:t xml:space="preserve">прийняттям Закону України </w:t>
      </w:r>
      <w:r w:rsidR="00A86E9A" w:rsidRPr="008015D1">
        <w:rPr>
          <w:rFonts w:ascii="Times New Roman" w:hAnsi="Times New Roman"/>
          <w:color w:val="000000" w:themeColor="text1"/>
          <w:sz w:val="28"/>
          <w:szCs w:val="28"/>
          <w:lang w:val="uk-UA"/>
        </w:rPr>
        <w:t>№619-ІХ від 19.05.2020 «</w:t>
      </w:r>
      <w:r w:rsidR="00A0427D" w:rsidRPr="008015D1">
        <w:rPr>
          <w:rFonts w:ascii="Times New Roman" w:hAnsi="Times New Roman"/>
          <w:color w:val="000000" w:themeColor="text1"/>
          <w:sz w:val="28"/>
          <w:szCs w:val="28"/>
          <w:lang w:val="uk-UA"/>
        </w:rPr>
        <w:t>Про внесення змін до деяких законодавчих актів України щодо удосконалення процедури внесення змін</w:t>
      </w:r>
      <w:r w:rsidR="00A86E9A" w:rsidRPr="008015D1">
        <w:rPr>
          <w:rFonts w:ascii="Times New Roman" w:hAnsi="Times New Roman"/>
          <w:color w:val="000000" w:themeColor="text1"/>
          <w:sz w:val="28"/>
          <w:szCs w:val="28"/>
          <w:lang w:val="uk-UA"/>
        </w:rPr>
        <w:t>»</w:t>
      </w:r>
      <w:r w:rsidR="005856BB" w:rsidRPr="008015D1">
        <w:rPr>
          <w:rFonts w:ascii="Times New Roman" w:hAnsi="Times New Roman"/>
          <w:color w:val="000000" w:themeColor="text1"/>
          <w:sz w:val="28"/>
          <w:szCs w:val="28"/>
          <w:lang w:val="uk-UA"/>
        </w:rPr>
        <w:t>.</w:t>
      </w:r>
      <w:r w:rsidR="00604514" w:rsidRPr="008015D1">
        <w:rPr>
          <w:rFonts w:ascii="Times New Roman" w:hAnsi="Times New Roman"/>
          <w:color w:val="000000" w:themeColor="text1"/>
          <w:sz w:val="28"/>
          <w:szCs w:val="28"/>
          <w:lang w:val="uk-UA"/>
        </w:rPr>
        <w:t xml:space="preserve"> Так, Законом встановлена особлива процедура внесення змін до Кримінального кодексу України, Кримінального процесуального кодексу України та Кодексу України про адміністративні правопорушення та надає</w:t>
      </w:r>
      <w:r w:rsidR="000E6DBF">
        <w:rPr>
          <w:rFonts w:ascii="Times New Roman" w:hAnsi="Times New Roman"/>
          <w:color w:val="000000" w:themeColor="text1"/>
          <w:sz w:val="28"/>
          <w:szCs w:val="28"/>
          <w:lang w:val="uk-UA"/>
        </w:rPr>
        <w:t xml:space="preserve"> перевагу</w:t>
      </w:r>
      <w:r w:rsidR="00604514" w:rsidRPr="008015D1">
        <w:rPr>
          <w:rFonts w:ascii="Times New Roman" w:hAnsi="Times New Roman"/>
          <w:color w:val="000000" w:themeColor="text1"/>
          <w:sz w:val="28"/>
          <w:szCs w:val="28"/>
          <w:lang w:val="uk-UA"/>
        </w:rPr>
        <w:t xml:space="preserve"> Комітету</w:t>
      </w:r>
      <w:r w:rsidR="009F1A4D">
        <w:rPr>
          <w:rFonts w:ascii="Times New Roman" w:hAnsi="Times New Roman"/>
          <w:color w:val="000000" w:themeColor="text1"/>
          <w:sz w:val="28"/>
          <w:szCs w:val="28"/>
          <w:lang w:val="uk-UA"/>
        </w:rPr>
        <w:t xml:space="preserve"> Верховної Ради України</w:t>
      </w:r>
      <w:r w:rsidR="00604514" w:rsidRPr="008015D1">
        <w:rPr>
          <w:rFonts w:ascii="Times New Roman" w:hAnsi="Times New Roman"/>
          <w:color w:val="000000" w:themeColor="text1"/>
          <w:sz w:val="28"/>
          <w:szCs w:val="28"/>
          <w:lang w:val="uk-UA"/>
        </w:rPr>
        <w:t xml:space="preserve"> з питань правоохоронної діяльності</w:t>
      </w:r>
      <w:r w:rsidR="009F1A4D">
        <w:rPr>
          <w:rFonts w:ascii="Times New Roman" w:hAnsi="Times New Roman"/>
          <w:color w:val="000000" w:themeColor="text1"/>
          <w:sz w:val="28"/>
          <w:szCs w:val="28"/>
          <w:lang w:val="uk-UA"/>
        </w:rPr>
        <w:t xml:space="preserve"> </w:t>
      </w:r>
      <w:r w:rsidR="00604514" w:rsidRPr="008015D1">
        <w:rPr>
          <w:rFonts w:ascii="Times New Roman" w:hAnsi="Times New Roman"/>
          <w:color w:val="000000" w:themeColor="text1"/>
          <w:sz w:val="28"/>
          <w:szCs w:val="28"/>
          <w:lang w:val="uk-UA"/>
        </w:rPr>
        <w:t xml:space="preserve"> бути головним з підготовки та опрацювання проектів законів, що стосуються внесення змін до </w:t>
      </w:r>
      <w:r w:rsidR="00401625" w:rsidRPr="008015D1">
        <w:rPr>
          <w:rFonts w:ascii="Times New Roman" w:hAnsi="Times New Roman"/>
          <w:color w:val="000000" w:themeColor="text1"/>
          <w:sz w:val="28"/>
          <w:szCs w:val="28"/>
          <w:lang w:val="uk-UA"/>
        </w:rPr>
        <w:t>вище</w:t>
      </w:r>
      <w:r w:rsidR="00604514" w:rsidRPr="008015D1">
        <w:rPr>
          <w:rFonts w:ascii="Times New Roman" w:hAnsi="Times New Roman"/>
          <w:color w:val="000000" w:themeColor="text1"/>
          <w:sz w:val="28"/>
          <w:szCs w:val="28"/>
          <w:lang w:val="uk-UA"/>
        </w:rPr>
        <w:t>зазначених актів.</w:t>
      </w:r>
    </w:p>
    <w:p w:rsidR="005856BB" w:rsidRPr="008015D1" w:rsidRDefault="00604514" w:rsidP="000F3F7F">
      <w:pPr>
        <w:spacing w:after="0" w:line="240" w:lineRule="auto"/>
        <w:ind w:right="-144" w:firstLine="567"/>
        <w:jc w:val="both"/>
        <w:rPr>
          <w:rFonts w:ascii="Times New Roman" w:hAnsi="Times New Roman"/>
          <w:color w:val="000000" w:themeColor="text1"/>
          <w:sz w:val="28"/>
          <w:szCs w:val="28"/>
          <w:lang w:val="uk-UA"/>
        </w:rPr>
      </w:pPr>
      <w:r w:rsidRPr="008015D1">
        <w:rPr>
          <w:rFonts w:ascii="Times New Roman" w:hAnsi="Times New Roman"/>
          <w:color w:val="000000" w:themeColor="text1"/>
          <w:sz w:val="28"/>
          <w:szCs w:val="28"/>
          <w:lang w:val="uk-UA"/>
        </w:rPr>
        <w:t>П</w:t>
      </w:r>
      <w:r w:rsidR="005856BB" w:rsidRPr="008015D1">
        <w:rPr>
          <w:rFonts w:ascii="Times New Roman" w:hAnsi="Times New Roman"/>
          <w:color w:val="000000" w:themeColor="text1"/>
          <w:sz w:val="28"/>
          <w:szCs w:val="28"/>
          <w:lang w:val="uk-UA"/>
        </w:rPr>
        <w:t>роект Закону України «</w:t>
      </w:r>
      <w:r w:rsidRPr="008015D1">
        <w:rPr>
          <w:rFonts w:ascii="Times New Roman" w:hAnsi="Times New Roman"/>
          <w:color w:val="000000" w:themeColor="text1"/>
          <w:sz w:val="28"/>
          <w:szCs w:val="28"/>
          <w:lang w:val="uk-UA"/>
        </w:rPr>
        <w:t>Про Бю</w:t>
      </w:r>
      <w:r w:rsidR="005856BB" w:rsidRPr="008015D1">
        <w:rPr>
          <w:rFonts w:ascii="Times New Roman" w:hAnsi="Times New Roman"/>
          <w:color w:val="000000" w:themeColor="text1"/>
          <w:sz w:val="28"/>
          <w:szCs w:val="28"/>
          <w:lang w:val="uk-UA"/>
        </w:rPr>
        <w:t>ро економічної безпеки України» (реєстраційний номер 3087-д</w:t>
      </w:r>
      <w:r w:rsidRPr="008015D1">
        <w:rPr>
          <w:rFonts w:ascii="Times New Roman" w:hAnsi="Times New Roman"/>
          <w:color w:val="000000" w:themeColor="text1"/>
          <w:sz w:val="28"/>
          <w:szCs w:val="28"/>
          <w:lang w:val="uk-UA"/>
        </w:rPr>
        <w:t xml:space="preserve">), який </w:t>
      </w:r>
      <w:r w:rsidR="00401625" w:rsidRPr="008015D1">
        <w:rPr>
          <w:rFonts w:ascii="Times New Roman" w:hAnsi="Times New Roman"/>
          <w:color w:val="000000" w:themeColor="text1"/>
          <w:sz w:val="28"/>
          <w:szCs w:val="28"/>
          <w:lang w:val="uk-UA"/>
        </w:rPr>
        <w:t>віднесено до</w:t>
      </w:r>
      <w:r w:rsidR="000E6DBF">
        <w:rPr>
          <w:rFonts w:ascii="Times New Roman" w:hAnsi="Times New Roman"/>
          <w:color w:val="000000" w:themeColor="text1"/>
          <w:sz w:val="28"/>
          <w:szCs w:val="28"/>
          <w:lang w:val="uk-UA"/>
        </w:rPr>
        <w:t xml:space="preserve"> предмету</w:t>
      </w:r>
      <w:r w:rsidR="00401625" w:rsidRPr="008015D1">
        <w:rPr>
          <w:rFonts w:ascii="Times New Roman" w:hAnsi="Times New Roman"/>
          <w:color w:val="000000" w:themeColor="text1"/>
          <w:sz w:val="28"/>
          <w:szCs w:val="28"/>
          <w:lang w:val="uk-UA"/>
        </w:rPr>
        <w:t xml:space="preserve"> відання</w:t>
      </w:r>
      <w:r w:rsidRPr="008015D1">
        <w:rPr>
          <w:rFonts w:ascii="Times New Roman" w:hAnsi="Times New Roman"/>
          <w:color w:val="000000" w:themeColor="text1"/>
          <w:sz w:val="28"/>
          <w:szCs w:val="28"/>
          <w:lang w:val="uk-UA"/>
        </w:rPr>
        <w:t xml:space="preserve"> Комітет</w:t>
      </w:r>
      <w:r w:rsidR="00401625" w:rsidRPr="008015D1">
        <w:rPr>
          <w:rFonts w:ascii="Times New Roman" w:hAnsi="Times New Roman"/>
          <w:color w:val="000000" w:themeColor="text1"/>
          <w:sz w:val="28"/>
          <w:szCs w:val="28"/>
          <w:lang w:val="uk-UA"/>
        </w:rPr>
        <w:t>у</w:t>
      </w:r>
      <w:r w:rsidRPr="008015D1">
        <w:rPr>
          <w:rFonts w:ascii="Times New Roman" w:hAnsi="Times New Roman"/>
          <w:color w:val="000000" w:themeColor="text1"/>
          <w:sz w:val="28"/>
          <w:szCs w:val="28"/>
          <w:lang w:val="uk-UA"/>
        </w:rPr>
        <w:t xml:space="preserve"> </w:t>
      </w:r>
      <w:r w:rsidR="009F1A4D">
        <w:rPr>
          <w:rFonts w:ascii="Times New Roman" w:hAnsi="Times New Roman"/>
          <w:color w:val="000000" w:themeColor="text1"/>
          <w:sz w:val="28"/>
          <w:szCs w:val="28"/>
          <w:lang w:val="uk-UA"/>
        </w:rPr>
        <w:t>Верховної Ради України</w:t>
      </w:r>
      <w:r w:rsidR="009F1A4D" w:rsidRPr="008015D1">
        <w:rPr>
          <w:rFonts w:ascii="Times New Roman" w:hAnsi="Times New Roman"/>
          <w:color w:val="000000" w:themeColor="text1"/>
          <w:sz w:val="28"/>
          <w:szCs w:val="28"/>
          <w:lang w:val="uk-UA"/>
        </w:rPr>
        <w:t xml:space="preserve"> </w:t>
      </w:r>
      <w:r w:rsidRPr="008015D1">
        <w:rPr>
          <w:rFonts w:ascii="Times New Roman" w:hAnsi="Times New Roman"/>
          <w:color w:val="000000" w:themeColor="text1"/>
          <w:sz w:val="28"/>
          <w:szCs w:val="28"/>
          <w:lang w:val="uk-UA"/>
        </w:rPr>
        <w:t>з питань фінансів, податкової та митної політики м</w:t>
      </w:r>
      <w:r w:rsidR="0039091E" w:rsidRPr="008015D1">
        <w:rPr>
          <w:rFonts w:ascii="Times New Roman" w:hAnsi="Times New Roman"/>
          <w:color w:val="000000" w:themeColor="text1"/>
          <w:sz w:val="28"/>
          <w:szCs w:val="28"/>
          <w:lang w:val="uk-UA"/>
        </w:rPr>
        <w:t xml:space="preserve">істить положення, в тому числі, </w:t>
      </w:r>
      <w:r w:rsidRPr="008015D1">
        <w:rPr>
          <w:rFonts w:ascii="Times New Roman" w:hAnsi="Times New Roman"/>
          <w:color w:val="000000" w:themeColor="text1"/>
          <w:sz w:val="28"/>
          <w:szCs w:val="28"/>
          <w:lang w:val="uk-UA"/>
        </w:rPr>
        <w:t>про внесення змін до Кримінального кодексу України, Кримінального процесуального кодексу України та Кодексу України про адміністративні правопорушення</w:t>
      </w:r>
      <w:r w:rsidR="00347CE0" w:rsidRPr="008015D1">
        <w:rPr>
          <w:rFonts w:ascii="Times New Roman" w:hAnsi="Times New Roman"/>
          <w:color w:val="000000" w:themeColor="text1"/>
          <w:sz w:val="28"/>
          <w:szCs w:val="28"/>
          <w:lang w:val="uk-UA"/>
        </w:rPr>
        <w:t>.</w:t>
      </w:r>
    </w:p>
    <w:p w:rsidR="0039091E" w:rsidRPr="008015D1" w:rsidRDefault="0039091E" w:rsidP="000F3F7F">
      <w:pPr>
        <w:spacing w:after="0" w:line="240" w:lineRule="auto"/>
        <w:ind w:right="-144" w:firstLine="567"/>
        <w:jc w:val="both"/>
        <w:rPr>
          <w:rFonts w:ascii="Times New Roman" w:hAnsi="Times New Roman"/>
          <w:color w:val="000000" w:themeColor="text1"/>
          <w:sz w:val="28"/>
          <w:szCs w:val="28"/>
          <w:lang w:val="uk-UA"/>
        </w:rPr>
      </w:pPr>
      <w:r w:rsidRPr="008015D1">
        <w:rPr>
          <w:rFonts w:ascii="Times New Roman" w:hAnsi="Times New Roman"/>
          <w:color w:val="000000" w:themeColor="text1"/>
          <w:sz w:val="28"/>
          <w:szCs w:val="28"/>
          <w:lang w:val="uk-UA"/>
        </w:rPr>
        <w:t xml:space="preserve">Так, </w:t>
      </w:r>
      <w:r w:rsidR="00A86E9A" w:rsidRPr="008015D1">
        <w:rPr>
          <w:rFonts w:ascii="Times New Roman" w:hAnsi="Times New Roman"/>
          <w:color w:val="000000" w:themeColor="text1"/>
          <w:sz w:val="28"/>
          <w:szCs w:val="28"/>
          <w:lang w:val="uk-UA"/>
        </w:rPr>
        <w:t xml:space="preserve">виникла необхідність виділити окремі положення </w:t>
      </w:r>
      <w:r w:rsidRPr="008015D1">
        <w:rPr>
          <w:rFonts w:ascii="Times New Roman" w:hAnsi="Times New Roman"/>
          <w:color w:val="000000" w:themeColor="text1"/>
          <w:sz w:val="28"/>
          <w:szCs w:val="28"/>
          <w:lang w:val="uk-UA"/>
        </w:rPr>
        <w:t>із проекту Закону</w:t>
      </w:r>
      <w:r w:rsidR="00E06BD9" w:rsidRPr="008015D1">
        <w:rPr>
          <w:rFonts w:ascii="Times New Roman" w:hAnsi="Times New Roman"/>
          <w:color w:val="000000" w:themeColor="text1"/>
          <w:sz w:val="28"/>
          <w:szCs w:val="28"/>
          <w:lang w:val="uk-UA"/>
        </w:rPr>
        <w:t xml:space="preserve"> України «Про Бюро економічної безпеки України»</w:t>
      </w:r>
      <w:r w:rsidR="00347CE0" w:rsidRPr="008015D1">
        <w:rPr>
          <w:rFonts w:ascii="Times New Roman" w:hAnsi="Times New Roman"/>
          <w:color w:val="000000" w:themeColor="text1"/>
          <w:sz w:val="28"/>
          <w:szCs w:val="28"/>
          <w:lang w:val="uk-UA"/>
        </w:rPr>
        <w:t xml:space="preserve"> та</w:t>
      </w:r>
      <w:r w:rsidR="00E06BD9" w:rsidRPr="008015D1">
        <w:rPr>
          <w:rFonts w:ascii="Times New Roman" w:hAnsi="Times New Roman"/>
          <w:color w:val="000000" w:themeColor="text1"/>
          <w:sz w:val="28"/>
          <w:szCs w:val="28"/>
          <w:lang w:val="uk-UA"/>
        </w:rPr>
        <w:t xml:space="preserve"> </w:t>
      </w:r>
      <w:r w:rsidRPr="008015D1">
        <w:rPr>
          <w:rFonts w:ascii="Times New Roman" w:hAnsi="Times New Roman"/>
          <w:color w:val="000000" w:themeColor="text1"/>
          <w:sz w:val="28"/>
          <w:szCs w:val="28"/>
          <w:lang w:val="uk-UA"/>
        </w:rPr>
        <w:t xml:space="preserve">віднести </w:t>
      </w:r>
      <w:r w:rsidR="00401625" w:rsidRPr="008015D1">
        <w:rPr>
          <w:rFonts w:ascii="Times New Roman" w:hAnsi="Times New Roman"/>
          <w:color w:val="000000" w:themeColor="text1"/>
          <w:sz w:val="28"/>
          <w:szCs w:val="28"/>
          <w:lang w:val="uk-UA"/>
        </w:rPr>
        <w:t>їх</w:t>
      </w:r>
      <w:r w:rsidRPr="008015D1">
        <w:rPr>
          <w:rFonts w:ascii="Times New Roman" w:hAnsi="Times New Roman"/>
          <w:color w:val="000000" w:themeColor="text1"/>
          <w:sz w:val="28"/>
          <w:szCs w:val="28"/>
          <w:lang w:val="uk-UA"/>
        </w:rPr>
        <w:t xml:space="preserve"> до предмету відання Комітету </w:t>
      </w:r>
      <w:r w:rsidR="009F1A4D">
        <w:rPr>
          <w:rFonts w:ascii="Times New Roman" w:hAnsi="Times New Roman"/>
          <w:color w:val="000000" w:themeColor="text1"/>
          <w:sz w:val="28"/>
          <w:szCs w:val="28"/>
          <w:lang w:val="uk-UA"/>
        </w:rPr>
        <w:t>Верховної Ради України</w:t>
      </w:r>
      <w:r w:rsidR="009F1A4D" w:rsidRPr="008015D1">
        <w:rPr>
          <w:rFonts w:ascii="Times New Roman" w:hAnsi="Times New Roman"/>
          <w:color w:val="000000" w:themeColor="text1"/>
          <w:sz w:val="28"/>
          <w:szCs w:val="28"/>
          <w:lang w:val="uk-UA"/>
        </w:rPr>
        <w:t xml:space="preserve"> </w:t>
      </w:r>
      <w:r w:rsidRPr="008015D1">
        <w:rPr>
          <w:rFonts w:ascii="Times New Roman" w:hAnsi="Times New Roman"/>
          <w:color w:val="000000" w:themeColor="text1"/>
          <w:sz w:val="28"/>
          <w:szCs w:val="28"/>
          <w:lang w:val="uk-UA"/>
        </w:rPr>
        <w:t>з питань правоохоронної діяльності з метою системного, комплексного та ґрунтовного напрацювання змін</w:t>
      </w:r>
      <w:r w:rsidR="00401625" w:rsidRPr="008015D1">
        <w:rPr>
          <w:rFonts w:ascii="Times New Roman" w:hAnsi="Times New Roman"/>
          <w:color w:val="000000" w:themeColor="text1"/>
          <w:sz w:val="28"/>
          <w:szCs w:val="28"/>
          <w:lang w:val="uk-UA"/>
        </w:rPr>
        <w:t>.</w:t>
      </w:r>
    </w:p>
    <w:p w:rsidR="00073FC8" w:rsidRPr="008015D1" w:rsidRDefault="00073FC8" w:rsidP="000F3F7F">
      <w:pPr>
        <w:spacing w:after="0" w:line="240" w:lineRule="auto"/>
        <w:ind w:right="-144" w:firstLine="567"/>
        <w:jc w:val="both"/>
        <w:rPr>
          <w:rFonts w:ascii="Times New Roman" w:hAnsi="Times New Roman"/>
          <w:color w:val="000000" w:themeColor="text1"/>
          <w:sz w:val="28"/>
          <w:szCs w:val="28"/>
          <w:lang w:val="uk-UA"/>
        </w:rPr>
      </w:pPr>
    </w:p>
    <w:p w:rsidR="00073FC8" w:rsidRPr="008015D1" w:rsidRDefault="00073FC8" w:rsidP="000F3F7F">
      <w:pPr>
        <w:spacing w:after="0" w:line="240" w:lineRule="auto"/>
        <w:ind w:right="-144" w:firstLine="567"/>
        <w:jc w:val="both"/>
        <w:rPr>
          <w:rFonts w:ascii="Times New Roman" w:hAnsi="Times New Roman"/>
          <w:b/>
          <w:color w:val="000000" w:themeColor="text1"/>
          <w:sz w:val="28"/>
          <w:szCs w:val="28"/>
          <w:lang w:val="uk-UA"/>
        </w:rPr>
      </w:pPr>
      <w:r w:rsidRPr="008015D1">
        <w:rPr>
          <w:rFonts w:ascii="Times New Roman" w:hAnsi="Times New Roman"/>
          <w:b/>
          <w:color w:val="000000" w:themeColor="text1"/>
          <w:sz w:val="28"/>
          <w:szCs w:val="28"/>
          <w:lang w:val="uk-UA"/>
        </w:rPr>
        <w:t xml:space="preserve">2. Цілі та завдання законопроекту </w:t>
      </w:r>
    </w:p>
    <w:p w:rsidR="00A0427D" w:rsidRPr="008015D1" w:rsidRDefault="00A0427D" w:rsidP="000F3F7F">
      <w:pPr>
        <w:spacing w:after="0" w:line="240" w:lineRule="auto"/>
        <w:ind w:right="-144" w:firstLine="567"/>
        <w:jc w:val="both"/>
        <w:rPr>
          <w:rFonts w:ascii="Times New Roman" w:hAnsi="Times New Roman"/>
          <w:color w:val="000000" w:themeColor="text1"/>
          <w:sz w:val="28"/>
          <w:szCs w:val="28"/>
          <w:lang w:val="uk-UA"/>
        </w:rPr>
      </w:pPr>
    </w:p>
    <w:p w:rsidR="003768BB" w:rsidRPr="008015D1" w:rsidRDefault="003768BB" w:rsidP="000F3F7F">
      <w:pPr>
        <w:widowControl w:val="0"/>
        <w:autoSpaceDE w:val="0"/>
        <w:autoSpaceDN w:val="0"/>
        <w:adjustRightInd w:val="0"/>
        <w:spacing w:after="0" w:line="240" w:lineRule="auto"/>
        <w:ind w:firstLine="567"/>
        <w:jc w:val="both"/>
        <w:rPr>
          <w:rFonts w:ascii="Times New Roman" w:hAnsi="Times New Roman"/>
          <w:bCs/>
          <w:sz w:val="28"/>
          <w:szCs w:val="28"/>
          <w:lang w:val="uk-UA"/>
        </w:rPr>
      </w:pPr>
      <w:r w:rsidRPr="008015D1">
        <w:rPr>
          <w:rFonts w:ascii="Times New Roman" w:hAnsi="Times New Roman"/>
          <w:sz w:val="28"/>
          <w:szCs w:val="28"/>
          <w:lang w:val="uk-UA"/>
        </w:rPr>
        <w:t>Законопроект визначає законодавче підґрунтя для реалізації окремих положень незалежного державного правоохоронного органу, який повинен виконувати функції аналітичної оцінки, запобігання, виявлення, припинення, розслідування та розкриття кримінальних правопорушень, віднесених законом до його підслідності.</w:t>
      </w:r>
    </w:p>
    <w:p w:rsidR="00073FC8" w:rsidRPr="008015D1" w:rsidRDefault="00073FC8" w:rsidP="000F3F7F">
      <w:pPr>
        <w:spacing w:after="0" w:line="240" w:lineRule="auto"/>
        <w:ind w:right="-144" w:firstLine="567"/>
        <w:jc w:val="both"/>
        <w:rPr>
          <w:rFonts w:ascii="Times New Roman" w:hAnsi="Times New Roman"/>
          <w:color w:val="000000" w:themeColor="text1"/>
          <w:sz w:val="28"/>
          <w:szCs w:val="28"/>
          <w:lang w:val="uk-UA"/>
        </w:rPr>
      </w:pPr>
    </w:p>
    <w:p w:rsidR="00073FC8" w:rsidRPr="008015D1" w:rsidRDefault="00073FC8" w:rsidP="000F3F7F">
      <w:pPr>
        <w:spacing w:after="0" w:line="240" w:lineRule="auto"/>
        <w:ind w:right="-144" w:firstLine="567"/>
        <w:jc w:val="both"/>
        <w:rPr>
          <w:rFonts w:ascii="Times New Roman" w:hAnsi="Times New Roman"/>
          <w:b/>
          <w:color w:val="000000" w:themeColor="text1"/>
          <w:sz w:val="28"/>
          <w:szCs w:val="28"/>
          <w:lang w:val="uk-UA"/>
        </w:rPr>
      </w:pPr>
      <w:r w:rsidRPr="008015D1">
        <w:rPr>
          <w:rFonts w:ascii="Times New Roman" w:hAnsi="Times New Roman"/>
          <w:b/>
          <w:color w:val="000000" w:themeColor="text1"/>
          <w:sz w:val="28"/>
          <w:szCs w:val="28"/>
          <w:lang w:val="uk-UA"/>
        </w:rPr>
        <w:t>3. Загальна характеристика та основні положення законопроекту</w:t>
      </w:r>
    </w:p>
    <w:p w:rsidR="00A0427D" w:rsidRPr="008015D1" w:rsidRDefault="00A0427D" w:rsidP="000F3F7F">
      <w:pPr>
        <w:spacing w:after="0" w:line="240" w:lineRule="auto"/>
        <w:ind w:right="-144" w:firstLine="567"/>
        <w:jc w:val="both"/>
        <w:rPr>
          <w:rFonts w:ascii="Times New Roman" w:hAnsi="Times New Roman"/>
          <w:color w:val="000000" w:themeColor="text1"/>
          <w:sz w:val="28"/>
          <w:szCs w:val="28"/>
          <w:lang w:val="uk-UA"/>
        </w:rPr>
      </w:pPr>
    </w:p>
    <w:p w:rsidR="000F3F7F" w:rsidRPr="008015D1" w:rsidRDefault="000F3F7F" w:rsidP="000F3F7F">
      <w:pPr>
        <w:widowControl w:val="0"/>
        <w:autoSpaceDE w:val="0"/>
        <w:autoSpaceDN w:val="0"/>
        <w:adjustRightInd w:val="0"/>
        <w:spacing w:after="0" w:line="240" w:lineRule="auto"/>
        <w:ind w:firstLine="567"/>
        <w:jc w:val="both"/>
        <w:rPr>
          <w:rFonts w:ascii="Times New Roman" w:hAnsi="Times New Roman"/>
          <w:sz w:val="28"/>
          <w:szCs w:val="28"/>
          <w:lang w:val="uk-UA"/>
        </w:rPr>
      </w:pPr>
      <w:r w:rsidRPr="008015D1">
        <w:rPr>
          <w:rFonts w:ascii="Times New Roman" w:hAnsi="Times New Roman"/>
          <w:sz w:val="28"/>
          <w:szCs w:val="28"/>
          <w:lang w:val="uk-UA"/>
        </w:rPr>
        <w:t>Законопроектом встановлюються такі концептуальні положення:</w:t>
      </w:r>
    </w:p>
    <w:p w:rsidR="00912D6B" w:rsidRPr="008015D1" w:rsidRDefault="00817EFB" w:rsidP="00912D6B">
      <w:pPr>
        <w:pStyle w:val="a3"/>
        <w:numPr>
          <w:ilvl w:val="0"/>
          <w:numId w:val="5"/>
        </w:numPr>
        <w:spacing w:after="0" w:line="240" w:lineRule="auto"/>
        <w:ind w:right="-144"/>
        <w:jc w:val="both"/>
        <w:rPr>
          <w:rFonts w:ascii="Times New Roman" w:hAnsi="Times New Roman"/>
          <w:color w:val="000000" w:themeColor="text1"/>
          <w:sz w:val="28"/>
          <w:szCs w:val="28"/>
          <w:lang w:val="uk-UA"/>
        </w:rPr>
      </w:pPr>
      <w:r w:rsidRPr="008015D1">
        <w:rPr>
          <w:rFonts w:ascii="Times New Roman" w:hAnsi="Times New Roman"/>
          <w:color w:val="000000" w:themeColor="text1"/>
          <w:sz w:val="28"/>
          <w:szCs w:val="28"/>
          <w:lang w:val="uk-UA"/>
        </w:rPr>
        <w:t>У Кодекс</w:t>
      </w:r>
      <w:r w:rsidR="00912D6B" w:rsidRPr="008015D1">
        <w:rPr>
          <w:rFonts w:ascii="Times New Roman" w:hAnsi="Times New Roman"/>
          <w:color w:val="000000" w:themeColor="text1"/>
          <w:sz w:val="28"/>
          <w:szCs w:val="28"/>
          <w:lang w:val="uk-UA"/>
        </w:rPr>
        <w:t>і про адміністративні порушення:</w:t>
      </w:r>
    </w:p>
    <w:p w:rsidR="00912D6B" w:rsidRPr="008015D1" w:rsidRDefault="00912D6B" w:rsidP="00912D6B">
      <w:pPr>
        <w:pStyle w:val="a3"/>
        <w:spacing w:after="0" w:line="240" w:lineRule="auto"/>
        <w:ind w:left="927" w:right="-144"/>
        <w:jc w:val="both"/>
        <w:rPr>
          <w:rFonts w:ascii="Times New Roman" w:hAnsi="Times New Roman"/>
          <w:color w:val="000000" w:themeColor="text1"/>
          <w:sz w:val="28"/>
          <w:szCs w:val="28"/>
          <w:lang w:val="uk-UA"/>
        </w:rPr>
      </w:pPr>
      <w:r w:rsidRPr="008015D1">
        <w:rPr>
          <w:rFonts w:ascii="Times New Roman" w:hAnsi="Times New Roman"/>
          <w:color w:val="000000" w:themeColor="text1"/>
          <w:sz w:val="28"/>
          <w:szCs w:val="28"/>
          <w:lang w:val="uk-UA"/>
        </w:rPr>
        <w:t>а) визначається відповідальність</w:t>
      </w:r>
      <w:r w:rsidRPr="008015D1">
        <w:rPr>
          <w:lang w:val="uk-UA"/>
        </w:rPr>
        <w:t xml:space="preserve"> </w:t>
      </w:r>
      <w:r w:rsidRPr="008015D1">
        <w:rPr>
          <w:rFonts w:ascii="Times New Roman" w:hAnsi="Times New Roman"/>
          <w:color w:val="000000" w:themeColor="text1"/>
          <w:sz w:val="28"/>
          <w:szCs w:val="28"/>
          <w:lang w:val="uk-UA"/>
        </w:rPr>
        <w:t>працівників Бюро економічної безпеки України, які мають спеціальні звання</w:t>
      </w:r>
      <w:r w:rsidR="00C35C72">
        <w:rPr>
          <w:rFonts w:ascii="Times New Roman" w:hAnsi="Times New Roman"/>
          <w:color w:val="000000" w:themeColor="text1"/>
          <w:sz w:val="28"/>
          <w:szCs w:val="28"/>
          <w:lang w:val="uk-UA"/>
        </w:rPr>
        <w:t>,</w:t>
      </w:r>
      <w:r w:rsidRPr="008015D1">
        <w:rPr>
          <w:rFonts w:ascii="Times New Roman" w:hAnsi="Times New Roman"/>
          <w:color w:val="000000" w:themeColor="text1"/>
          <w:sz w:val="28"/>
          <w:szCs w:val="28"/>
          <w:lang w:val="uk-UA"/>
        </w:rPr>
        <w:t xml:space="preserve"> за адміністративні правопорушення за дисциплінарними статутами;</w:t>
      </w:r>
    </w:p>
    <w:p w:rsidR="000F3F7F" w:rsidRPr="008015D1" w:rsidRDefault="00912D6B" w:rsidP="00912D6B">
      <w:pPr>
        <w:pStyle w:val="a3"/>
        <w:spacing w:after="0" w:line="240" w:lineRule="auto"/>
        <w:ind w:left="927" w:right="-144"/>
        <w:jc w:val="both"/>
        <w:rPr>
          <w:rFonts w:ascii="Times New Roman" w:hAnsi="Times New Roman"/>
          <w:color w:val="000000" w:themeColor="text1"/>
          <w:sz w:val="28"/>
          <w:szCs w:val="28"/>
          <w:lang w:val="uk-UA"/>
        </w:rPr>
      </w:pPr>
      <w:r w:rsidRPr="008015D1">
        <w:rPr>
          <w:rFonts w:ascii="Times New Roman" w:hAnsi="Times New Roman"/>
          <w:color w:val="000000" w:themeColor="text1"/>
          <w:sz w:val="28"/>
          <w:szCs w:val="28"/>
          <w:lang w:val="uk-UA"/>
        </w:rPr>
        <w:lastRenderedPageBreak/>
        <w:t>б) передбачається адміністративна відповідальність за незаконне використання найменування та ознак належності до Бюро економічної безпеки України.</w:t>
      </w:r>
    </w:p>
    <w:p w:rsidR="00912D6B" w:rsidRPr="008015D1" w:rsidRDefault="00912D6B" w:rsidP="004D0F6F">
      <w:pPr>
        <w:pStyle w:val="a3"/>
        <w:spacing w:after="0" w:line="240" w:lineRule="auto"/>
        <w:ind w:left="927" w:right="-144"/>
        <w:jc w:val="both"/>
        <w:rPr>
          <w:rFonts w:ascii="Times New Roman" w:hAnsi="Times New Roman"/>
          <w:color w:val="000000" w:themeColor="text1"/>
          <w:sz w:val="28"/>
          <w:szCs w:val="28"/>
          <w:lang w:val="uk-UA"/>
        </w:rPr>
      </w:pPr>
      <w:r w:rsidRPr="008015D1">
        <w:rPr>
          <w:rFonts w:ascii="Times New Roman" w:hAnsi="Times New Roman"/>
          <w:color w:val="000000" w:themeColor="text1"/>
          <w:sz w:val="28"/>
          <w:szCs w:val="28"/>
          <w:lang w:val="uk-UA"/>
        </w:rPr>
        <w:t xml:space="preserve">2. </w:t>
      </w:r>
      <w:r w:rsidR="00C35C72">
        <w:rPr>
          <w:rFonts w:ascii="Times New Roman" w:hAnsi="Times New Roman"/>
          <w:color w:val="000000" w:themeColor="text1"/>
          <w:sz w:val="28"/>
          <w:szCs w:val="28"/>
          <w:lang w:val="uk-UA"/>
        </w:rPr>
        <w:t>У</w:t>
      </w:r>
      <w:r w:rsidRPr="008015D1">
        <w:rPr>
          <w:rFonts w:ascii="Times New Roman" w:hAnsi="Times New Roman"/>
          <w:color w:val="000000" w:themeColor="text1"/>
          <w:sz w:val="28"/>
          <w:szCs w:val="28"/>
          <w:lang w:val="uk-UA"/>
        </w:rPr>
        <w:t xml:space="preserve"> Кримінальному кодексі України</w:t>
      </w:r>
      <w:r w:rsidR="00833FB6" w:rsidRPr="008015D1">
        <w:rPr>
          <w:rFonts w:ascii="Times New Roman" w:hAnsi="Times New Roman"/>
          <w:color w:val="000000" w:themeColor="text1"/>
          <w:sz w:val="28"/>
          <w:szCs w:val="28"/>
          <w:lang w:val="uk-UA"/>
        </w:rPr>
        <w:t xml:space="preserve">  </w:t>
      </w:r>
      <w:r w:rsidRPr="008015D1">
        <w:rPr>
          <w:rFonts w:ascii="Times New Roman" w:hAnsi="Times New Roman"/>
          <w:color w:val="000000" w:themeColor="text1"/>
          <w:sz w:val="28"/>
          <w:szCs w:val="28"/>
          <w:lang w:val="uk-UA"/>
        </w:rPr>
        <w:t xml:space="preserve">визначено шахрайство з податком на додану вартість, як окремий вид кримінального правопорушення, закріплений за підслідністю Бюро економічної безпеки України для </w:t>
      </w:r>
      <w:r w:rsidR="004D0F6F" w:rsidRPr="008015D1">
        <w:rPr>
          <w:rFonts w:ascii="Times New Roman" w:hAnsi="Times New Roman"/>
          <w:color w:val="000000" w:themeColor="text1"/>
          <w:sz w:val="28"/>
          <w:szCs w:val="28"/>
          <w:lang w:val="uk-UA"/>
        </w:rPr>
        <w:t xml:space="preserve">ефективного розслідування розкрадання або заволодіння бюджетними коштами, а також для уникнення суперечностей </w:t>
      </w:r>
      <w:r w:rsidR="00833FB6" w:rsidRPr="008015D1">
        <w:rPr>
          <w:rFonts w:ascii="Times New Roman" w:hAnsi="Times New Roman"/>
          <w:color w:val="000000" w:themeColor="text1"/>
          <w:sz w:val="28"/>
          <w:szCs w:val="28"/>
          <w:lang w:val="uk-UA"/>
        </w:rPr>
        <w:t xml:space="preserve">між правоохоронними органами </w:t>
      </w:r>
      <w:r w:rsidR="004D0F6F" w:rsidRPr="008015D1">
        <w:rPr>
          <w:rFonts w:ascii="Times New Roman" w:hAnsi="Times New Roman"/>
          <w:color w:val="000000" w:themeColor="text1"/>
          <w:sz w:val="28"/>
          <w:szCs w:val="28"/>
          <w:lang w:val="uk-UA"/>
        </w:rPr>
        <w:t>щодо підслідності статті 191 Кримінального Кодексу України;</w:t>
      </w:r>
    </w:p>
    <w:p w:rsidR="00912D6B" w:rsidRPr="008015D1" w:rsidRDefault="004D0F6F" w:rsidP="00912D6B">
      <w:pPr>
        <w:pStyle w:val="a3"/>
        <w:spacing w:after="0" w:line="240" w:lineRule="auto"/>
        <w:ind w:left="927" w:right="-144"/>
        <w:jc w:val="both"/>
        <w:rPr>
          <w:rFonts w:ascii="Times New Roman" w:hAnsi="Times New Roman"/>
          <w:color w:val="000000" w:themeColor="text1"/>
          <w:sz w:val="28"/>
          <w:szCs w:val="28"/>
          <w:lang w:val="uk-UA"/>
        </w:rPr>
      </w:pPr>
      <w:r w:rsidRPr="008015D1">
        <w:rPr>
          <w:rFonts w:ascii="Times New Roman" w:hAnsi="Times New Roman"/>
          <w:color w:val="000000" w:themeColor="text1"/>
          <w:sz w:val="28"/>
          <w:szCs w:val="28"/>
          <w:lang w:val="uk-UA"/>
        </w:rPr>
        <w:t>3. У Кримінально процесуальному кодексі України</w:t>
      </w:r>
      <w:r w:rsidR="00833FB6" w:rsidRPr="008015D1">
        <w:rPr>
          <w:rFonts w:ascii="Times New Roman" w:hAnsi="Times New Roman"/>
          <w:color w:val="000000" w:themeColor="text1"/>
          <w:sz w:val="28"/>
          <w:szCs w:val="28"/>
          <w:lang w:val="uk-UA"/>
        </w:rPr>
        <w:t>:</w:t>
      </w:r>
    </w:p>
    <w:p w:rsidR="004D0F6F" w:rsidRPr="008015D1" w:rsidRDefault="004D0F6F" w:rsidP="00912D6B">
      <w:pPr>
        <w:pStyle w:val="a3"/>
        <w:spacing w:after="0" w:line="240" w:lineRule="auto"/>
        <w:ind w:left="927" w:right="-144"/>
        <w:jc w:val="both"/>
        <w:rPr>
          <w:rFonts w:ascii="Times New Roman" w:hAnsi="Times New Roman"/>
          <w:color w:val="000000" w:themeColor="text1"/>
          <w:sz w:val="28"/>
          <w:szCs w:val="28"/>
          <w:lang w:val="uk-UA"/>
        </w:rPr>
      </w:pPr>
      <w:r w:rsidRPr="008015D1">
        <w:rPr>
          <w:rFonts w:ascii="Times New Roman" w:hAnsi="Times New Roman"/>
          <w:color w:val="000000" w:themeColor="text1"/>
          <w:sz w:val="28"/>
          <w:szCs w:val="28"/>
          <w:lang w:val="uk-UA"/>
        </w:rPr>
        <w:t>а) визначена основна та додаткова підслідність Бюро економічної безпеки України;</w:t>
      </w:r>
    </w:p>
    <w:p w:rsidR="004D0F6F" w:rsidRPr="008015D1" w:rsidRDefault="004D0F6F" w:rsidP="00912D6B">
      <w:pPr>
        <w:pStyle w:val="a3"/>
        <w:spacing w:after="0" w:line="240" w:lineRule="auto"/>
        <w:ind w:left="927" w:right="-144"/>
        <w:jc w:val="both"/>
        <w:rPr>
          <w:rFonts w:ascii="Times New Roman" w:hAnsi="Times New Roman"/>
          <w:color w:val="000000" w:themeColor="text1"/>
          <w:sz w:val="28"/>
          <w:szCs w:val="28"/>
          <w:lang w:val="uk-UA"/>
        </w:rPr>
      </w:pPr>
      <w:r w:rsidRPr="008015D1">
        <w:rPr>
          <w:rFonts w:ascii="Times New Roman" w:hAnsi="Times New Roman"/>
          <w:color w:val="000000" w:themeColor="text1"/>
          <w:sz w:val="28"/>
          <w:szCs w:val="28"/>
          <w:lang w:val="uk-UA"/>
        </w:rPr>
        <w:t xml:space="preserve">б) </w:t>
      </w:r>
      <w:r w:rsidR="00833FB6" w:rsidRPr="008015D1">
        <w:rPr>
          <w:rFonts w:ascii="Times New Roman" w:hAnsi="Times New Roman"/>
          <w:color w:val="000000" w:themeColor="text1"/>
          <w:sz w:val="28"/>
          <w:szCs w:val="28"/>
          <w:lang w:val="uk-UA"/>
        </w:rPr>
        <w:t xml:space="preserve">закріплені </w:t>
      </w:r>
      <w:r w:rsidRPr="008015D1">
        <w:rPr>
          <w:rFonts w:ascii="Times New Roman" w:hAnsi="Times New Roman"/>
          <w:color w:val="000000" w:themeColor="text1"/>
          <w:sz w:val="28"/>
          <w:szCs w:val="28"/>
          <w:lang w:val="uk-UA"/>
        </w:rPr>
        <w:t xml:space="preserve">особливості </w:t>
      </w:r>
      <w:r w:rsidR="00833FB6" w:rsidRPr="008015D1">
        <w:rPr>
          <w:rFonts w:ascii="Times New Roman" w:hAnsi="Times New Roman"/>
          <w:color w:val="000000" w:themeColor="text1"/>
          <w:sz w:val="28"/>
          <w:szCs w:val="28"/>
          <w:lang w:val="uk-UA"/>
        </w:rPr>
        <w:t>початку досудового розслідування кримінальн</w:t>
      </w:r>
      <w:r w:rsidR="000D47BB">
        <w:rPr>
          <w:rFonts w:ascii="Times New Roman" w:hAnsi="Times New Roman"/>
          <w:color w:val="000000" w:themeColor="text1"/>
          <w:sz w:val="28"/>
          <w:szCs w:val="28"/>
          <w:lang w:val="uk-UA"/>
        </w:rPr>
        <w:t>их</w:t>
      </w:r>
      <w:r w:rsidR="00833FB6" w:rsidRPr="008015D1">
        <w:rPr>
          <w:rFonts w:ascii="Times New Roman" w:hAnsi="Times New Roman"/>
          <w:color w:val="000000" w:themeColor="text1"/>
          <w:sz w:val="28"/>
          <w:szCs w:val="28"/>
          <w:lang w:val="uk-UA"/>
        </w:rPr>
        <w:t xml:space="preserve"> правопорушен</w:t>
      </w:r>
      <w:r w:rsidR="000D47BB">
        <w:rPr>
          <w:rFonts w:ascii="Times New Roman" w:hAnsi="Times New Roman"/>
          <w:color w:val="000000" w:themeColor="text1"/>
          <w:sz w:val="28"/>
          <w:szCs w:val="28"/>
          <w:lang w:val="uk-UA"/>
        </w:rPr>
        <w:t>ь</w:t>
      </w:r>
      <w:r w:rsidR="00833FB6" w:rsidRPr="008015D1">
        <w:rPr>
          <w:rFonts w:ascii="Times New Roman" w:hAnsi="Times New Roman"/>
          <w:color w:val="000000" w:themeColor="text1"/>
          <w:sz w:val="28"/>
          <w:szCs w:val="28"/>
          <w:lang w:val="uk-UA"/>
        </w:rPr>
        <w:t>, передбачен</w:t>
      </w:r>
      <w:r w:rsidR="000D47BB">
        <w:rPr>
          <w:rFonts w:ascii="Times New Roman" w:hAnsi="Times New Roman"/>
          <w:color w:val="000000" w:themeColor="text1"/>
          <w:sz w:val="28"/>
          <w:szCs w:val="28"/>
          <w:lang w:val="uk-UA"/>
        </w:rPr>
        <w:t>их</w:t>
      </w:r>
      <w:r w:rsidR="00833FB6" w:rsidRPr="008015D1">
        <w:rPr>
          <w:rFonts w:ascii="Times New Roman" w:hAnsi="Times New Roman"/>
          <w:color w:val="000000" w:themeColor="text1"/>
          <w:sz w:val="28"/>
          <w:szCs w:val="28"/>
          <w:lang w:val="uk-UA"/>
        </w:rPr>
        <w:t xml:space="preserve"> статтями 212, 212</w:t>
      </w:r>
      <w:r w:rsidR="00833FB6" w:rsidRPr="008015D1">
        <w:rPr>
          <w:rFonts w:ascii="Times New Roman" w:hAnsi="Times New Roman"/>
          <w:color w:val="000000" w:themeColor="text1"/>
          <w:sz w:val="28"/>
          <w:szCs w:val="28"/>
          <w:vertAlign w:val="superscript"/>
          <w:lang w:val="uk-UA"/>
        </w:rPr>
        <w:t>1</w:t>
      </w:r>
      <w:r w:rsidR="006E681A">
        <w:rPr>
          <w:rFonts w:ascii="Times New Roman" w:hAnsi="Times New Roman"/>
          <w:color w:val="000000" w:themeColor="text1"/>
          <w:sz w:val="28"/>
          <w:szCs w:val="28"/>
          <w:lang w:val="uk-UA"/>
        </w:rPr>
        <w:t xml:space="preserve"> Кримінального кодексу України</w:t>
      </w:r>
      <w:r w:rsidR="000D47BB">
        <w:rPr>
          <w:rFonts w:ascii="Times New Roman" w:hAnsi="Times New Roman"/>
          <w:color w:val="000000" w:themeColor="text1"/>
          <w:sz w:val="28"/>
          <w:szCs w:val="28"/>
          <w:lang w:val="uk-UA"/>
        </w:rPr>
        <w:t>, а саме – початок досудового розслідування</w:t>
      </w:r>
      <w:r w:rsidR="006E681A">
        <w:rPr>
          <w:rFonts w:ascii="Times New Roman" w:hAnsi="Times New Roman"/>
          <w:color w:val="000000" w:themeColor="text1"/>
          <w:sz w:val="28"/>
          <w:szCs w:val="28"/>
          <w:lang w:val="uk-UA"/>
        </w:rPr>
        <w:t xml:space="preserve"> </w:t>
      </w:r>
      <w:r w:rsidR="006E681A" w:rsidRPr="006E681A">
        <w:rPr>
          <w:rFonts w:ascii="Times New Roman" w:hAnsi="Times New Roman"/>
          <w:color w:val="000000" w:themeColor="text1"/>
          <w:sz w:val="28"/>
          <w:szCs w:val="28"/>
          <w:lang w:val="uk-UA"/>
        </w:rPr>
        <w:t>лише у разі, коли податкове правопорушення визначено актом документальної перевірки відповідно до вимог статті 86 Податкового кодексу України та іншими додатковими фактичними даними</w:t>
      </w:r>
      <w:r w:rsidR="006E681A">
        <w:rPr>
          <w:rFonts w:ascii="Times New Roman" w:hAnsi="Times New Roman"/>
          <w:color w:val="000000" w:themeColor="text1"/>
          <w:sz w:val="28"/>
          <w:szCs w:val="28"/>
          <w:lang w:val="uk-UA"/>
        </w:rPr>
        <w:t>;</w:t>
      </w:r>
    </w:p>
    <w:p w:rsidR="00833FB6" w:rsidRPr="008015D1" w:rsidRDefault="00833FB6" w:rsidP="00912D6B">
      <w:pPr>
        <w:pStyle w:val="a3"/>
        <w:spacing w:after="0" w:line="240" w:lineRule="auto"/>
        <w:ind w:left="927" w:right="-144"/>
        <w:jc w:val="both"/>
        <w:rPr>
          <w:rFonts w:ascii="Times New Roman" w:hAnsi="Times New Roman"/>
          <w:color w:val="000000" w:themeColor="text1"/>
          <w:sz w:val="28"/>
          <w:szCs w:val="28"/>
          <w:lang w:val="uk-UA"/>
        </w:rPr>
      </w:pPr>
      <w:r w:rsidRPr="008015D1">
        <w:rPr>
          <w:rFonts w:ascii="Times New Roman" w:hAnsi="Times New Roman"/>
          <w:color w:val="000000" w:themeColor="text1"/>
          <w:sz w:val="28"/>
          <w:szCs w:val="28"/>
          <w:lang w:val="uk-UA"/>
        </w:rPr>
        <w:t xml:space="preserve">в) </w:t>
      </w:r>
      <w:r w:rsidR="008015D1" w:rsidRPr="008015D1">
        <w:rPr>
          <w:rFonts w:ascii="Times New Roman" w:hAnsi="Times New Roman"/>
          <w:color w:val="000000" w:themeColor="text1"/>
          <w:sz w:val="28"/>
          <w:szCs w:val="28"/>
          <w:lang w:val="uk-UA"/>
        </w:rPr>
        <w:t xml:space="preserve">закріплені </w:t>
      </w:r>
      <w:r w:rsidR="008015D1" w:rsidRPr="008015D1">
        <w:rPr>
          <w:rFonts w:ascii="Times New Roman" w:hAnsi="Times New Roman"/>
          <w:bCs/>
          <w:sz w:val="28"/>
          <w:szCs w:val="28"/>
          <w:lang w:val="uk-UA"/>
        </w:rPr>
        <w:t>повноваження для здійснення оперативно-розшукової діяльності, а також досудового розслідування</w:t>
      </w:r>
      <w:r w:rsidRPr="008015D1">
        <w:rPr>
          <w:rFonts w:ascii="Times New Roman" w:hAnsi="Times New Roman"/>
          <w:color w:val="000000" w:themeColor="text1"/>
          <w:sz w:val="28"/>
          <w:szCs w:val="28"/>
          <w:lang w:val="uk-UA"/>
        </w:rPr>
        <w:t xml:space="preserve"> </w:t>
      </w:r>
      <w:r w:rsidR="008015D1" w:rsidRPr="008015D1">
        <w:rPr>
          <w:rFonts w:ascii="Times New Roman" w:hAnsi="Times New Roman"/>
          <w:color w:val="000000" w:themeColor="text1"/>
          <w:sz w:val="28"/>
          <w:szCs w:val="28"/>
          <w:lang w:val="uk-UA"/>
        </w:rPr>
        <w:t>кримінальних право</w:t>
      </w:r>
      <w:r w:rsidR="00E05448">
        <w:rPr>
          <w:rFonts w:ascii="Times New Roman" w:hAnsi="Times New Roman"/>
          <w:color w:val="000000" w:themeColor="text1"/>
          <w:sz w:val="28"/>
          <w:szCs w:val="28"/>
          <w:lang w:val="uk-UA"/>
        </w:rPr>
        <w:t>порушень, віднесених до підслідності Бюро економічної безпеки України.</w:t>
      </w:r>
    </w:p>
    <w:p w:rsidR="000F3F7F" w:rsidRPr="008015D1" w:rsidRDefault="000F3F7F" w:rsidP="000F3F7F">
      <w:pPr>
        <w:spacing w:after="0" w:line="240" w:lineRule="auto"/>
        <w:ind w:right="-144" w:firstLine="567"/>
        <w:jc w:val="both"/>
        <w:rPr>
          <w:rFonts w:ascii="Times New Roman" w:hAnsi="Times New Roman"/>
          <w:color w:val="000000" w:themeColor="text1"/>
          <w:sz w:val="28"/>
          <w:szCs w:val="28"/>
          <w:lang w:val="uk-UA"/>
        </w:rPr>
      </w:pPr>
    </w:p>
    <w:p w:rsidR="00073FC8" w:rsidRPr="008015D1" w:rsidRDefault="00073FC8" w:rsidP="000F3F7F">
      <w:pPr>
        <w:spacing w:after="0" w:line="240" w:lineRule="auto"/>
        <w:ind w:right="-144" w:firstLine="567"/>
        <w:jc w:val="both"/>
        <w:rPr>
          <w:rFonts w:ascii="Times New Roman" w:hAnsi="Times New Roman"/>
          <w:b/>
          <w:color w:val="000000" w:themeColor="text1"/>
          <w:sz w:val="28"/>
          <w:szCs w:val="28"/>
          <w:lang w:val="uk-UA"/>
        </w:rPr>
      </w:pPr>
    </w:p>
    <w:p w:rsidR="00073FC8" w:rsidRPr="008015D1" w:rsidRDefault="00073FC8" w:rsidP="000F3F7F">
      <w:pPr>
        <w:spacing w:after="0" w:line="240" w:lineRule="auto"/>
        <w:ind w:right="-144" w:firstLine="567"/>
        <w:jc w:val="both"/>
        <w:rPr>
          <w:rFonts w:ascii="Times New Roman" w:hAnsi="Times New Roman"/>
          <w:b/>
          <w:color w:val="000000" w:themeColor="text1"/>
          <w:sz w:val="28"/>
          <w:szCs w:val="28"/>
          <w:lang w:val="uk-UA"/>
        </w:rPr>
      </w:pPr>
      <w:r w:rsidRPr="008015D1">
        <w:rPr>
          <w:rFonts w:ascii="Times New Roman" w:hAnsi="Times New Roman"/>
          <w:b/>
          <w:color w:val="000000" w:themeColor="text1"/>
          <w:sz w:val="28"/>
          <w:szCs w:val="28"/>
          <w:lang w:val="uk-UA"/>
        </w:rPr>
        <w:t>4. Правові аспекти</w:t>
      </w:r>
    </w:p>
    <w:p w:rsidR="00073FC8" w:rsidRPr="008015D1" w:rsidRDefault="00073FC8" w:rsidP="000F3F7F">
      <w:pPr>
        <w:spacing w:after="0" w:line="240" w:lineRule="auto"/>
        <w:ind w:right="-144" w:firstLine="567"/>
        <w:jc w:val="both"/>
        <w:rPr>
          <w:rFonts w:ascii="Times New Roman" w:hAnsi="Times New Roman"/>
          <w:color w:val="000000" w:themeColor="text1"/>
          <w:sz w:val="28"/>
          <w:szCs w:val="28"/>
          <w:lang w:val="uk-UA"/>
        </w:rPr>
      </w:pPr>
      <w:r w:rsidRPr="008015D1">
        <w:rPr>
          <w:rFonts w:ascii="Times New Roman" w:hAnsi="Times New Roman"/>
          <w:color w:val="000000" w:themeColor="text1"/>
          <w:sz w:val="28"/>
          <w:szCs w:val="28"/>
          <w:lang w:val="uk-UA"/>
        </w:rPr>
        <w:t>Проектом передбачено внесення змін до:</w:t>
      </w:r>
    </w:p>
    <w:p w:rsidR="00073FC8" w:rsidRPr="008015D1" w:rsidRDefault="00073FC8" w:rsidP="000F3F7F">
      <w:pPr>
        <w:spacing w:after="0" w:line="240" w:lineRule="auto"/>
        <w:ind w:right="-144" w:firstLine="567"/>
        <w:jc w:val="both"/>
        <w:rPr>
          <w:rFonts w:ascii="Times New Roman" w:hAnsi="Times New Roman"/>
          <w:color w:val="000000" w:themeColor="text1"/>
          <w:sz w:val="28"/>
          <w:szCs w:val="28"/>
          <w:lang w:val="uk-UA"/>
        </w:rPr>
      </w:pPr>
      <w:r w:rsidRPr="008015D1">
        <w:rPr>
          <w:rFonts w:ascii="Times New Roman" w:hAnsi="Times New Roman"/>
          <w:color w:val="000000" w:themeColor="text1"/>
          <w:sz w:val="28"/>
          <w:szCs w:val="28"/>
          <w:lang w:val="uk-UA"/>
        </w:rPr>
        <w:t>Кодексу України про адміністративні правопорушення;</w:t>
      </w:r>
    </w:p>
    <w:p w:rsidR="00073FC8" w:rsidRPr="008015D1" w:rsidRDefault="00073FC8" w:rsidP="000F3F7F">
      <w:pPr>
        <w:spacing w:after="0" w:line="240" w:lineRule="auto"/>
        <w:ind w:right="-144" w:firstLine="567"/>
        <w:jc w:val="both"/>
        <w:rPr>
          <w:rFonts w:ascii="Times New Roman" w:hAnsi="Times New Roman"/>
          <w:color w:val="000000" w:themeColor="text1"/>
          <w:sz w:val="28"/>
          <w:szCs w:val="28"/>
          <w:lang w:val="uk-UA"/>
        </w:rPr>
      </w:pPr>
      <w:r w:rsidRPr="008015D1">
        <w:rPr>
          <w:rFonts w:ascii="Times New Roman" w:hAnsi="Times New Roman"/>
          <w:color w:val="000000" w:themeColor="text1"/>
          <w:sz w:val="28"/>
          <w:szCs w:val="28"/>
          <w:lang w:val="uk-UA"/>
        </w:rPr>
        <w:t>Кримінального кодексу України;</w:t>
      </w:r>
    </w:p>
    <w:p w:rsidR="00073FC8" w:rsidRPr="008015D1" w:rsidRDefault="00073FC8" w:rsidP="000F3F7F">
      <w:pPr>
        <w:spacing w:after="0" w:line="240" w:lineRule="auto"/>
        <w:ind w:right="-144" w:firstLine="567"/>
        <w:jc w:val="both"/>
        <w:rPr>
          <w:rFonts w:ascii="Times New Roman" w:hAnsi="Times New Roman"/>
          <w:color w:val="000000" w:themeColor="text1"/>
          <w:sz w:val="28"/>
          <w:szCs w:val="28"/>
          <w:lang w:val="uk-UA"/>
        </w:rPr>
      </w:pPr>
      <w:r w:rsidRPr="008015D1">
        <w:rPr>
          <w:rFonts w:ascii="Times New Roman" w:hAnsi="Times New Roman"/>
          <w:color w:val="000000" w:themeColor="text1"/>
          <w:sz w:val="28"/>
          <w:szCs w:val="28"/>
          <w:lang w:val="uk-UA"/>
        </w:rPr>
        <w:t>Кримінально процесуального кодексу України;</w:t>
      </w:r>
    </w:p>
    <w:p w:rsidR="00073FC8" w:rsidRPr="008015D1" w:rsidRDefault="00073FC8" w:rsidP="000F3F7F">
      <w:pPr>
        <w:spacing w:after="0" w:line="240" w:lineRule="auto"/>
        <w:ind w:right="-144" w:firstLine="567"/>
        <w:jc w:val="both"/>
        <w:rPr>
          <w:rFonts w:ascii="Times New Roman" w:hAnsi="Times New Roman"/>
          <w:color w:val="000000" w:themeColor="text1"/>
          <w:sz w:val="28"/>
          <w:szCs w:val="28"/>
          <w:lang w:val="uk-UA"/>
        </w:rPr>
      </w:pPr>
    </w:p>
    <w:p w:rsidR="00073FC8" w:rsidRPr="008015D1" w:rsidRDefault="00073FC8" w:rsidP="000F3F7F">
      <w:pPr>
        <w:spacing w:after="0" w:line="240" w:lineRule="auto"/>
        <w:ind w:right="-144" w:firstLine="567"/>
        <w:jc w:val="both"/>
        <w:rPr>
          <w:rFonts w:ascii="Times New Roman" w:hAnsi="Times New Roman"/>
          <w:b/>
          <w:color w:val="000000" w:themeColor="text1"/>
          <w:sz w:val="28"/>
          <w:szCs w:val="28"/>
          <w:lang w:val="uk-UA"/>
        </w:rPr>
      </w:pPr>
      <w:r w:rsidRPr="008015D1">
        <w:rPr>
          <w:rFonts w:ascii="Times New Roman" w:hAnsi="Times New Roman"/>
          <w:b/>
          <w:color w:val="000000" w:themeColor="text1"/>
          <w:sz w:val="28"/>
          <w:szCs w:val="28"/>
          <w:lang w:val="uk-UA"/>
        </w:rPr>
        <w:t>5. Фінансово-економічне обґрунтування</w:t>
      </w:r>
    </w:p>
    <w:p w:rsidR="00073FC8" w:rsidRPr="008015D1" w:rsidRDefault="00073FC8" w:rsidP="000E6DBF">
      <w:pPr>
        <w:spacing w:after="0" w:line="240" w:lineRule="auto"/>
        <w:ind w:left="567" w:right="-144"/>
        <w:jc w:val="both"/>
        <w:rPr>
          <w:rFonts w:ascii="Times New Roman" w:hAnsi="Times New Roman"/>
          <w:color w:val="000000" w:themeColor="text1"/>
          <w:sz w:val="28"/>
          <w:szCs w:val="28"/>
          <w:lang w:val="uk-UA"/>
        </w:rPr>
      </w:pPr>
      <w:r w:rsidRPr="008015D1">
        <w:rPr>
          <w:rFonts w:ascii="Times New Roman" w:hAnsi="Times New Roman"/>
          <w:color w:val="000000" w:themeColor="text1"/>
          <w:sz w:val="28"/>
          <w:szCs w:val="28"/>
          <w:lang w:val="uk-UA"/>
        </w:rPr>
        <w:t>Прийняття та реалізація проекту Закону не потребуватиме фінансових витрат з Державного бюджету України.</w:t>
      </w:r>
    </w:p>
    <w:p w:rsidR="00073FC8" w:rsidRPr="008015D1" w:rsidRDefault="00073FC8" w:rsidP="000F3F7F">
      <w:pPr>
        <w:spacing w:after="0" w:line="240" w:lineRule="auto"/>
        <w:ind w:right="-144" w:firstLine="567"/>
        <w:jc w:val="both"/>
        <w:rPr>
          <w:rFonts w:ascii="Times New Roman" w:hAnsi="Times New Roman"/>
          <w:b/>
          <w:color w:val="000000" w:themeColor="text1"/>
          <w:sz w:val="28"/>
          <w:szCs w:val="28"/>
          <w:lang w:val="uk-UA"/>
        </w:rPr>
      </w:pPr>
    </w:p>
    <w:p w:rsidR="00073FC8" w:rsidRPr="008015D1" w:rsidRDefault="00073FC8" w:rsidP="000F3F7F">
      <w:pPr>
        <w:spacing w:after="0" w:line="240" w:lineRule="auto"/>
        <w:ind w:right="-144" w:firstLine="567"/>
        <w:jc w:val="both"/>
        <w:rPr>
          <w:rFonts w:ascii="Times New Roman" w:hAnsi="Times New Roman"/>
          <w:b/>
          <w:color w:val="000000" w:themeColor="text1"/>
          <w:sz w:val="28"/>
          <w:szCs w:val="28"/>
          <w:lang w:val="uk-UA"/>
        </w:rPr>
      </w:pPr>
      <w:r w:rsidRPr="008015D1">
        <w:rPr>
          <w:rFonts w:ascii="Times New Roman" w:hAnsi="Times New Roman"/>
          <w:b/>
          <w:color w:val="000000" w:themeColor="text1"/>
          <w:sz w:val="28"/>
          <w:szCs w:val="28"/>
          <w:lang w:val="uk-UA"/>
        </w:rPr>
        <w:t>6. Прогноз результатів</w:t>
      </w:r>
    </w:p>
    <w:p w:rsidR="00E1642F" w:rsidRPr="008015D1" w:rsidRDefault="00E1642F" w:rsidP="000F3F7F">
      <w:pPr>
        <w:spacing w:after="0" w:line="240" w:lineRule="auto"/>
        <w:ind w:right="-144" w:firstLine="567"/>
        <w:rPr>
          <w:rFonts w:ascii="Times New Roman" w:hAnsi="Times New Roman"/>
          <w:color w:val="000000" w:themeColor="text1"/>
          <w:sz w:val="28"/>
          <w:szCs w:val="28"/>
          <w:lang w:val="uk-UA"/>
        </w:rPr>
      </w:pPr>
    </w:p>
    <w:p w:rsidR="00E06BD9" w:rsidRPr="008015D1" w:rsidRDefault="00E06BD9" w:rsidP="000F3F7F">
      <w:pPr>
        <w:pStyle w:val="2"/>
        <w:tabs>
          <w:tab w:val="num" w:pos="1440"/>
        </w:tabs>
        <w:spacing w:after="0" w:line="240" w:lineRule="auto"/>
        <w:ind w:firstLine="720"/>
        <w:jc w:val="both"/>
        <w:rPr>
          <w:sz w:val="28"/>
          <w:szCs w:val="28"/>
        </w:rPr>
      </w:pPr>
      <w:r w:rsidRPr="008015D1">
        <w:rPr>
          <w:sz w:val="28"/>
          <w:szCs w:val="28"/>
        </w:rPr>
        <w:t>Головним</w:t>
      </w:r>
      <w:r w:rsidR="000F3F7F" w:rsidRPr="008015D1">
        <w:rPr>
          <w:sz w:val="28"/>
          <w:szCs w:val="28"/>
        </w:rPr>
        <w:t xml:space="preserve"> комплексним</w:t>
      </w:r>
      <w:r w:rsidRPr="008015D1">
        <w:rPr>
          <w:sz w:val="28"/>
          <w:szCs w:val="28"/>
        </w:rPr>
        <w:t xml:space="preserve"> результатом п</w:t>
      </w:r>
      <w:r w:rsidR="0085507B" w:rsidRPr="008015D1">
        <w:rPr>
          <w:sz w:val="28"/>
          <w:szCs w:val="28"/>
        </w:rPr>
        <w:t xml:space="preserve">рийняття Закону стане реалізація окремих </w:t>
      </w:r>
      <w:r w:rsidR="000F3F7F" w:rsidRPr="008015D1">
        <w:rPr>
          <w:bCs/>
          <w:sz w:val="28"/>
          <w:szCs w:val="28"/>
        </w:rPr>
        <w:t>повноважень для здійснення оперативно-розшукової діяльності, а також досудового розслідування</w:t>
      </w:r>
      <w:r w:rsidR="000F3F7F" w:rsidRPr="008015D1">
        <w:rPr>
          <w:sz w:val="28"/>
          <w:szCs w:val="28"/>
        </w:rPr>
        <w:t xml:space="preserve"> кримінальних правопорушень </w:t>
      </w:r>
      <w:r w:rsidR="0085507B" w:rsidRPr="008015D1">
        <w:rPr>
          <w:sz w:val="28"/>
          <w:szCs w:val="28"/>
        </w:rPr>
        <w:t>Бюро економічної безпеки України</w:t>
      </w:r>
      <w:r w:rsidR="000F3F7F" w:rsidRPr="008015D1">
        <w:rPr>
          <w:sz w:val="28"/>
          <w:szCs w:val="28"/>
        </w:rPr>
        <w:t xml:space="preserve"> після його створення.</w:t>
      </w:r>
    </w:p>
    <w:p w:rsidR="00E06BD9" w:rsidRPr="008015D1" w:rsidRDefault="00E06BD9" w:rsidP="000F3F7F">
      <w:pPr>
        <w:spacing w:after="0" w:line="240" w:lineRule="auto"/>
        <w:ind w:right="-144" w:firstLine="567"/>
        <w:rPr>
          <w:rFonts w:ascii="Times New Roman" w:hAnsi="Times New Roman"/>
          <w:b/>
          <w:color w:val="000000" w:themeColor="text1"/>
          <w:spacing w:val="-6"/>
          <w:sz w:val="28"/>
          <w:szCs w:val="28"/>
          <w:lang w:val="uk-UA"/>
        </w:rPr>
      </w:pPr>
    </w:p>
    <w:p w:rsidR="000538ED" w:rsidRPr="008015D1" w:rsidRDefault="000538ED" w:rsidP="000F3F7F">
      <w:pPr>
        <w:spacing w:after="0" w:line="240" w:lineRule="auto"/>
        <w:ind w:right="-144" w:firstLine="567"/>
        <w:rPr>
          <w:rFonts w:ascii="Times New Roman" w:hAnsi="Times New Roman"/>
          <w:b/>
          <w:color w:val="000000" w:themeColor="text1"/>
          <w:spacing w:val="-6"/>
          <w:sz w:val="28"/>
          <w:szCs w:val="28"/>
          <w:lang w:val="uk-UA"/>
        </w:rPr>
      </w:pPr>
    </w:p>
    <w:p w:rsidR="000538ED" w:rsidRPr="008015D1" w:rsidRDefault="00967B3B" w:rsidP="000F3F7F">
      <w:pPr>
        <w:spacing w:after="0" w:line="240" w:lineRule="auto"/>
        <w:ind w:right="-144" w:firstLine="567"/>
        <w:rPr>
          <w:rFonts w:ascii="Times New Roman" w:hAnsi="Times New Roman"/>
          <w:b/>
          <w:color w:val="000000" w:themeColor="text1"/>
          <w:spacing w:val="-6"/>
          <w:sz w:val="28"/>
          <w:szCs w:val="28"/>
          <w:lang w:val="uk-UA"/>
        </w:rPr>
      </w:pPr>
      <w:r>
        <w:rPr>
          <w:rFonts w:ascii="Times New Roman" w:hAnsi="Times New Roman"/>
          <w:b/>
          <w:color w:val="000000" w:themeColor="text1"/>
          <w:spacing w:val="-6"/>
          <w:sz w:val="28"/>
          <w:szCs w:val="28"/>
          <w:lang w:val="uk-UA"/>
        </w:rPr>
        <w:t>Народні депутати України</w:t>
      </w:r>
    </w:p>
    <w:p w:rsidR="000538ED" w:rsidRPr="008015D1" w:rsidRDefault="000538ED" w:rsidP="00442832">
      <w:pPr>
        <w:spacing w:after="0" w:line="240" w:lineRule="auto"/>
        <w:ind w:left="4248" w:right="-144"/>
        <w:rPr>
          <w:rFonts w:ascii="Times New Roman" w:hAnsi="Times New Roman"/>
          <w:b/>
          <w:color w:val="000000" w:themeColor="text1"/>
          <w:spacing w:val="-6"/>
          <w:sz w:val="28"/>
          <w:szCs w:val="28"/>
          <w:lang w:val="uk-UA"/>
        </w:rPr>
      </w:pPr>
      <w:r w:rsidRPr="008015D1">
        <w:rPr>
          <w:rFonts w:ascii="Times New Roman" w:hAnsi="Times New Roman"/>
          <w:b/>
          <w:color w:val="000000" w:themeColor="text1"/>
          <w:spacing w:val="-6"/>
          <w:sz w:val="28"/>
          <w:szCs w:val="28"/>
          <w:lang w:val="uk-UA"/>
        </w:rPr>
        <w:t xml:space="preserve">         </w:t>
      </w:r>
      <w:r w:rsidR="00A86E9A" w:rsidRPr="008015D1">
        <w:rPr>
          <w:rFonts w:ascii="Times New Roman" w:hAnsi="Times New Roman"/>
          <w:b/>
          <w:color w:val="000000" w:themeColor="text1"/>
          <w:spacing w:val="-6"/>
          <w:sz w:val="28"/>
          <w:szCs w:val="28"/>
          <w:lang w:val="uk-UA"/>
        </w:rPr>
        <w:t xml:space="preserve">            </w:t>
      </w:r>
      <w:r w:rsidRPr="008015D1">
        <w:rPr>
          <w:rFonts w:ascii="Times New Roman" w:hAnsi="Times New Roman"/>
          <w:b/>
          <w:color w:val="000000" w:themeColor="text1"/>
          <w:spacing w:val="-6"/>
          <w:sz w:val="28"/>
          <w:szCs w:val="28"/>
          <w:lang w:val="uk-UA"/>
        </w:rPr>
        <w:t xml:space="preserve">Д.О. </w:t>
      </w:r>
      <w:proofErr w:type="spellStart"/>
      <w:r w:rsidRPr="008015D1">
        <w:rPr>
          <w:rFonts w:ascii="Times New Roman" w:hAnsi="Times New Roman"/>
          <w:b/>
          <w:color w:val="000000" w:themeColor="text1"/>
          <w:spacing w:val="-6"/>
          <w:sz w:val="28"/>
          <w:szCs w:val="28"/>
          <w:lang w:val="uk-UA"/>
        </w:rPr>
        <w:t>Гетманцев</w:t>
      </w:r>
      <w:proofErr w:type="spellEnd"/>
      <w:r w:rsidRPr="008015D1">
        <w:rPr>
          <w:rFonts w:ascii="Times New Roman" w:hAnsi="Times New Roman"/>
          <w:b/>
          <w:color w:val="000000" w:themeColor="text1"/>
          <w:spacing w:val="-6"/>
          <w:sz w:val="28"/>
          <w:szCs w:val="28"/>
          <w:lang w:val="uk-UA"/>
        </w:rPr>
        <w:t xml:space="preserve"> </w:t>
      </w:r>
    </w:p>
    <w:p w:rsidR="000538ED" w:rsidRPr="008015D1" w:rsidRDefault="000538ED" w:rsidP="000F3F7F">
      <w:pPr>
        <w:spacing w:after="0" w:line="240" w:lineRule="auto"/>
        <w:ind w:right="-144" w:firstLine="567"/>
        <w:rPr>
          <w:rFonts w:ascii="Times New Roman" w:hAnsi="Times New Roman"/>
          <w:b/>
          <w:color w:val="000000" w:themeColor="text1"/>
          <w:spacing w:val="-6"/>
          <w:sz w:val="28"/>
          <w:szCs w:val="28"/>
          <w:lang w:val="uk-UA"/>
        </w:rPr>
      </w:pPr>
      <w:r w:rsidRPr="008015D1">
        <w:rPr>
          <w:rFonts w:ascii="Times New Roman" w:hAnsi="Times New Roman"/>
          <w:b/>
          <w:color w:val="000000" w:themeColor="text1"/>
          <w:spacing w:val="-6"/>
          <w:sz w:val="28"/>
          <w:szCs w:val="28"/>
          <w:lang w:val="uk-UA"/>
        </w:rPr>
        <w:t xml:space="preserve">                                                                                (Посвідчення №20)</w:t>
      </w:r>
    </w:p>
    <w:p w:rsidR="000538ED" w:rsidRPr="008015D1" w:rsidRDefault="000538ED" w:rsidP="000F3F7F">
      <w:pPr>
        <w:spacing w:after="0" w:line="240" w:lineRule="auto"/>
        <w:ind w:right="-144" w:firstLine="567"/>
        <w:rPr>
          <w:rFonts w:ascii="Times New Roman" w:hAnsi="Times New Roman"/>
          <w:b/>
          <w:color w:val="000000" w:themeColor="text1"/>
          <w:spacing w:val="-6"/>
          <w:sz w:val="28"/>
          <w:szCs w:val="28"/>
          <w:lang w:val="uk-UA"/>
        </w:rPr>
      </w:pPr>
    </w:p>
    <w:p w:rsidR="000538ED" w:rsidRPr="008015D1" w:rsidRDefault="000538ED" w:rsidP="000F3F7F">
      <w:pPr>
        <w:spacing w:after="0" w:line="240" w:lineRule="auto"/>
        <w:ind w:left="4956" w:right="-144" w:firstLine="708"/>
        <w:rPr>
          <w:rFonts w:ascii="Times New Roman" w:hAnsi="Times New Roman"/>
          <w:b/>
          <w:color w:val="000000" w:themeColor="text1"/>
          <w:spacing w:val="-6"/>
          <w:sz w:val="28"/>
          <w:szCs w:val="28"/>
          <w:lang w:val="uk-UA"/>
        </w:rPr>
      </w:pPr>
      <w:proofErr w:type="spellStart"/>
      <w:r w:rsidRPr="008015D1">
        <w:rPr>
          <w:rFonts w:ascii="Times New Roman" w:hAnsi="Times New Roman"/>
          <w:b/>
          <w:color w:val="000000" w:themeColor="text1"/>
          <w:spacing w:val="-6"/>
          <w:sz w:val="28"/>
          <w:szCs w:val="28"/>
          <w:lang w:val="uk-UA"/>
        </w:rPr>
        <w:t>О.М.Василевська</w:t>
      </w:r>
      <w:proofErr w:type="spellEnd"/>
      <w:r w:rsidRPr="008015D1">
        <w:rPr>
          <w:rFonts w:ascii="Times New Roman" w:hAnsi="Times New Roman"/>
          <w:b/>
          <w:color w:val="000000" w:themeColor="text1"/>
          <w:spacing w:val="-6"/>
          <w:sz w:val="28"/>
          <w:szCs w:val="28"/>
          <w:lang w:val="uk-UA"/>
        </w:rPr>
        <w:t xml:space="preserve"> - Смаглюк</w:t>
      </w:r>
    </w:p>
    <w:p w:rsidR="00FA2D61" w:rsidRPr="008015D1" w:rsidRDefault="000538ED" w:rsidP="000F3F7F">
      <w:pPr>
        <w:spacing w:after="0" w:line="240" w:lineRule="auto"/>
        <w:ind w:left="5664" w:right="-144"/>
        <w:rPr>
          <w:rFonts w:ascii="Times New Roman" w:hAnsi="Times New Roman"/>
          <w:color w:val="000000" w:themeColor="text1"/>
          <w:sz w:val="28"/>
          <w:szCs w:val="28"/>
          <w:lang w:val="uk-UA"/>
        </w:rPr>
      </w:pPr>
      <w:r w:rsidRPr="008015D1">
        <w:rPr>
          <w:rFonts w:ascii="Times New Roman" w:hAnsi="Times New Roman"/>
          <w:b/>
          <w:color w:val="000000" w:themeColor="text1"/>
          <w:spacing w:val="-6"/>
          <w:sz w:val="28"/>
          <w:szCs w:val="28"/>
          <w:lang w:val="uk-UA"/>
        </w:rPr>
        <w:t>(Посвідчення №302)</w:t>
      </w:r>
    </w:p>
    <w:sectPr w:rsidR="00FA2D61" w:rsidRPr="008015D1" w:rsidSect="00990626">
      <w:headerReference w:type="default" r:id="rId10"/>
      <w:pgSz w:w="11906" w:h="16838"/>
      <w:pgMar w:top="1134" w:right="991" w:bottom="851" w:left="1276"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30B" w:rsidRDefault="00F7630B">
      <w:pPr>
        <w:spacing w:after="0" w:line="240" w:lineRule="auto"/>
      </w:pPr>
      <w:r>
        <w:separator/>
      </w:r>
    </w:p>
  </w:endnote>
  <w:endnote w:type="continuationSeparator" w:id="0">
    <w:p w:rsidR="00F7630B" w:rsidRDefault="00F7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30B" w:rsidRDefault="00F7630B">
      <w:pPr>
        <w:spacing w:after="0" w:line="240" w:lineRule="auto"/>
      </w:pPr>
      <w:r>
        <w:separator/>
      </w:r>
    </w:p>
  </w:footnote>
  <w:footnote w:type="continuationSeparator" w:id="0">
    <w:p w:rsidR="00F7630B" w:rsidRDefault="00F76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617" w:rsidRPr="00FE685E" w:rsidRDefault="00787044">
    <w:pPr>
      <w:pStyle w:val="a4"/>
      <w:jc w:val="center"/>
      <w:rPr>
        <w:color w:val="000000" w:themeColor="text1"/>
      </w:rPr>
    </w:pPr>
    <w:r w:rsidRPr="00FE685E">
      <w:rPr>
        <w:color w:val="000000" w:themeColor="text1"/>
      </w:rPr>
      <w:fldChar w:fldCharType="begin"/>
    </w:r>
    <w:r w:rsidRPr="00FE685E">
      <w:rPr>
        <w:color w:val="000000" w:themeColor="text1"/>
      </w:rPr>
      <w:instrText>PAGE   \* MERGEFORMAT</w:instrText>
    </w:r>
    <w:r w:rsidRPr="00FE685E">
      <w:rPr>
        <w:color w:val="000000" w:themeColor="text1"/>
      </w:rPr>
      <w:fldChar w:fldCharType="separate"/>
    </w:r>
    <w:r w:rsidR="00C27BC9">
      <w:rPr>
        <w:noProof/>
        <w:color w:val="000000" w:themeColor="text1"/>
      </w:rPr>
      <w:t>2</w:t>
    </w:r>
    <w:r w:rsidRPr="00FE685E">
      <w:rPr>
        <w:color w:val="000000" w:themeColor="text1"/>
      </w:rPr>
      <w:fldChar w:fldCharType="end"/>
    </w:r>
  </w:p>
  <w:p w:rsidR="00273617" w:rsidRPr="00273617" w:rsidRDefault="00273617" w:rsidP="00273617">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22F"/>
    <w:multiLevelType w:val="hybridMultilevel"/>
    <w:tmpl w:val="6FAA4292"/>
    <w:lvl w:ilvl="0" w:tplc="C28E642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15:restartNumberingAfterBreak="0">
    <w:nsid w:val="23314C8F"/>
    <w:multiLevelType w:val="hybridMultilevel"/>
    <w:tmpl w:val="E3F85698"/>
    <w:lvl w:ilvl="0" w:tplc="F6B8B434">
      <w:start w:val="1"/>
      <w:numFmt w:val="decimal"/>
      <w:suff w:val="space"/>
      <w:lvlText w:val="%1."/>
      <w:lvlJc w:val="left"/>
      <w:pPr>
        <w:ind w:left="2126" w:hanging="360"/>
      </w:pPr>
      <w:rPr>
        <w:rFonts w:cs="Times New Roman" w:hint="default"/>
      </w:rPr>
    </w:lvl>
    <w:lvl w:ilvl="1" w:tplc="04190019" w:tentative="1">
      <w:start w:val="1"/>
      <w:numFmt w:val="lowerLetter"/>
      <w:lvlText w:val="%2."/>
      <w:lvlJc w:val="left"/>
      <w:pPr>
        <w:ind w:left="2846" w:hanging="360"/>
      </w:pPr>
      <w:rPr>
        <w:rFonts w:cs="Times New Roman"/>
      </w:rPr>
    </w:lvl>
    <w:lvl w:ilvl="2" w:tplc="0419001B" w:tentative="1">
      <w:start w:val="1"/>
      <w:numFmt w:val="lowerRoman"/>
      <w:lvlText w:val="%3."/>
      <w:lvlJc w:val="right"/>
      <w:pPr>
        <w:ind w:left="3566" w:hanging="180"/>
      </w:pPr>
      <w:rPr>
        <w:rFonts w:cs="Times New Roman"/>
      </w:rPr>
    </w:lvl>
    <w:lvl w:ilvl="3" w:tplc="0419000F" w:tentative="1">
      <w:start w:val="1"/>
      <w:numFmt w:val="decimal"/>
      <w:lvlText w:val="%4."/>
      <w:lvlJc w:val="left"/>
      <w:pPr>
        <w:ind w:left="4286" w:hanging="360"/>
      </w:pPr>
      <w:rPr>
        <w:rFonts w:cs="Times New Roman"/>
      </w:rPr>
    </w:lvl>
    <w:lvl w:ilvl="4" w:tplc="04190019" w:tentative="1">
      <w:start w:val="1"/>
      <w:numFmt w:val="lowerLetter"/>
      <w:lvlText w:val="%5."/>
      <w:lvlJc w:val="left"/>
      <w:pPr>
        <w:ind w:left="5006" w:hanging="360"/>
      </w:pPr>
      <w:rPr>
        <w:rFonts w:cs="Times New Roman"/>
      </w:rPr>
    </w:lvl>
    <w:lvl w:ilvl="5" w:tplc="0419001B" w:tentative="1">
      <w:start w:val="1"/>
      <w:numFmt w:val="lowerRoman"/>
      <w:lvlText w:val="%6."/>
      <w:lvlJc w:val="right"/>
      <w:pPr>
        <w:ind w:left="5726" w:hanging="180"/>
      </w:pPr>
      <w:rPr>
        <w:rFonts w:cs="Times New Roman"/>
      </w:rPr>
    </w:lvl>
    <w:lvl w:ilvl="6" w:tplc="0419000F" w:tentative="1">
      <w:start w:val="1"/>
      <w:numFmt w:val="decimal"/>
      <w:lvlText w:val="%7."/>
      <w:lvlJc w:val="left"/>
      <w:pPr>
        <w:ind w:left="6446" w:hanging="360"/>
      </w:pPr>
      <w:rPr>
        <w:rFonts w:cs="Times New Roman"/>
      </w:rPr>
    </w:lvl>
    <w:lvl w:ilvl="7" w:tplc="04190019" w:tentative="1">
      <w:start w:val="1"/>
      <w:numFmt w:val="lowerLetter"/>
      <w:lvlText w:val="%8."/>
      <w:lvlJc w:val="left"/>
      <w:pPr>
        <w:ind w:left="7166" w:hanging="360"/>
      </w:pPr>
      <w:rPr>
        <w:rFonts w:cs="Times New Roman"/>
      </w:rPr>
    </w:lvl>
    <w:lvl w:ilvl="8" w:tplc="0419001B" w:tentative="1">
      <w:start w:val="1"/>
      <w:numFmt w:val="lowerRoman"/>
      <w:lvlText w:val="%9."/>
      <w:lvlJc w:val="right"/>
      <w:pPr>
        <w:ind w:left="7886" w:hanging="180"/>
      </w:pPr>
      <w:rPr>
        <w:rFonts w:cs="Times New Roman"/>
      </w:rPr>
    </w:lvl>
  </w:abstractNum>
  <w:abstractNum w:abstractNumId="2" w15:restartNumberingAfterBreak="0">
    <w:nsid w:val="24324638"/>
    <w:multiLevelType w:val="hybridMultilevel"/>
    <w:tmpl w:val="15828636"/>
    <w:lvl w:ilvl="0" w:tplc="9B64E580">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6C97330F"/>
    <w:multiLevelType w:val="hybridMultilevel"/>
    <w:tmpl w:val="0848F7EE"/>
    <w:lvl w:ilvl="0" w:tplc="6CE04EA8">
      <w:start w:val="3"/>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737F211A"/>
    <w:multiLevelType w:val="hybridMultilevel"/>
    <w:tmpl w:val="39FCE2FA"/>
    <w:lvl w:ilvl="0" w:tplc="950C99A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32"/>
    <w:rsid w:val="00025D74"/>
    <w:rsid w:val="000538ED"/>
    <w:rsid w:val="00055C79"/>
    <w:rsid w:val="00071E2E"/>
    <w:rsid w:val="00073FC8"/>
    <w:rsid w:val="0007774B"/>
    <w:rsid w:val="00090D05"/>
    <w:rsid w:val="000969DB"/>
    <w:rsid w:val="000C4418"/>
    <w:rsid w:val="000D47BB"/>
    <w:rsid w:val="000E6DBF"/>
    <w:rsid w:val="000F3F7F"/>
    <w:rsid w:val="00102AA0"/>
    <w:rsid w:val="0014653E"/>
    <w:rsid w:val="001A3020"/>
    <w:rsid w:val="001C0CAF"/>
    <w:rsid w:val="001E21E3"/>
    <w:rsid w:val="00226AF2"/>
    <w:rsid w:val="00273617"/>
    <w:rsid w:val="0027712D"/>
    <w:rsid w:val="00277F50"/>
    <w:rsid w:val="002B0348"/>
    <w:rsid w:val="00347CE0"/>
    <w:rsid w:val="00364E1F"/>
    <w:rsid w:val="00373BC1"/>
    <w:rsid w:val="003768BB"/>
    <w:rsid w:val="0039091E"/>
    <w:rsid w:val="003F58AC"/>
    <w:rsid w:val="00401625"/>
    <w:rsid w:val="00417415"/>
    <w:rsid w:val="004271BB"/>
    <w:rsid w:val="00441AE2"/>
    <w:rsid w:val="00442832"/>
    <w:rsid w:val="00444E15"/>
    <w:rsid w:val="00467D28"/>
    <w:rsid w:val="00492FB4"/>
    <w:rsid w:val="004936E8"/>
    <w:rsid w:val="004B0DD0"/>
    <w:rsid w:val="004D0F6F"/>
    <w:rsid w:val="00540E82"/>
    <w:rsid w:val="0054323B"/>
    <w:rsid w:val="00553DD3"/>
    <w:rsid w:val="0056393E"/>
    <w:rsid w:val="005856BB"/>
    <w:rsid w:val="005E26F4"/>
    <w:rsid w:val="005F751E"/>
    <w:rsid w:val="00604514"/>
    <w:rsid w:val="00636D95"/>
    <w:rsid w:val="006A4CD7"/>
    <w:rsid w:val="006D3D96"/>
    <w:rsid w:val="006E0D8A"/>
    <w:rsid w:val="006E308F"/>
    <w:rsid w:val="006E681A"/>
    <w:rsid w:val="007056B9"/>
    <w:rsid w:val="00732C0B"/>
    <w:rsid w:val="00774929"/>
    <w:rsid w:val="00787044"/>
    <w:rsid w:val="007C4B70"/>
    <w:rsid w:val="007C7277"/>
    <w:rsid w:val="008015D1"/>
    <w:rsid w:val="008046B2"/>
    <w:rsid w:val="00817EFB"/>
    <w:rsid w:val="008270F4"/>
    <w:rsid w:val="00833FB6"/>
    <w:rsid w:val="00837447"/>
    <w:rsid w:val="0085507B"/>
    <w:rsid w:val="0085690C"/>
    <w:rsid w:val="008A0591"/>
    <w:rsid w:val="008B039A"/>
    <w:rsid w:val="008B5132"/>
    <w:rsid w:val="008B61FB"/>
    <w:rsid w:val="008F6D78"/>
    <w:rsid w:val="0090048A"/>
    <w:rsid w:val="00912D6B"/>
    <w:rsid w:val="00933206"/>
    <w:rsid w:val="009449E3"/>
    <w:rsid w:val="00967B3B"/>
    <w:rsid w:val="00990626"/>
    <w:rsid w:val="009E59C6"/>
    <w:rsid w:val="009F1A4D"/>
    <w:rsid w:val="00A0427D"/>
    <w:rsid w:val="00A116A0"/>
    <w:rsid w:val="00A475E0"/>
    <w:rsid w:val="00A523F1"/>
    <w:rsid w:val="00A75B60"/>
    <w:rsid w:val="00A76FDF"/>
    <w:rsid w:val="00A86E9A"/>
    <w:rsid w:val="00AA4486"/>
    <w:rsid w:val="00AD1266"/>
    <w:rsid w:val="00B03362"/>
    <w:rsid w:val="00B23B31"/>
    <w:rsid w:val="00B4329D"/>
    <w:rsid w:val="00B462FF"/>
    <w:rsid w:val="00B53A83"/>
    <w:rsid w:val="00BB5D11"/>
    <w:rsid w:val="00C27BC9"/>
    <w:rsid w:val="00C35C72"/>
    <w:rsid w:val="00C660E9"/>
    <w:rsid w:val="00CC37D1"/>
    <w:rsid w:val="00CF7D83"/>
    <w:rsid w:val="00DD686E"/>
    <w:rsid w:val="00DF100F"/>
    <w:rsid w:val="00DF1FED"/>
    <w:rsid w:val="00E05448"/>
    <w:rsid w:val="00E06BD9"/>
    <w:rsid w:val="00E1642F"/>
    <w:rsid w:val="00EC0F36"/>
    <w:rsid w:val="00F05D6F"/>
    <w:rsid w:val="00F17DBA"/>
    <w:rsid w:val="00F2057B"/>
    <w:rsid w:val="00F22096"/>
    <w:rsid w:val="00F52E9B"/>
    <w:rsid w:val="00F6428E"/>
    <w:rsid w:val="00F7630B"/>
    <w:rsid w:val="00F86D84"/>
    <w:rsid w:val="00F90AD7"/>
    <w:rsid w:val="00FA2D61"/>
    <w:rsid w:val="00FB1EF5"/>
    <w:rsid w:val="00FB413A"/>
    <w:rsid w:val="00FD55D4"/>
    <w:rsid w:val="00FE6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C04D7D-FDE6-4874-8CB8-AB147C9C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132"/>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132"/>
    <w:pPr>
      <w:ind w:left="720"/>
      <w:contextualSpacing/>
    </w:pPr>
  </w:style>
  <w:style w:type="paragraph" w:styleId="a4">
    <w:name w:val="header"/>
    <w:basedOn w:val="a"/>
    <w:link w:val="a5"/>
    <w:uiPriority w:val="99"/>
    <w:unhideWhenUsed/>
    <w:rsid w:val="008B5132"/>
    <w:pPr>
      <w:tabs>
        <w:tab w:val="center" w:pos="4677"/>
        <w:tab w:val="right" w:pos="9355"/>
      </w:tabs>
      <w:spacing w:after="0" w:line="240" w:lineRule="auto"/>
    </w:pPr>
  </w:style>
  <w:style w:type="character" w:customStyle="1" w:styleId="a5">
    <w:name w:val="Верхній колонтитул Знак"/>
    <w:basedOn w:val="a0"/>
    <w:link w:val="a4"/>
    <w:uiPriority w:val="99"/>
    <w:locked/>
    <w:rsid w:val="008B5132"/>
    <w:rPr>
      <w:rFonts w:eastAsia="Times New Roman" w:cs="Times New Roman"/>
    </w:rPr>
  </w:style>
  <w:style w:type="paragraph" w:styleId="a6">
    <w:name w:val="footer"/>
    <w:basedOn w:val="a"/>
    <w:link w:val="a7"/>
    <w:uiPriority w:val="99"/>
    <w:rsid w:val="00FE685E"/>
    <w:pPr>
      <w:tabs>
        <w:tab w:val="center" w:pos="4844"/>
        <w:tab w:val="right" w:pos="9689"/>
      </w:tabs>
      <w:spacing w:after="0" w:line="240" w:lineRule="auto"/>
    </w:pPr>
  </w:style>
  <w:style w:type="character" w:customStyle="1" w:styleId="a7">
    <w:name w:val="Нижній колонтитул Знак"/>
    <w:basedOn w:val="a0"/>
    <w:link w:val="a6"/>
    <w:uiPriority w:val="99"/>
    <w:locked/>
    <w:rsid w:val="00FE685E"/>
    <w:rPr>
      <w:rFonts w:cs="Times New Roman"/>
    </w:rPr>
  </w:style>
  <w:style w:type="paragraph" w:styleId="2">
    <w:name w:val="Body Text 2"/>
    <w:basedOn w:val="a"/>
    <w:link w:val="20"/>
    <w:uiPriority w:val="99"/>
    <w:rsid w:val="00E06BD9"/>
    <w:pPr>
      <w:spacing w:after="120" w:line="480" w:lineRule="auto"/>
    </w:pPr>
    <w:rPr>
      <w:rFonts w:ascii="Times New Roman" w:hAnsi="Times New Roman"/>
      <w:sz w:val="24"/>
      <w:szCs w:val="24"/>
      <w:lang w:val="uk-UA" w:eastAsia="uk-UA"/>
    </w:rPr>
  </w:style>
  <w:style w:type="character" w:customStyle="1" w:styleId="20">
    <w:name w:val="Основний текст 2 Знак"/>
    <w:basedOn w:val="a0"/>
    <w:link w:val="2"/>
    <w:uiPriority w:val="99"/>
    <w:rsid w:val="00E06BD9"/>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488379">
      <w:bodyDiv w:val="1"/>
      <w:marLeft w:val="0"/>
      <w:marRight w:val="0"/>
      <w:marTop w:val="0"/>
      <w:marBottom w:val="0"/>
      <w:divBdr>
        <w:top w:val="none" w:sz="0" w:space="0" w:color="auto"/>
        <w:left w:val="none" w:sz="0" w:space="0" w:color="auto"/>
        <w:bottom w:val="none" w:sz="0" w:space="0" w:color="auto"/>
        <w:right w:val="none" w:sz="0" w:space="0" w:color="auto"/>
      </w:divBdr>
      <w:divsChild>
        <w:div w:id="206020814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E87D51-76AC-42A8-8F64-A27EFB9BE0B9}">
  <ds:schemaRefs>
    <ds:schemaRef ds:uri="http://schemas.microsoft.com/sharepoint/v3/contenttype/forms"/>
  </ds:schemaRefs>
</ds:datastoreItem>
</file>

<file path=customXml/itemProps2.xml><?xml version="1.0" encoding="utf-8"?>
<ds:datastoreItem xmlns:ds="http://schemas.openxmlformats.org/officeDocument/2006/customXml" ds:itemID="{30C3CC08-3613-4CA1-9CB9-77D58FC24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D3B2A-98D3-4549-AFA0-18323B5341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2707</Words>
  <Characters>1544</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2020-08-06T08:50:00Z</dcterms:created>
  <dcterms:modified xsi:type="dcterms:W3CDTF">2020-08-06T08:50:00Z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