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1B" w:rsidRDefault="00064475">
      <w:pPr>
        <w:jc w:val="right"/>
        <w:rPr>
          <w:sz w:val="28"/>
          <w:szCs w:val="28"/>
          <w:lang w:val="ru-RU" w:eastAsia="uk-UA"/>
        </w:rPr>
      </w:pPr>
      <w:bookmarkStart w:id="0" w:name="_GoBack"/>
      <w:bookmarkEnd w:id="0"/>
      <w:r>
        <w:rPr>
          <w:sz w:val="28"/>
          <w:szCs w:val="28"/>
          <w:lang w:eastAsia="uk-UA"/>
        </w:rPr>
        <w:t>П</w:t>
      </w:r>
      <w:r>
        <w:rPr>
          <w:sz w:val="28"/>
          <w:szCs w:val="28"/>
          <w:lang w:val="ru-RU" w:eastAsia="uk-UA"/>
        </w:rPr>
        <w:t>РОЕКТ</w:t>
      </w:r>
    </w:p>
    <w:p w:rsidR="00E3351B" w:rsidRDefault="00064475">
      <w:pPr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вноситься народним </w:t>
      </w:r>
    </w:p>
    <w:p w:rsidR="00E3351B" w:rsidRDefault="00064475">
      <w:pPr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депутатом України</w:t>
      </w:r>
    </w:p>
    <w:p w:rsidR="00E3351B" w:rsidRDefault="00064475">
      <w:pPr>
        <w:spacing w:before="120"/>
        <w:jc w:val="right"/>
        <w:rPr>
          <w:sz w:val="28"/>
          <w:szCs w:val="28"/>
          <w:lang w:val="ru-RU" w:eastAsia="uk-UA"/>
        </w:rPr>
      </w:pPr>
      <w:r>
        <w:rPr>
          <w:b/>
          <w:sz w:val="28"/>
          <w:szCs w:val="28"/>
          <w:lang w:val="ru-RU" w:eastAsia="uk-UA"/>
        </w:rPr>
        <w:t>Кучеренком О.Ю.</w:t>
      </w:r>
      <w:r>
        <w:rPr>
          <w:b/>
          <w:sz w:val="28"/>
          <w:szCs w:val="28"/>
          <w:lang w:val="ru-RU" w:eastAsia="uk-UA"/>
        </w:rPr>
        <w:br/>
      </w:r>
      <w:r>
        <w:rPr>
          <w:sz w:val="28"/>
          <w:szCs w:val="28"/>
          <w:lang w:val="ru-RU" w:eastAsia="uk-UA"/>
        </w:rPr>
        <w:t>(посвідчення № 179)</w:t>
      </w:r>
    </w:p>
    <w:p w:rsidR="00E3351B" w:rsidRDefault="00E3351B">
      <w:pPr>
        <w:jc w:val="right"/>
        <w:rPr>
          <w:sz w:val="28"/>
          <w:szCs w:val="28"/>
          <w:lang w:eastAsia="uk-UA"/>
        </w:rPr>
      </w:pPr>
    </w:p>
    <w:p w:rsidR="00E3351B" w:rsidRDefault="00E3351B">
      <w:pPr>
        <w:jc w:val="right"/>
        <w:rPr>
          <w:sz w:val="28"/>
          <w:szCs w:val="28"/>
          <w:lang w:eastAsia="uk-UA"/>
        </w:rPr>
      </w:pPr>
    </w:p>
    <w:p w:rsidR="00E3351B" w:rsidRDefault="00E3351B">
      <w:pPr>
        <w:spacing w:before="100" w:beforeAutospacing="1" w:after="100" w:afterAutospacing="1"/>
        <w:jc w:val="center"/>
        <w:rPr>
          <w:b/>
          <w:i/>
          <w:sz w:val="36"/>
          <w:szCs w:val="36"/>
          <w:lang w:eastAsia="uk-UA"/>
        </w:rPr>
      </w:pPr>
    </w:p>
    <w:p w:rsidR="00E3351B" w:rsidRDefault="00064475">
      <w:pPr>
        <w:spacing w:before="100" w:beforeAutospacing="1" w:after="240"/>
        <w:jc w:val="center"/>
        <w:rPr>
          <w:sz w:val="28"/>
          <w:szCs w:val="28"/>
          <w:lang w:val="ru-RU"/>
        </w:rPr>
      </w:pPr>
      <w:r>
        <w:rPr>
          <w:b/>
          <w:i/>
          <w:sz w:val="32"/>
          <w:szCs w:val="32"/>
          <w:lang w:eastAsia="uk-UA"/>
        </w:rPr>
        <w:t xml:space="preserve">ПОСТАНОВА </w:t>
      </w:r>
      <w:r>
        <w:rPr>
          <w:b/>
          <w:sz w:val="28"/>
          <w:szCs w:val="28"/>
          <w:lang w:eastAsia="uk-UA"/>
        </w:rPr>
        <w:br/>
        <w:t>Верховної Ради України</w:t>
      </w:r>
    </w:p>
    <w:p w:rsidR="00E3351B" w:rsidRDefault="00064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скасування рішення Верховної Ради України від 01 вересня 2020 року</w:t>
      </w:r>
    </w:p>
    <w:p w:rsidR="00E3351B" w:rsidRDefault="0006447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прийняття в другому читанні і в цілому як Закону України 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проекту Закону про внесення змін до Прикінцевих та перехідних положень Закону України «Про ринок електричної енергії» щодо постачання електричної енергії для забезпечення функціонування спільного майна багатоквартирного житлового будинку (реєстр. № 2098 ві</w:t>
      </w:r>
      <w:r>
        <w:rPr>
          <w:sz w:val="28"/>
          <w:szCs w:val="28"/>
          <w:lang w:val="uk-UA"/>
        </w:rPr>
        <w:t>д 09.09.2019)</w:t>
      </w:r>
    </w:p>
    <w:p w:rsidR="00E3351B" w:rsidRDefault="00E3351B">
      <w:pPr>
        <w:jc w:val="center"/>
        <w:rPr>
          <w:b/>
          <w:sz w:val="28"/>
          <w:szCs w:val="28"/>
        </w:rPr>
      </w:pPr>
    </w:p>
    <w:p w:rsidR="00E3351B" w:rsidRDefault="00064475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Верховна Рада України постановляє:</w:t>
      </w:r>
    </w:p>
    <w:p w:rsidR="00E3351B" w:rsidRDefault="00064475">
      <w:pPr>
        <w:ind w:firstLine="567"/>
        <w:jc w:val="both"/>
        <w:rPr>
          <w:sz w:val="28"/>
          <w:szCs w:val="28"/>
        </w:rPr>
      </w:pPr>
      <w:bookmarkStart w:id="1" w:name="o5"/>
      <w:bookmarkEnd w:id="1"/>
      <w:r>
        <w:rPr>
          <w:sz w:val="28"/>
          <w:szCs w:val="28"/>
        </w:rPr>
        <w:t>1. Скасувати рішення Верховної Ради України від 01 вересня 2020 року про прийняття в другому читанні і в цілому як Закону України проекту Закону про внесення змін до Прикінцевих та перехідних положень Закон</w:t>
      </w:r>
      <w:r>
        <w:rPr>
          <w:sz w:val="28"/>
          <w:szCs w:val="28"/>
        </w:rPr>
        <w:t>у України «Про ринок електричної енергії» щодо постачання електричної енергії для забезпечення функціонування спільного майна багатоквартирного житлового будинку (реєстр. № 2098 від 09.09.2019).</w:t>
      </w:r>
    </w:p>
    <w:p w:rsidR="00E3351B" w:rsidRDefault="00E3351B">
      <w:pPr>
        <w:ind w:firstLine="567"/>
        <w:jc w:val="both"/>
        <w:rPr>
          <w:sz w:val="28"/>
          <w:szCs w:val="28"/>
        </w:rPr>
      </w:pPr>
    </w:p>
    <w:p w:rsidR="00E3351B" w:rsidRDefault="000644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Ця Постанова набирає чинності з дня її опублікування.  </w:t>
      </w:r>
    </w:p>
    <w:p w:rsidR="00E3351B" w:rsidRDefault="00E3351B">
      <w:pPr>
        <w:ind w:firstLine="567"/>
        <w:jc w:val="both"/>
        <w:rPr>
          <w:sz w:val="28"/>
          <w:szCs w:val="28"/>
        </w:rPr>
      </w:pPr>
    </w:p>
    <w:p w:rsidR="00E3351B" w:rsidRDefault="00E3351B">
      <w:pPr>
        <w:ind w:firstLine="567"/>
        <w:jc w:val="both"/>
        <w:rPr>
          <w:sz w:val="28"/>
          <w:szCs w:val="28"/>
        </w:rPr>
      </w:pPr>
      <w:bookmarkStart w:id="2" w:name="o39"/>
      <w:bookmarkStart w:id="3" w:name="n21"/>
      <w:bookmarkEnd w:id="2"/>
      <w:bookmarkEnd w:id="3"/>
    </w:p>
    <w:p w:rsidR="00E3351B" w:rsidRDefault="00064475">
      <w:pPr>
        <w:rPr>
          <w:b/>
          <w:sz w:val="28"/>
          <w:szCs w:val="28"/>
          <w:lang w:val="ru-RU" w:eastAsia="uk-UA"/>
        </w:rPr>
      </w:pPr>
      <w:r>
        <w:rPr>
          <w:b/>
          <w:sz w:val="28"/>
          <w:szCs w:val="28"/>
          <w:lang w:eastAsia="uk-UA"/>
        </w:rPr>
        <w:t>Голова</w:t>
      </w:r>
      <w:r>
        <w:rPr>
          <w:b/>
          <w:sz w:val="28"/>
          <w:szCs w:val="28"/>
          <w:lang w:val="ru-RU" w:eastAsia="uk-UA"/>
        </w:rPr>
        <w:t xml:space="preserve"> </w:t>
      </w:r>
      <w:r>
        <w:rPr>
          <w:b/>
          <w:sz w:val="28"/>
          <w:szCs w:val="28"/>
          <w:lang w:eastAsia="uk-UA"/>
        </w:rPr>
        <w:t xml:space="preserve">Верховної Ради </w:t>
      </w:r>
    </w:p>
    <w:p w:rsidR="00E3351B" w:rsidRDefault="00064475">
      <w:pPr>
        <w:ind w:firstLine="708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України</w:t>
      </w:r>
      <w:r>
        <w:rPr>
          <w:b/>
          <w:sz w:val="28"/>
          <w:szCs w:val="28"/>
          <w:lang w:val="ru-RU" w:eastAsia="uk-UA"/>
        </w:rPr>
        <w:tab/>
      </w:r>
      <w:r>
        <w:rPr>
          <w:b/>
          <w:sz w:val="28"/>
          <w:szCs w:val="28"/>
          <w:lang w:val="ru-RU" w:eastAsia="uk-UA"/>
        </w:rPr>
        <w:tab/>
      </w:r>
      <w:r>
        <w:rPr>
          <w:b/>
          <w:sz w:val="28"/>
          <w:szCs w:val="28"/>
          <w:lang w:val="ru-RU" w:eastAsia="uk-UA"/>
        </w:rPr>
        <w:tab/>
      </w:r>
      <w:r>
        <w:rPr>
          <w:b/>
          <w:sz w:val="28"/>
          <w:szCs w:val="28"/>
          <w:lang w:val="ru-RU" w:eastAsia="uk-UA"/>
        </w:rPr>
        <w:tab/>
      </w:r>
      <w:r>
        <w:rPr>
          <w:b/>
          <w:sz w:val="28"/>
          <w:szCs w:val="28"/>
          <w:lang w:val="ru-RU" w:eastAsia="uk-UA"/>
        </w:rPr>
        <w:tab/>
      </w:r>
      <w:r>
        <w:rPr>
          <w:b/>
          <w:sz w:val="28"/>
          <w:szCs w:val="28"/>
          <w:lang w:val="ru-RU" w:eastAsia="uk-UA"/>
        </w:rPr>
        <w:tab/>
      </w:r>
      <w:r>
        <w:rPr>
          <w:b/>
          <w:sz w:val="28"/>
          <w:szCs w:val="28"/>
          <w:lang w:val="ru-RU" w:eastAsia="uk-UA"/>
        </w:rPr>
        <w:tab/>
      </w:r>
      <w:r>
        <w:rPr>
          <w:b/>
          <w:sz w:val="28"/>
          <w:szCs w:val="28"/>
          <w:lang w:val="ru-RU" w:eastAsia="uk-UA"/>
        </w:rPr>
        <w:tab/>
        <w:t>Д</w:t>
      </w:r>
      <w:r>
        <w:rPr>
          <w:b/>
          <w:sz w:val="28"/>
          <w:szCs w:val="28"/>
          <w:lang w:eastAsia="uk-UA"/>
        </w:rPr>
        <w:t>.РАЗУМКОВ</w:t>
      </w:r>
    </w:p>
    <w:p w:rsidR="00E3351B" w:rsidRDefault="00E3351B"/>
    <w:p w:rsidR="00E3351B" w:rsidRDefault="00E3351B"/>
    <w:sectPr w:rsidR="00E335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252E"/>
    <w:multiLevelType w:val="hybridMultilevel"/>
    <w:tmpl w:val="102EFA14"/>
    <w:lvl w:ilvl="0" w:tplc="CCAC6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1B"/>
    <w:rsid w:val="00064475"/>
    <w:rsid w:val="00E3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FC390-18E9-4A22-A97C-22F84A79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E2980-4D7B-483C-A965-2E083A9CC1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AEFB10-B61B-4FCD-B5D8-6355D5C58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88922-9E18-426F-B6AF-1F5A1E43B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2020-09-01T13:39:00Z</dcterms:created>
  <dcterms:modified xsi:type="dcterms:W3CDTF">2020-09-01T13:39:00Z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