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23" w:rsidRPr="00AE5DD2" w:rsidRDefault="00031123" w:rsidP="007167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167DA" w:rsidRPr="00E34D18" w:rsidRDefault="007167DA" w:rsidP="007167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№ </w:t>
      </w:r>
      <w:r w:rsidR="00181BC0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67582D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079</w:t>
      </w:r>
      <w:r w:rsidR="0009379A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 </w:t>
      </w:r>
      <w:r w:rsidR="002E48F5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67582D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09379A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</w:t>
      </w:r>
      <w:r w:rsidR="00E6167B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09379A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67582D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</w:p>
    <w:p w:rsidR="007167DA" w:rsidRPr="00E34D18" w:rsidRDefault="0067582D" w:rsidP="0009379A">
      <w:pPr>
        <w:spacing w:after="0" w:line="240" w:lineRule="auto"/>
        <w:ind w:left="6371"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09379A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7167DA" w:rsidRPr="00E34D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(друге читання)</w:t>
      </w:r>
    </w:p>
    <w:p w:rsidR="00E733F9" w:rsidRPr="00D74089" w:rsidRDefault="00E733F9" w:rsidP="007167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17810" w:rsidRPr="00D74089" w:rsidRDefault="00E17810" w:rsidP="007167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167DA" w:rsidRPr="00D74089" w:rsidRDefault="007167DA" w:rsidP="007167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740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ЗАУВАЖЕННЯ</w:t>
      </w:r>
    </w:p>
    <w:p w:rsidR="005D0742" w:rsidRPr="00D74089" w:rsidRDefault="007167DA" w:rsidP="005D074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40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 проекту Закону України </w:t>
      </w:r>
      <w:r w:rsidR="0067582D" w:rsidRPr="006758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про внесення змін до Закону України </w:t>
      </w:r>
      <w:r w:rsidR="00CE37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"</w:t>
      </w:r>
      <w:r w:rsidR="0067582D" w:rsidRPr="006758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 географічні назви</w:t>
      </w:r>
      <w:r w:rsidR="00CE37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"</w:t>
      </w:r>
      <w:r w:rsidR="0067582D" w:rsidRPr="006758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щодо удосконалення діяльності, пов’язаної із встановленням, унормуванням, обліком, реєстрацією, використанням та збереженням географічних назв</w:t>
      </w:r>
    </w:p>
    <w:p w:rsidR="007167DA" w:rsidRPr="00D74089" w:rsidRDefault="007167DA" w:rsidP="00130B00">
      <w:pPr>
        <w:spacing w:before="12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40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5D0742" w:rsidRPr="00D740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реєстраційний № </w:t>
      </w:r>
      <w:r w:rsidR="006758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4079</w:t>
      </w:r>
      <w:r w:rsidRPr="00D740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9205C1" w:rsidRPr="00D74089" w:rsidRDefault="009205C1" w:rsidP="00EC776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A356B" w:rsidRPr="00D74089" w:rsidRDefault="001A356B" w:rsidP="004856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У Головному юридичному управлінні </w:t>
      </w:r>
      <w:r w:rsidR="00300A15"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опрацьовано </w:t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підготовлений до другого читання Комітетом Верховної Ради України </w:t>
      </w:r>
      <w:r w:rsidR="0067582D" w:rsidRPr="0067582D">
        <w:rPr>
          <w:rFonts w:ascii="Times New Roman" w:hAnsi="Times New Roman"/>
          <w:color w:val="000000" w:themeColor="text1"/>
          <w:sz w:val="28"/>
          <w:szCs w:val="28"/>
        </w:rPr>
        <w:t>з питань економічного розвитку</w:t>
      </w:r>
      <w:r w:rsidR="0083513D"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C39"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названий </w:t>
      </w:r>
      <w:r w:rsidR="00CE38FB" w:rsidRPr="00D74089">
        <w:rPr>
          <w:rFonts w:ascii="Times New Roman" w:hAnsi="Times New Roman"/>
          <w:color w:val="000000" w:themeColor="text1"/>
          <w:sz w:val="28"/>
          <w:szCs w:val="28"/>
        </w:rPr>
        <w:t>законо</w:t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CE38FB"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A15"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і </w:t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300A15" w:rsidRPr="00D74089">
        <w:rPr>
          <w:rFonts w:ascii="Times New Roman" w:hAnsi="Times New Roman"/>
          <w:color w:val="000000" w:themeColor="text1"/>
          <w:sz w:val="28"/>
          <w:szCs w:val="28"/>
        </w:rPr>
        <w:t>значається таке</w:t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352E" w:rsidRPr="00101DF6" w:rsidRDefault="0099166B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76D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DF352E">
        <w:rPr>
          <w:rFonts w:ascii="Times New Roman" w:hAnsi="Times New Roman"/>
          <w:sz w:val="28"/>
          <w:szCs w:val="28"/>
        </w:rPr>
        <w:t>О</w:t>
      </w:r>
      <w:r w:rsidR="00DF352E" w:rsidRPr="00101DF6">
        <w:rPr>
          <w:rFonts w:ascii="Times New Roman" w:hAnsi="Times New Roman"/>
          <w:sz w:val="28"/>
          <w:szCs w:val="28"/>
        </w:rPr>
        <w:t xml:space="preserve">сновним Законом Держави Україну проголошено демократичною, правовою державою, в якій визнається і діє принцип верховенства права; Конституція України має найвищу юридичну силу; закони та інші нормативно-правові акти приймаються на основі Конституції України і повинні відповідати їй (стаття 1, частини перша – друга статті 8). </w:t>
      </w:r>
      <w:r w:rsidR="00DF352E">
        <w:rPr>
          <w:rFonts w:ascii="Times New Roman" w:hAnsi="Times New Roman"/>
          <w:sz w:val="28"/>
          <w:szCs w:val="28"/>
        </w:rPr>
        <w:t xml:space="preserve">При цьому, як зазначив </w:t>
      </w:r>
      <w:r w:rsidR="00DF352E" w:rsidRPr="00101DF6">
        <w:rPr>
          <w:rFonts w:ascii="Times New Roman" w:hAnsi="Times New Roman"/>
          <w:sz w:val="28"/>
          <w:szCs w:val="28"/>
        </w:rPr>
        <w:t>Конституційний Суд України</w:t>
      </w:r>
      <w:r w:rsidR="00DF352E">
        <w:rPr>
          <w:rFonts w:ascii="Times New Roman" w:hAnsi="Times New Roman"/>
          <w:sz w:val="28"/>
          <w:szCs w:val="28"/>
        </w:rPr>
        <w:t xml:space="preserve"> у </w:t>
      </w:r>
      <w:r w:rsidR="00DF352E" w:rsidRPr="00101DF6">
        <w:rPr>
          <w:rFonts w:ascii="Times New Roman" w:hAnsi="Times New Roman"/>
          <w:sz w:val="28"/>
          <w:szCs w:val="28"/>
        </w:rPr>
        <w:t>Рішенні від</w:t>
      </w:r>
      <w:r w:rsidR="00DF352E">
        <w:rPr>
          <w:rFonts w:ascii="Times New Roman" w:hAnsi="Times New Roman"/>
          <w:sz w:val="28"/>
          <w:szCs w:val="28"/>
        </w:rPr>
        <w:t> </w:t>
      </w:r>
      <w:r w:rsidR="00DF352E" w:rsidRPr="00101DF6">
        <w:rPr>
          <w:rFonts w:ascii="Times New Roman" w:hAnsi="Times New Roman"/>
          <w:sz w:val="28"/>
          <w:szCs w:val="28"/>
        </w:rPr>
        <w:t>26 квітня 2018 року №</w:t>
      </w:r>
      <w:r w:rsidR="00D33276">
        <w:rPr>
          <w:rFonts w:ascii="Times New Roman" w:hAnsi="Times New Roman"/>
          <w:sz w:val="28"/>
          <w:szCs w:val="28"/>
        </w:rPr>
        <w:t> </w:t>
      </w:r>
      <w:r w:rsidR="00DF352E">
        <w:rPr>
          <w:rFonts w:ascii="Times New Roman" w:hAnsi="Times New Roman"/>
          <w:sz w:val="28"/>
          <w:szCs w:val="28"/>
        </w:rPr>
        <w:t xml:space="preserve">4-рп/2018, </w:t>
      </w:r>
      <w:r w:rsidR="00DF352E" w:rsidRPr="00101DF6">
        <w:rPr>
          <w:rFonts w:ascii="Times New Roman" w:hAnsi="Times New Roman"/>
          <w:sz w:val="28"/>
          <w:szCs w:val="28"/>
        </w:rPr>
        <w:t>Верховна Рада України, здійснюючи законодавче регулюв</w:t>
      </w:r>
      <w:r w:rsidR="00DF352E">
        <w:rPr>
          <w:rFonts w:ascii="Times New Roman" w:hAnsi="Times New Roman"/>
          <w:sz w:val="28"/>
          <w:szCs w:val="28"/>
        </w:rPr>
        <w:t>ання суспільних відносин, зобов'</w:t>
      </w:r>
      <w:r w:rsidR="00DF352E" w:rsidRPr="00101DF6">
        <w:rPr>
          <w:rFonts w:ascii="Times New Roman" w:hAnsi="Times New Roman"/>
          <w:sz w:val="28"/>
          <w:szCs w:val="28"/>
        </w:rPr>
        <w:t>язана забезпечити верховенство Конституції України.</w:t>
      </w:r>
    </w:p>
    <w:p w:rsidR="00DF352E" w:rsidRDefault="00DF352E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F6">
        <w:rPr>
          <w:rFonts w:ascii="Times New Roman" w:hAnsi="Times New Roman"/>
          <w:sz w:val="28"/>
          <w:szCs w:val="28"/>
        </w:rPr>
        <w:t>Неодноразово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F6">
        <w:rPr>
          <w:rFonts w:ascii="Times New Roman" w:hAnsi="Times New Roman"/>
          <w:sz w:val="28"/>
          <w:szCs w:val="28"/>
        </w:rPr>
        <w:t xml:space="preserve">Конституційний Суд України у своїх рішеннях наголошував 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101DF6">
        <w:rPr>
          <w:rFonts w:ascii="Times New Roman" w:hAnsi="Times New Roman"/>
          <w:sz w:val="28"/>
          <w:szCs w:val="28"/>
        </w:rPr>
        <w:t xml:space="preserve">на тому, що </w:t>
      </w:r>
      <w:r>
        <w:rPr>
          <w:rFonts w:ascii="Times New Roman" w:hAnsi="Times New Roman"/>
          <w:sz w:val="28"/>
          <w:szCs w:val="28"/>
        </w:rPr>
        <w:t>в</w:t>
      </w:r>
      <w:r w:rsidRPr="00101DF6">
        <w:rPr>
          <w:rFonts w:ascii="Times New Roman" w:hAnsi="Times New Roman"/>
          <w:sz w:val="28"/>
          <w:szCs w:val="28"/>
        </w:rPr>
        <w:t xml:space="preserve">ерховенство права </w:t>
      </w:r>
      <w:r>
        <w:rPr>
          <w:rFonts w:ascii="Times New Roman" w:hAnsi="Times New Roman"/>
          <w:sz w:val="28"/>
          <w:szCs w:val="28"/>
        </w:rPr>
        <w:t>–</w:t>
      </w:r>
      <w:r w:rsidRPr="00101DF6">
        <w:rPr>
          <w:rFonts w:ascii="Times New Roman" w:hAnsi="Times New Roman"/>
          <w:sz w:val="28"/>
          <w:szCs w:val="28"/>
        </w:rPr>
        <w:t xml:space="preserve"> це панування права у суспільстві; верховенство права вимагає від держави його втілення у правотворчу та правозастосовну діяльність, зокрема у закони, які за своїм змістом мають бути проникнуті передусім ідеями соціальної справед</w:t>
      </w:r>
      <w:r w:rsidR="00530F18">
        <w:rPr>
          <w:rFonts w:ascii="Times New Roman" w:hAnsi="Times New Roman"/>
          <w:sz w:val="28"/>
          <w:szCs w:val="28"/>
        </w:rPr>
        <w:t>ливості, свободи, рівності тощо </w:t>
      </w:r>
      <w:r w:rsidRPr="00101DF6">
        <w:rPr>
          <w:rFonts w:ascii="Times New Roman" w:hAnsi="Times New Roman"/>
          <w:sz w:val="28"/>
          <w:szCs w:val="28"/>
        </w:rPr>
        <w:t>(абзац другий підпункту 4.1 пункту 4 мотивувальної частини Рішення Конституційного Суду України від 2 листопада 2004 року №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15-рп/2004). Неодмінним елементом принципу верховенства права, як відзначив єдиний орган конституційної юрисдикції, є юридична визначеність, яка вимагає від законодавця чіткості, зрозумілості, однозначності правових норм, їх передбачуваності (прогнозованості) для забезпечення стабільного правового становища людини,</w:t>
      </w:r>
      <w:r w:rsidRPr="00101DF6">
        <w:t xml:space="preserve"> </w:t>
      </w:r>
      <w:r w:rsidRPr="00101DF6">
        <w:rPr>
          <w:rFonts w:ascii="Times New Roman" w:hAnsi="Times New Roman"/>
          <w:sz w:val="28"/>
          <w:szCs w:val="28"/>
        </w:rPr>
        <w:t>оскільки інше не може забезпечити їх однакове застосування, не виключає необмеженості трактування у правозастосовній практиці і неминуче призводить до сваволі (абзац друг</w:t>
      </w:r>
      <w:r w:rsidR="00576230">
        <w:rPr>
          <w:rFonts w:ascii="Times New Roman" w:hAnsi="Times New Roman"/>
          <w:sz w:val="28"/>
          <w:szCs w:val="28"/>
        </w:rPr>
        <w:t>ий підпункту 5.4 пункту </w:t>
      </w:r>
      <w:r w:rsidRPr="00101DF6">
        <w:rPr>
          <w:rFonts w:ascii="Times New Roman" w:hAnsi="Times New Roman"/>
          <w:sz w:val="28"/>
          <w:szCs w:val="28"/>
        </w:rPr>
        <w:t xml:space="preserve">5 </w:t>
      </w:r>
      <w:r w:rsidRPr="00101DF6">
        <w:rPr>
          <w:rFonts w:ascii="Times New Roman" w:hAnsi="Times New Roman"/>
          <w:sz w:val="28"/>
          <w:szCs w:val="28"/>
        </w:rPr>
        <w:lastRenderedPageBreak/>
        <w:t>мотивувальної частини Рішення Конституційного Суду України від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вересня 2005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F6">
        <w:rPr>
          <w:rFonts w:ascii="Times New Roman" w:hAnsi="Times New Roman"/>
          <w:sz w:val="28"/>
          <w:szCs w:val="28"/>
        </w:rPr>
        <w:t>5-рп/2005, абзац дев</w:t>
      </w:r>
      <w:r>
        <w:rPr>
          <w:rFonts w:ascii="Times New Roman" w:hAnsi="Times New Roman"/>
          <w:sz w:val="28"/>
          <w:szCs w:val="28"/>
        </w:rPr>
        <w:t>'</w:t>
      </w:r>
      <w:r w:rsidRPr="00101DF6">
        <w:rPr>
          <w:rFonts w:ascii="Times New Roman" w:hAnsi="Times New Roman"/>
          <w:sz w:val="28"/>
          <w:szCs w:val="28"/>
        </w:rPr>
        <w:t>ятий підпункту 4.3 пункту 4 мотивувальної частини Рішення від 27 лютого 2018 року № 1-р/2018); юридичною визначеністю обумовлюється втілення легітимних очікувань, тобто досягнення бажаного результату шляхом вчинення правомірних дій з огляду на заздалегідь передбачені ймовірні наслідки (абзац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F6">
        <w:rPr>
          <w:rFonts w:ascii="Times New Roman" w:hAnsi="Times New Roman"/>
          <w:sz w:val="28"/>
          <w:szCs w:val="28"/>
        </w:rPr>
        <w:t>третій підпункту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2.2 пункту 2 мотивувальної частини Рішення Першого сенату від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101DF6">
        <w:rPr>
          <w:rFonts w:ascii="Times New Roman" w:hAnsi="Times New Roman"/>
          <w:sz w:val="28"/>
          <w:szCs w:val="28"/>
        </w:rPr>
        <w:t>червн</w:t>
      </w:r>
      <w:r w:rsidR="007135C6">
        <w:rPr>
          <w:rFonts w:ascii="Times New Roman" w:hAnsi="Times New Roman"/>
          <w:sz w:val="28"/>
          <w:szCs w:val="28"/>
        </w:rPr>
        <w:t>я 2019 року № 3-</w:t>
      </w:r>
      <w:r w:rsidRPr="00101DF6">
        <w:rPr>
          <w:rFonts w:ascii="Times New Roman" w:hAnsi="Times New Roman"/>
          <w:sz w:val="28"/>
          <w:szCs w:val="28"/>
        </w:rPr>
        <w:t xml:space="preserve">р(I)/2019). </w:t>
      </w:r>
    </w:p>
    <w:p w:rsidR="00DF352E" w:rsidRPr="00101DF6" w:rsidRDefault="00DF352E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 окремі положення з</w:t>
      </w:r>
      <w:r w:rsidRPr="00E42415">
        <w:rPr>
          <w:rFonts w:ascii="Times New Roman" w:eastAsia="Times New Roman" w:hAnsi="Times New Roman"/>
          <w:sz w:val="28"/>
          <w:szCs w:val="28"/>
          <w:lang w:eastAsia="ru-RU"/>
        </w:rPr>
        <w:t>аконопроект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24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порушують принцип правової визначеності (як елемент верховенства права, обов’язок дотримання якого </w:t>
      </w:r>
      <w:r w:rsidR="009B51D0">
        <w:rPr>
          <w:rFonts w:ascii="Times New Roman" w:eastAsia="Times New Roman" w:hAnsi="Times New Roman"/>
          <w:sz w:val="28"/>
          <w:szCs w:val="28"/>
          <w:lang w:eastAsia="ru-RU"/>
        </w:rPr>
        <w:t>встановлено</w:t>
      </w:r>
      <w:r w:rsidRPr="00E424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статтею 8 Конституції України), що не сприятиме їх однозначному правозастосуванню та може призвести до порушення інших положень Основного Закону України</w:t>
      </w:r>
      <w:r w:rsidR="00A26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2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саме:</w:t>
      </w:r>
    </w:p>
    <w:p w:rsidR="00EC776D" w:rsidRPr="00EC776D" w:rsidRDefault="00E42415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EC776D" w:rsidRPr="00EC776D">
        <w:rPr>
          <w:rFonts w:ascii="Times New Roman" w:hAnsi="Times New Roman"/>
          <w:sz w:val="28"/>
          <w:szCs w:val="28"/>
        </w:rPr>
        <w:t>ідпунктом 3 пункту 1</w:t>
      </w:r>
      <w:r w:rsidR="00EC776D">
        <w:rPr>
          <w:rFonts w:ascii="Times New Roman" w:hAnsi="Times New Roman"/>
          <w:sz w:val="28"/>
          <w:szCs w:val="28"/>
        </w:rPr>
        <w:t xml:space="preserve"> розділу І</w:t>
      </w:r>
      <w:r w:rsidR="00EC776D" w:rsidRPr="00EC776D">
        <w:rPr>
          <w:rFonts w:ascii="Times New Roman" w:hAnsi="Times New Roman"/>
          <w:sz w:val="28"/>
          <w:szCs w:val="28"/>
        </w:rPr>
        <w:t xml:space="preserve"> законопроекту пропонується викласти у новій редакції абзац третій частини </w:t>
      </w:r>
      <w:r w:rsidR="00814CE5">
        <w:rPr>
          <w:rFonts w:ascii="Times New Roman" w:hAnsi="Times New Roman"/>
          <w:sz w:val="28"/>
          <w:szCs w:val="28"/>
        </w:rPr>
        <w:t>четвертої</w:t>
      </w:r>
      <w:r w:rsidR="00DF352E">
        <w:rPr>
          <w:rFonts w:ascii="Times New Roman" w:hAnsi="Times New Roman"/>
          <w:sz w:val="28"/>
          <w:szCs w:val="28"/>
        </w:rPr>
        <w:t xml:space="preserve"> статті 4 Закону України </w:t>
      </w:r>
      <w:r w:rsidR="00CE3729">
        <w:rPr>
          <w:rFonts w:ascii="Times New Roman" w:hAnsi="Times New Roman"/>
          <w:sz w:val="28"/>
          <w:szCs w:val="28"/>
        </w:rPr>
        <w:t>"</w:t>
      </w:r>
      <w:r w:rsidR="00EC776D" w:rsidRPr="00EC776D">
        <w:rPr>
          <w:rFonts w:ascii="Times New Roman" w:hAnsi="Times New Roman"/>
          <w:sz w:val="28"/>
          <w:szCs w:val="28"/>
        </w:rPr>
        <w:t>Про географічні назви</w:t>
      </w:r>
      <w:r w:rsidR="00CE3729">
        <w:rPr>
          <w:rFonts w:ascii="Times New Roman" w:hAnsi="Times New Roman"/>
          <w:sz w:val="28"/>
          <w:szCs w:val="28"/>
        </w:rPr>
        <w:t>"</w:t>
      </w:r>
      <w:r w:rsidR="00EC776D">
        <w:rPr>
          <w:rFonts w:ascii="Times New Roman" w:hAnsi="Times New Roman"/>
          <w:sz w:val="28"/>
          <w:szCs w:val="28"/>
        </w:rPr>
        <w:t xml:space="preserve"> (далі – Закон)</w:t>
      </w:r>
      <w:r w:rsidR="00EC776D" w:rsidRPr="00EC776D">
        <w:rPr>
          <w:rFonts w:ascii="Times New Roman" w:hAnsi="Times New Roman"/>
          <w:sz w:val="28"/>
          <w:szCs w:val="28"/>
        </w:rPr>
        <w:t xml:space="preserve">, за яким спеціально уповноважений орган виконавчої влади з питань географічних назв </w:t>
      </w:r>
      <w:r w:rsidR="00CE3729">
        <w:rPr>
          <w:rFonts w:ascii="Times New Roman" w:hAnsi="Times New Roman"/>
          <w:i/>
          <w:sz w:val="28"/>
          <w:szCs w:val="28"/>
        </w:rPr>
        <w:t>"</w:t>
      </w:r>
      <w:r w:rsidR="00EC776D" w:rsidRPr="00EC776D">
        <w:rPr>
          <w:rFonts w:ascii="Times New Roman" w:hAnsi="Times New Roman"/>
          <w:i/>
          <w:sz w:val="28"/>
          <w:szCs w:val="28"/>
        </w:rPr>
        <w:t xml:space="preserve">проводить експертизу пропозицій та рішень органів державної влади та органів місцевого самоврядування щодо найменування та перейменування географічних об’єктів і надає </w:t>
      </w:r>
      <w:r w:rsidR="00EC776D" w:rsidRPr="00EC776D">
        <w:rPr>
          <w:rFonts w:ascii="Times New Roman" w:hAnsi="Times New Roman"/>
          <w:i/>
          <w:sz w:val="28"/>
          <w:szCs w:val="28"/>
          <w:u w:val="single"/>
        </w:rPr>
        <w:t>відповідний висновок</w:t>
      </w:r>
      <w:r w:rsidR="00CE3729">
        <w:rPr>
          <w:rFonts w:ascii="Times New Roman" w:hAnsi="Times New Roman"/>
          <w:i/>
          <w:sz w:val="28"/>
          <w:szCs w:val="28"/>
        </w:rPr>
        <w:t>"</w:t>
      </w:r>
      <w:r w:rsidR="00EC776D" w:rsidRPr="00EC776D">
        <w:rPr>
          <w:rFonts w:ascii="Times New Roman" w:hAnsi="Times New Roman"/>
          <w:sz w:val="28"/>
          <w:szCs w:val="28"/>
        </w:rPr>
        <w:t>.</w:t>
      </w:r>
    </w:p>
    <w:p w:rsidR="00EC776D" w:rsidRPr="00EC776D" w:rsidRDefault="00EC776D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76D">
        <w:rPr>
          <w:rFonts w:ascii="Times New Roman" w:hAnsi="Times New Roman"/>
          <w:sz w:val="28"/>
          <w:szCs w:val="28"/>
        </w:rPr>
        <w:t xml:space="preserve">За такої редакції вбачається порушення принципу юридичної визначеності, оскільки є незрозумілим, який саме </w:t>
      </w:r>
      <w:r w:rsidR="00CE3729">
        <w:rPr>
          <w:rFonts w:ascii="Times New Roman" w:hAnsi="Times New Roman"/>
          <w:sz w:val="28"/>
          <w:szCs w:val="28"/>
        </w:rPr>
        <w:t>"</w:t>
      </w:r>
      <w:r w:rsidRPr="00EC776D">
        <w:rPr>
          <w:rFonts w:ascii="Times New Roman" w:hAnsi="Times New Roman"/>
          <w:sz w:val="28"/>
          <w:szCs w:val="28"/>
        </w:rPr>
        <w:t>відповідний</w:t>
      </w:r>
      <w:r w:rsidR="00CE3729">
        <w:rPr>
          <w:rFonts w:ascii="Times New Roman" w:hAnsi="Times New Roman"/>
          <w:sz w:val="28"/>
          <w:szCs w:val="28"/>
        </w:rPr>
        <w:t>"</w:t>
      </w:r>
      <w:r w:rsidRPr="00EC776D">
        <w:rPr>
          <w:rFonts w:ascii="Times New Roman" w:hAnsi="Times New Roman"/>
          <w:sz w:val="28"/>
          <w:szCs w:val="28"/>
        </w:rPr>
        <w:t xml:space="preserve"> висновок має надаватися.</w:t>
      </w:r>
    </w:p>
    <w:p w:rsidR="00EC776D" w:rsidRPr="00EC776D" w:rsidRDefault="00EC776D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Водночас</w:t>
      </w:r>
      <w:r w:rsidRPr="00EC776D">
        <w:rPr>
          <w:rFonts w:ascii="Times New Roman" w:hAnsi="Times New Roman"/>
          <w:sz w:val="28"/>
          <w:szCs w:val="28"/>
        </w:rPr>
        <w:t xml:space="preserve"> частиною третьою статті 8 Закону </w:t>
      </w:r>
      <w:r>
        <w:rPr>
          <w:rFonts w:ascii="Times New Roman" w:hAnsi="Times New Roman"/>
          <w:sz w:val="28"/>
          <w:szCs w:val="28"/>
        </w:rPr>
        <w:t>(</w:t>
      </w:r>
      <w:r w:rsidRPr="00EC776D">
        <w:rPr>
          <w:rFonts w:ascii="Times New Roman" w:hAnsi="Times New Roman"/>
          <w:sz w:val="28"/>
          <w:szCs w:val="28"/>
        </w:rPr>
        <w:t>в редакції законопроекту</w:t>
      </w:r>
      <w:r>
        <w:rPr>
          <w:rFonts w:ascii="Times New Roman" w:hAnsi="Times New Roman"/>
          <w:sz w:val="28"/>
          <w:szCs w:val="28"/>
        </w:rPr>
        <w:t>)</w:t>
      </w:r>
      <w:r w:rsidR="00395D7E">
        <w:rPr>
          <w:rFonts w:ascii="Times New Roman" w:hAnsi="Times New Roman"/>
          <w:sz w:val="28"/>
          <w:szCs w:val="28"/>
        </w:rPr>
        <w:t xml:space="preserve"> визначено, що</w:t>
      </w:r>
      <w:r w:rsidRPr="00EC776D">
        <w:rPr>
          <w:rFonts w:ascii="Times New Roman" w:hAnsi="Times New Roman"/>
          <w:sz w:val="28"/>
          <w:szCs w:val="28"/>
        </w:rPr>
        <w:t xml:space="preserve"> </w:t>
      </w:r>
      <w:r w:rsidR="00CE3729">
        <w:rPr>
          <w:rFonts w:ascii="Times New Roman" w:hAnsi="Times New Roman"/>
          <w:i/>
          <w:sz w:val="28"/>
          <w:szCs w:val="28"/>
        </w:rPr>
        <w:t>"</w:t>
      </w:r>
      <w:r w:rsidRPr="00EC776D">
        <w:rPr>
          <w:rFonts w:ascii="Times New Roman" w:hAnsi="Times New Roman"/>
          <w:i/>
          <w:sz w:val="28"/>
          <w:szCs w:val="28"/>
        </w:rPr>
        <w:t>за результатами проведеної експертизи спеціально уповноважений орган виконавчої влади з питань географічних назв надає висновок про відповідність пропозиції та рішення щодо найменування та перейменування географічного об’єкта положенням цього Закону</w:t>
      </w:r>
      <w:r w:rsidR="00CE3729">
        <w:rPr>
          <w:rFonts w:ascii="Times New Roman" w:hAnsi="Times New Roman"/>
          <w:i/>
          <w:sz w:val="28"/>
          <w:szCs w:val="28"/>
        </w:rPr>
        <w:t>"</w:t>
      </w:r>
      <w:r w:rsidRPr="00EC776D">
        <w:rPr>
          <w:rFonts w:ascii="Times New Roman" w:hAnsi="Times New Roman"/>
          <w:sz w:val="28"/>
          <w:szCs w:val="28"/>
        </w:rPr>
        <w:t>.</w:t>
      </w:r>
    </w:p>
    <w:p w:rsidR="00EC776D" w:rsidRDefault="00EC776D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76D">
        <w:rPr>
          <w:rFonts w:ascii="Times New Roman" w:hAnsi="Times New Roman"/>
          <w:sz w:val="28"/>
          <w:szCs w:val="28"/>
        </w:rPr>
        <w:t xml:space="preserve">Відтак, з метою дотримання принципу юридичної визначеності, пропонуємо в абзаці другому підпункту 3 пункту 1 </w:t>
      </w:r>
      <w:r>
        <w:rPr>
          <w:rFonts w:ascii="Times New Roman" w:hAnsi="Times New Roman"/>
          <w:sz w:val="28"/>
          <w:szCs w:val="28"/>
        </w:rPr>
        <w:t>розділу І</w:t>
      </w:r>
      <w:r w:rsidRPr="00EC776D">
        <w:rPr>
          <w:rFonts w:ascii="Times New Roman" w:hAnsi="Times New Roman"/>
          <w:sz w:val="28"/>
          <w:szCs w:val="28"/>
        </w:rPr>
        <w:t xml:space="preserve"> законопроекту слова </w:t>
      </w:r>
      <w:r w:rsidR="00CE3729">
        <w:rPr>
          <w:rFonts w:ascii="Times New Roman" w:hAnsi="Times New Roman"/>
          <w:sz w:val="28"/>
          <w:szCs w:val="28"/>
        </w:rPr>
        <w:t>"</w:t>
      </w:r>
      <w:r w:rsidRPr="00EC776D">
        <w:rPr>
          <w:rFonts w:ascii="Times New Roman" w:hAnsi="Times New Roman"/>
          <w:sz w:val="28"/>
          <w:szCs w:val="28"/>
        </w:rPr>
        <w:t>відповідний висновок</w:t>
      </w:r>
      <w:r w:rsidR="00CE3729">
        <w:rPr>
          <w:rFonts w:ascii="Times New Roman" w:hAnsi="Times New Roman"/>
          <w:sz w:val="28"/>
          <w:szCs w:val="28"/>
        </w:rPr>
        <w:t>"</w:t>
      </w:r>
      <w:r w:rsidRPr="00EC776D">
        <w:rPr>
          <w:rFonts w:ascii="Times New Roman" w:hAnsi="Times New Roman"/>
          <w:sz w:val="28"/>
          <w:szCs w:val="28"/>
        </w:rPr>
        <w:t xml:space="preserve"> замінити словами </w:t>
      </w:r>
      <w:r w:rsidR="00CE3729">
        <w:rPr>
          <w:rFonts w:ascii="Times New Roman" w:hAnsi="Times New Roman"/>
          <w:sz w:val="28"/>
          <w:szCs w:val="28"/>
        </w:rPr>
        <w:t>"</w:t>
      </w:r>
      <w:r w:rsidRPr="00EC776D">
        <w:rPr>
          <w:rFonts w:ascii="Times New Roman" w:hAnsi="Times New Roman"/>
          <w:sz w:val="28"/>
          <w:szCs w:val="28"/>
        </w:rPr>
        <w:t>висновок про відповідність пропозиції та рішення щодо найменування та перейменування географічного об’єкта положенням цього Закону</w:t>
      </w:r>
      <w:r w:rsidR="00CE3729">
        <w:rPr>
          <w:rFonts w:ascii="Times New Roman" w:hAnsi="Times New Roman"/>
          <w:sz w:val="28"/>
          <w:szCs w:val="28"/>
        </w:rPr>
        <w:t>"</w:t>
      </w:r>
      <w:r w:rsidR="00E42415">
        <w:rPr>
          <w:rFonts w:ascii="Times New Roman" w:hAnsi="Times New Roman"/>
          <w:sz w:val="28"/>
          <w:szCs w:val="28"/>
        </w:rPr>
        <w:t>;</w:t>
      </w:r>
    </w:p>
    <w:p w:rsidR="00E42415" w:rsidRPr="00EC776D" w:rsidRDefault="00E42415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47948">
        <w:rPr>
          <w:rFonts w:ascii="Times New Roman" w:hAnsi="Times New Roman"/>
          <w:sz w:val="28"/>
          <w:szCs w:val="28"/>
        </w:rPr>
        <w:t xml:space="preserve">згідно з </w:t>
      </w:r>
      <w:r w:rsidRPr="00EC776D">
        <w:rPr>
          <w:rFonts w:ascii="Times New Roman" w:hAnsi="Times New Roman"/>
          <w:sz w:val="28"/>
          <w:szCs w:val="28"/>
        </w:rPr>
        <w:t>підпункт</w:t>
      </w:r>
      <w:r w:rsidR="00147948">
        <w:rPr>
          <w:rFonts w:ascii="Times New Roman" w:hAnsi="Times New Roman"/>
          <w:sz w:val="28"/>
          <w:szCs w:val="28"/>
        </w:rPr>
        <w:t>ом</w:t>
      </w:r>
      <w:r w:rsidRPr="00EC776D">
        <w:rPr>
          <w:rFonts w:ascii="Times New Roman" w:hAnsi="Times New Roman"/>
          <w:sz w:val="28"/>
          <w:szCs w:val="28"/>
        </w:rPr>
        <w:t xml:space="preserve"> 1 пункту 3</w:t>
      </w:r>
      <w:r>
        <w:rPr>
          <w:rFonts w:ascii="Times New Roman" w:hAnsi="Times New Roman"/>
          <w:sz w:val="28"/>
          <w:szCs w:val="28"/>
        </w:rPr>
        <w:t xml:space="preserve"> розділу І</w:t>
      </w:r>
      <w:r w:rsidRPr="00EC776D">
        <w:rPr>
          <w:rFonts w:ascii="Times New Roman" w:hAnsi="Times New Roman"/>
          <w:sz w:val="28"/>
          <w:szCs w:val="28"/>
        </w:rPr>
        <w:t xml:space="preserve"> законопроекту частина друга статті 8 Закону, якою встановлено перелік документів, </w:t>
      </w:r>
      <w:r w:rsidRPr="00EC776D">
        <w:rPr>
          <w:rStyle w:val="rvts0"/>
          <w:rFonts w:ascii="Times New Roman" w:hAnsi="Times New Roman"/>
          <w:sz w:val="28"/>
          <w:szCs w:val="28"/>
        </w:rPr>
        <w:t xml:space="preserve">з обов'язковим урахуванням яких має здійснюватися розгляд пропозицій щодо найменування та перейменування географічного об'єкта, доповнюється висновком </w:t>
      </w:r>
      <w:r w:rsidRPr="00EC776D">
        <w:rPr>
          <w:rFonts w:ascii="Times New Roman" w:hAnsi="Times New Roman"/>
          <w:sz w:val="28"/>
          <w:szCs w:val="28"/>
        </w:rPr>
        <w:t>про відповідність пропозиції щодо найменування та перейменування географічного об’єкта положенням цього Закону.</w:t>
      </w:r>
    </w:p>
    <w:p w:rsidR="00E42415" w:rsidRDefault="00E42415" w:rsidP="004856AE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EC776D">
        <w:rPr>
          <w:rFonts w:ascii="Times New Roman" w:hAnsi="Times New Roman"/>
          <w:sz w:val="28"/>
          <w:szCs w:val="28"/>
        </w:rPr>
        <w:t>Однак така пропозиція порушує принципи логічності і послідовності нормативних приписів, а відтак</w:t>
      </w:r>
      <w:r w:rsidR="009B51D0">
        <w:rPr>
          <w:rFonts w:ascii="Times New Roman" w:hAnsi="Times New Roman"/>
          <w:sz w:val="28"/>
          <w:szCs w:val="28"/>
        </w:rPr>
        <w:t>,</w:t>
      </w:r>
      <w:r w:rsidRPr="00EC776D">
        <w:rPr>
          <w:rFonts w:ascii="Times New Roman" w:hAnsi="Times New Roman"/>
          <w:sz w:val="28"/>
          <w:szCs w:val="28"/>
        </w:rPr>
        <w:t xml:space="preserve"> і принцип юридичної визначеності, оскільки, виходячи із запропонованої редакції частини третьої статті 8 Закону, зазначений висновок є результатом експертизи пропозицій </w:t>
      </w:r>
      <w:r w:rsidRPr="00EC776D">
        <w:rPr>
          <w:rStyle w:val="rvts0"/>
          <w:rFonts w:ascii="Times New Roman" w:hAnsi="Times New Roman"/>
          <w:sz w:val="28"/>
          <w:szCs w:val="28"/>
        </w:rPr>
        <w:t xml:space="preserve">щодо найменування та перейменування географічного </w:t>
      </w:r>
      <w:r w:rsidR="00D349A3">
        <w:rPr>
          <w:rStyle w:val="rvts0"/>
          <w:rFonts w:ascii="Times New Roman" w:hAnsi="Times New Roman"/>
          <w:sz w:val="28"/>
          <w:szCs w:val="28"/>
        </w:rPr>
        <w:t xml:space="preserve">об'єкта і </w:t>
      </w:r>
      <w:bookmarkStart w:id="0" w:name="_GoBack"/>
      <w:r w:rsidR="00D349A3">
        <w:rPr>
          <w:rStyle w:val="rvts0"/>
          <w:rFonts w:ascii="Times New Roman" w:hAnsi="Times New Roman"/>
          <w:sz w:val="28"/>
          <w:szCs w:val="28"/>
        </w:rPr>
        <w:t>не може їм передувати;</w:t>
      </w:r>
    </w:p>
    <w:p w:rsidR="00D349A3" w:rsidRPr="00EC776D" w:rsidRDefault="00D349A3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3) </w:t>
      </w:r>
      <w:r w:rsidRPr="00CD1B34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частині шостій нової редакції статті 9 Закону </w:t>
      </w:r>
      <w:r w:rsidR="0045555E">
        <w:rPr>
          <w:rFonts w:ascii="Times New Roman" w:hAnsi="Times New Roman"/>
          <w:sz w:val="28"/>
          <w:szCs w:val="28"/>
        </w:rPr>
        <w:t xml:space="preserve">пропонується </w:t>
      </w:r>
      <w:r>
        <w:rPr>
          <w:rFonts w:ascii="Times New Roman" w:hAnsi="Times New Roman"/>
          <w:sz w:val="28"/>
          <w:szCs w:val="28"/>
        </w:rPr>
        <w:t>використа</w:t>
      </w:r>
      <w:r w:rsidR="0045555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словосполучення </w:t>
      </w:r>
      <w:r w:rsidR="00CE3729">
        <w:rPr>
          <w:rFonts w:ascii="Times New Roman" w:hAnsi="Times New Roman"/>
          <w:sz w:val="28"/>
          <w:szCs w:val="28"/>
        </w:rPr>
        <w:t>"</w:t>
      </w:r>
      <w:r w:rsidRPr="00CD1B34">
        <w:rPr>
          <w:rFonts w:ascii="Times New Roman" w:hAnsi="Times New Roman"/>
          <w:sz w:val="28"/>
          <w:szCs w:val="28"/>
        </w:rPr>
        <w:t xml:space="preserve">національним </w:t>
      </w:r>
      <w:proofErr w:type="spellStart"/>
      <w:r w:rsidRPr="00CD1B34">
        <w:rPr>
          <w:rFonts w:ascii="Times New Roman" w:hAnsi="Times New Roman"/>
          <w:sz w:val="28"/>
          <w:szCs w:val="28"/>
        </w:rPr>
        <w:t>геопорталом</w:t>
      </w:r>
      <w:proofErr w:type="spellEnd"/>
      <w:r w:rsidRPr="00CD1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B34">
        <w:rPr>
          <w:rFonts w:ascii="Times New Roman" w:hAnsi="Times New Roman"/>
          <w:sz w:val="28"/>
          <w:szCs w:val="28"/>
        </w:rPr>
        <w:t>геопросторових</w:t>
      </w:r>
      <w:proofErr w:type="spellEnd"/>
      <w:r w:rsidRPr="00CD1B34">
        <w:rPr>
          <w:rFonts w:ascii="Times New Roman" w:hAnsi="Times New Roman"/>
          <w:sz w:val="28"/>
          <w:szCs w:val="28"/>
        </w:rPr>
        <w:t xml:space="preserve"> </w:t>
      </w:r>
      <w:r w:rsidRPr="00CD1B34">
        <w:rPr>
          <w:rFonts w:ascii="Times New Roman" w:hAnsi="Times New Roman"/>
          <w:sz w:val="28"/>
          <w:szCs w:val="28"/>
        </w:rPr>
        <w:lastRenderedPageBreak/>
        <w:t>даних</w:t>
      </w:r>
      <w:r w:rsidR="00CE37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="0095090E">
        <w:rPr>
          <w:rFonts w:ascii="Times New Roman" w:hAnsi="Times New Roman"/>
          <w:sz w:val="28"/>
          <w:szCs w:val="28"/>
        </w:rPr>
        <w:t>проте</w:t>
      </w:r>
      <w:r>
        <w:rPr>
          <w:rFonts w:ascii="Times New Roman" w:hAnsi="Times New Roman"/>
          <w:sz w:val="28"/>
          <w:szCs w:val="28"/>
        </w:rPr>
        <w:t xml:space="preserve"> законодавчо визначеним терміном є</w:t>
      </w:r>
      <w:r w:rsidR="00C549FB">
        <w:rPr>
          <w:rFonts w:ascii="Times New Roman" w:hAnsi="Times New Roman"/>
          <w:sz w:val="28"/>
          <w:szCs w:val="28"/>
        </w:rPr>
        <w:t xml:space="preserve"> 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E3729">
        <w:rPr>
          <w:rFonts w:ascii="Times New Roman" w:hAnsi="Times New Roman"/>
          <w:sz w:val="28"/>
          <w:szCs w:val="28"/>
        </w:rPr>
        <w:t>"</w:t>
      </w:r>
      <w:r w:rsidRPr="00CD1B34">
        <w:rPr>
          <w:rFonts w:ascii="Times New Roman" w:hAnsi="Times New Roman"/>
          <w:sz w:val="28"/>
          <w:szCs w:val="28"/>
        </w:rPr>
        <w:t xml:space="preserve">національний </w:t>
      </w:r>
      <w:proofErr w:type="spellStart"/>
      <w:r w:rsidRPr="00CD1B34">
        <w:rPr>
          <w:rFonts w:ascii="Times New Roman" w:hAnsi="Times New Roman"/>
          <w:sz w:val="28"/>
          <w:szCs w:val="28"/>
        </w:rPr>
        <w:t>геопортал</w:t>
      </w:r>
      <w:proofErr w:type="spellEnd"/>
      <w:r w:rsidR="00CE37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(пункт 13 частини першої статті 1 Закону України </w:t>
      </w:r>
      <w:r w:rsidR="00CE3729">
        <w:rPr>
          <w:rFonts w:ascii="Times New Roman" w:hAnsi="Times New Roman"/>
          <w:sz w:val="28"/>
          <w:szCs w:val="28"/>
        </w:rPr>
        <w:t>"</w:t>
      </w:r>
      <w:r w:rsidRPr="00CD1B34">
        <w:rPr>
          <w:rFonts w:ascii="Times New Roman" w:hAnsi="Times New Roman"/>
          <w:sz w:val="28"/>
          <w:szCs w:val="28"/>
        </w:rPr>
        <w:t xml:space="preserve">Про національну інфраструктуру </w:t>
      </w:r>
      <w:proofErr w:type="spellStart"/>
      <w:r w:rsidRPr="00CD1B34">
        <w:rPr>
          <w:rFonts w:ascii="Times New Roman" w:hAnsi="Times New Roman"/>
          <w:sz w:val="28"/>
          <w:szCs w:val="28"/>
        </w:rPr>
        <w:t>геопросторових</w:t>
      </w:r>
      <w:proofErr w:type="spellEnd"/>
      <w:r w:rsidRPr="00CD1B34">
        <w:rPr>
          <w:rFonts w:ascii="Times New Roman" w:hAnsi="Times New Roman"/>
          <w:sz w:val="28"/>
          <w:szCs w:val="28"/>
        </w:rPr>
        <w:t xml:space="preserve"> даних</w:t>
      </w:r>
      <w:r w:rsidR="00CE37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). А тому</w:t>
      </w:r>
      <w:r w:rsidR="002728ED">
        <w:rPr>
          <w:rFonts w:ascii="Times New Roman" w:hAnsi="Times New Roman"/>
          <w:sz w:val="28"/>
          <w:szCs w:val="28"/>
        </w:rPr>
        <w:t>, з метою уникнення правової невизначеності, зазначений термін слід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2728ED">
        <w:rPr>
          <w:rFonts w:ascii="Times New Roman" w:hAnsi="Times New Roman"/>
          <w:sz w:val="28"/>
          <w:szCs w:val="28"/>
        </w:rPr>
        <w:t>редакційно</w:t>
      </w:r>
      <w:r>
        <w:rPr>
          <w:rFonts w:ascii="Times New Roman" w:hAnsi="Times New Roman"/>
          <w:sz w:val="28"/>
          <w:szCs w:val="28"/>
        </w:rPr>
        <w:t xml:space="preserve"> доопрацюва</w:t>
      </w:r>
      <w:r w:rsidR="002728ED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.</w:t>
      </w:r>
    </w:p>
    <w:p w:rsidR="00A679BF" w:rsidRDefault="00EC776D" w:rsidP="004856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776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71E92">
        <w:rPr>
          <w:rFonts w:ascii="Times New Roman" w:hAnsi="Times New Roman"/>
          <w:color w:val="000000" w:themeColor="text1"/>
          <w:sz w:val="28"/>
          <w:szCs w:val="28"/>
        </w:rPr>
        <w:t>Законопроектом пропонується в</w:t>
      </w:r>
      <w:r w:rsidR="00576230">
        <w:rPr>
          <w:rFonts w:ascii="Times New Roman" w:hAnsi="Times New Roman"/>
          <w:color w:val="000000" w:themeColor="text1"/>
          <w:sz w:val="28"/>
          <w:szCs w:val="28"/>
        </w:rPr>
        <w:t>иключити частину другу статті 7 </w:t>
      </w:r>
      <w:r w:rsidR="00971E92" w:rsidRPr="00971E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Закону</w:t>
      </w:r>
      <w:r w:rsidR="00971E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відповідно до якої </w:t>
      </w:r>
      <w:r w:rsidR="00CE372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"</w:t>
      </w:r>
      <w:r w:rsidR="00971E92" w:rsidRPr="00971E9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рішення </w:t>
      </w:r>
      <w:bookmarkEnd w:id="0"/>
      <w:r w:rsidR="00971E92" w:rsidRPr="00971E9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щодо найменування та перейменування географічних об'єктів набирають чинності одночасно з набранням чинності відповідно законом про Державний бюджет України, рішеннями Верховної Ради Автономної Республіки Крим, обласних, Київської та Севастопольської міських рад про бюджети на відповідний рік, якими передбачаються видатки, пов'язані з таким найменуванням та перейменуванням</w:t>
      </w:r>
      <w:r w:rsidR="00CE372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"</w:t>
      </w:r>
      <w:r w:rsidR="00971E92" w:rsidRPr="00971E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E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153E2">
        <w:rPr>
          <w:rFonts w:ascii="Times New Roman" w:hAnsi="Times New Roman"/>
          <w:color w:val="000000" w:themeColor="text1"/>
          <w:sz w:val="28"/>
          <w:szCs w:val="28"/>
        </w:rPr>
        <w:t>Однак</w:t>
      </w:r>
      <w:r w:rsidR="0068168B">
        <w:rPr>
          <w:rFonts w:ascii="Times New Roman" w:hAnsi="Times New Roman"/>
          <w:color w:val="000000" w:themeColor="text1"/>
          <w:sz w:val="28"/>
          <w:szCs w:val="28"/>
        </w:rPr>
        <w:t xml:space="preserve"> за змістом законопроекту не запропоновано</w:t>
      </w:r>
      <w:r w:rsidR="0087517C">
        <w:rPr>
          <w:rFonts w:ascii="Times New Roman" w:hAnsi="Times New Roman"/>
          <w:color w:val="000000" w:themeColor="text1"/>
          <w:sz w:val="28"/>
          <w:szCs w:val="28"/>
        </w:rPr>
        <w:t xml:space="preserve"> єдиного</w:t>
      </w:r>
      <w:r w:rsidR="0068168B">
        <w:rPr>
          <w:rFonts w:ascii="Times New Roman" w:hAnsi="Times New Roman"/>
          <w:color w:val="000000" w:themeColor="text1"/>
          <w:sz w:val="28"/>
          <w:szCs w:val="28"/>
        </w:rPr>
        <w:t xml:space="preserve"> механізму набрання чинності </w:t>
      </w:r>
      <w:r w:rsidR="0068168B" w:rsidRPr="00681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рішеннями щодо найменування та перейменування географічних об'єктів</w:t>
      </w:r>
      <w:r w:rsidR="003D0A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що</w:t>
      </w:r>
      <w:r w:rsidR="00681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може </w:t>
      </w:r>
      <w:r w:rsidR="0068168B" w:rsidRPr="000C78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призвести </w:t>
      </w:r>
      <w:r w:rsidR="003056DC" w:rsidRPr="000C78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 </w:t>
      </w:r>
      <w:r w:rsidR="000C7815" w:rsidRPr="000C78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необґрунтованості </w:t>
      </w:r>
      <w:r w:rsidR="003D0A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відповідних </w:t>
      </w:r>
      <w:r w:rsidR="000C7815" w:rsidRPr="000C78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бюджетів, оскільки неможливо однозначно встан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овити</w:t>
      </w:r>
      <w:r w:rsidR="009B5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яких надходжень </w:t>
      </w:r>
      <w:r w:rsidR="003D0A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здійснюватимуться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E0245" w:rsidRP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видатки, пов'язані з найменування</w:t>
      </w:r>
      <w:r w:rsidR="009B5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E0245" w:rsidRP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перейменування</w:t>
      </w:r>
      <w:r w:rsidR="009B5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E0245" w:rsidRP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географічних об'єктів</w:t>
      </w:r>
      <w:r w:rsidR="003D0A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Тобто</w:t>
      </w:r>
      <w:r w:rsidR="00875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 положеннях законопроекту</w:t>
      </w:r>
      <w:r w:rsidR="00EE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фактично відсутній механізм фінансового забезпечення згаданих рішень. </w:t>
      </w:r>
      <w:r w:rsidR="003D0A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це 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узгоджу</w:t>
      </w:r>
      <w:r w:rsidR="003D0A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ється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такими принципами бюджетної системи України</w:t>
      </w:r>
      <w:r w:rsidR="009B5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як </w:t>
      </w:r>
      <w:r w:rsidR="003E0245" w:rsidRP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збалансован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ість, повнота та обґрунтованість</w:t>
      </w:r>
      <w:r w:rsidR="003D0A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A67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(стаття 7 Бюджетного кодексу України)</w:t>
      </w:r>
      <w:r w:rsidR="003E0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71E92" w:rsidRPr="003E0245" w:rsidRDefault="003E0245" w:rsidP="004856A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Водночас відсутність прив'язки</w:t>
      </w:r>
      <w:r w:rsidR="009B5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стосовно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набрання чинності рішенням щодо </w:t>
      </w:r>
      <w:r w:rsidR="00A679BF" w:rsidRPr="00681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найменування та перейменування географічних об'єктів</w:t>
      </w:r>
      <w:r w:rsidR="00646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 набрання чинності закону чи рішення про бюджет на відповідний рік</w:t>
      </w:r>
      <w:r w:rsidR="00EC09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67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цілком імовірно</w:t>
      </w:r>
      <w:r w:rsidR="00EC09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67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призводитиме до </w:t>
      </w:r>
      <w:r w:rsidR="00646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порушення бюджетного законодавства, а саме: </w:t>
      </w:r>
      <w:r w:rsidR="006460D5" w:rsidRPr="00646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порядку або термінів подання, розгляду і затвердження кошторисів та інших документів, що застосовуються в процесі виконання бюджету, затвердження у кошторисах показників, не підтверджених розрахунками </w:t>
      </w:r>
      <w:r w:rsidR="00646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 економічними обґрунтуваннями</w:t>
      </w:r>
      <w:r w:rsidR="00A679BF" w:rsidRPr="00A67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7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(пункт 16 частини першої статті 116 Бюджетного кодексу України).</w:t>
      </w:r>
    </w:p>
    <w:p w:rsidR="00FB71C4" w:rsidRDefault="00EC776D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D22B7" w:rsidRPr="00D740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C776D">
        <w:rPr>
          <w:rFonts w:ascii="Times New Roman" w:hAnsi="Times New Roman"/>
          <w:sz w:val="28"/>
          <w:szCs w:val="28"/>
        </w:rPr>
        <w:t xml:space="preserve"> </w:t>
      </w:r>
      <w:r w:rsidR="00FB71C4">
        <w:rPr>
          <w:rFonts w:ascii="Times New Roman" w:hAnsi="Times New Roman"/>
          <w:sz w:val="28"/>
          <w:szCs w:val="28"/>
        </w:rPr>
        <w:t xml:space="preserve">Законопроектом пропонується внести низку змін до </w:t>
      </w:r>
      <w:r w:rsidR="00FB71C4" w:rsidRPr="00971E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Закону</w:t>
      </w:r>
      <w:r w:rsidR="00FB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B71C4">
        <w:rPr>
          <w:rFonts w:ascii="Times New Roman" w:hAnsi="Times New Roman"/>
          <w:sz w:val="28"/>
          <w:szCs w:val="28"/>
        </w:rPr>
        <w:t xml:space="preserve">які концептуально змінюють підхід щодо прийняття рішень органами місцевого самоврядування стосовно </w:t>
      </w:r>
      <w:r w:rsidR="00FB71C4" w:rsidRPr="00FB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найменування або перейменування географічних об’єктів</w:t>
      </w:r>
      <w:r w:rsidR="000153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тому</w:t>
      </w:r>
      <w:r w:rsidR="00FB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</w:t>
      </w:r>
      <w:r w:rsidR="00FB71C4">
        <w:rPr>
          <w:rFonts w:ascii="Times New Roman" w:hAnsi="Times New Roman"/>
          <w:sz w:val="28"/>
          <w:szCs w:val="28"/>
        </w:rPr>
        <w:t xml:space="preserve"> узгоджуються з положеннями Конституції та законів України</w:t>
      </w:r>
      <w:r w:rsidR="009B51D0">
        <w:rPr>
          <w:rFonts w:ascii="Times New Roman" w:hAnsi="Times New Roman"/>
          <w:sz w:val="28"/>
          <w:szCs w:val="28"/>
        </w:rPr>
        <w:t xml:space="preserve"> та не</w:t>
      </w:r>
      <w:r w:rsidR="00FB71C4">
        <w:rPr>
          <w:rFonts w:ascii="Times New Roman" w:hAnsi="Times New Roman"/>
          <w:sz w:val="28"/>
          <w:szCs w:val="28"/>
        </w:rPr>
        <w:t xml:space="preserve"> враховують правових позицій єдиного органу конституційної юрисдикції, викладених у його рішеннях. </w:t>
      </w:r>
    </w:p>
    <w:p w:rsidR="0067582D" w:rsidRPr="0003465C" w:rsidRDefault="00FB71C4" w:rsidP="004856AE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законопроектом пропонується частину третю статті 8 </w:t>
      </w:r>
      <w:r w:rsidRPr="00971E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викласти в новій редакції такого змісту: </w:t>
      </w:r>
      <w:r w:rsidR="00CE372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"</w:t>
      </w:r>
      <w:r w:rsidRPr="00690E0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пропозиції та </w:t>
      </w:r>
      <w:r w:rsidRPr="00690E0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рішення</w:t>
      </w:r>
      <w:r w:rsidRPr="00690E0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органів державної влади та </w:t>
      </w:r>
      <w:r w:rsidRPr="00690E0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органів місцевого самоврядування щодо найменування або перейменування географічних об’єктів подаються для проведення відповідної експертизи до спеціально уповноваженого органу виконавчої влади з питань географічних назв</w:t>
      </w:r>
      <w:r w:rsidRPr="00690E0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 За результатами проведеної експертизи спеціально уповноважений орган виконавчої влади з питань географічних назв надає висновок про відповідність пропозиції та рішення щодо найменування та перейменування географічного об’єкта положенням цього Закону</w:t>
      </w:r>
      <w:r w:rsidR="00CE372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47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Наведені зміни доповнюють Закон положенням, за змістом якого рішення органів місцевого самоврядування</w:t>
      </w:r>
      <w:r w:rsidR="002E74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щодо </w:t>
      </w:r>
      <w:r w:rsidR="002E74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вирішення </w:t>
      </w:r>
      <w:r w:rsidR="002E74D6" w:rsidRPr="002E74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питань місцевого значення</w:t>
      </w:r>
      <w:r w:rsidR="00147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повинні </w:t>
      </w:r>
      <w:r w:rsidR="00B63C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фактично </w:t>
      </w:r>
      <w:r w:rsidR="00147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ще </w:t>
      </w:r>
      <w:r w:rsidR="002E74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додатково </w:t>
      </w:r>
      <w:r w:rsidR="00A278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перевірятися чи погоджуватися (за законопроектом </w:t>
      </w:r>
      <w:r w:rsidR="00C409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A278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неоднозначно)</w:t>
      </w:r>
      <w:r w:rsidR="00147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органом виконавчої влади</w:t>
      </w:r>
      <w:r w:rsidR="002E74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цьому відповідно до нової частини шостої статті 8 Закону п</w:t>
      </w:r>
      <w:r w:rsidRPr="00FB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орядок проведення експертизи рішень органів місцевого самоврядування щодо найменування та перейменування географічних об’єктів встановлюється Кабінетом Міністрів України</w:t>
      </w:r>
      <w:r w:rsidR="000346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71C4" w:rsidRDefault="00FB71C4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парламенту пропонується унормувати законом питання </w:t>
      </w:r>
      <w:r w:rsidR="00C40983">
        <w:rPr>
          <w:rFonts w:ascii="Times New Roman" w:hAnsi="Times New Roman"/>
          <w:sz w:val="28"/>
          <w:szCs w:val="28"/>
        </w:rPr>
        <w:t xml:space="preserve">щодо </w:t>
      </w:r>
      <w:r w:rsidR="002E74D6">
        <w:rPr>
          <w:rFonts w:ascii="Times New Roman" w:hAnsi="Times New Roman"/>
          <w:sz w:val="28"/>
          <w:szCs w:val="28"/>
        </w:rPr>
        <w:t>можливості здійснення органами місцевого самоврядування їх пов</w:t>
      </w:r>
      <w:r w:rsidR="00A278C6">
        <w:rPr>
          <w:rFonts w:ascii="Times New Roman" w:hAnsi="Times New Roman"/>
          <w:sz w:val="28"/>
          <w:szCs w:val="28"/>
        </w:rPr>
        <w:t>новажень залежно від рішень</w:t>
      </w:r>
      <w:r w:rsidR="002E74D6">
        <w:rPr>
          <w:rFonts w:ascii="Times New Roman" w:hAnsi="Times New Roman"/>
          <w:sz w:val="28"/>
          <w:szCs w:val="28"/>
        </w:rPr>
        <w:t xml:space="preserve"> орган</w:t>
      </w:r>
      <w:r w:rsidR="00C40983">
        <w:rPr>
          <w:rFonts w:ascii="Times New Roman" w:hAnsi="Times New Roman"/>
          <w:sz w:val="28"/>
          <w:szCs w:val="28"/>
        </w:rPr>
        <w:t>ів</w:t>
      </w:r>
      <w:r w:rsidR="002E74D6">
        <w:rPr>
          <w:rFonts w:ascii="Times New Roman" w:hAnsi="Times New Roman"/>
          <w:sz w:val="28"/>
          <w:szCs w:val="28"/>
        </w:rPr>
        <w:t xml:space="preserve"> виконавчої влади.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00F3" w:rsidRDefault="00B14A5A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 із тим, частиною першою статті 140 Конституції України визначено, що </w:t>
      </w:r>
      <w:r w:rsidRPr="00B14A5A">
        <w:rPr>
          <w:rFonts w:ascii="Times New Roman" w:hAnsi="Times New Roman"/>
          <w:b/>
          <w:sz w:val="28"/>
          <w:szCs w:val="28"/>
        </w:rPr>
        <w:t>місцеве самоврядування є правом територіальної громади</w:t>
      </w:r>
      <w:r w:rsidRPr="00B14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14A5A">
        <w:rPr>
          <w:rFonts w:ascii="Times New Roman" w:hAnsi="Times New Roman"/>
          <w:sz w:val="28"/>
          <w:szCs w:val="28"/>
        </w:rPr>
        <w:t xml:space="preserve"> жителів села чи добровільного об'єднання у сільську громаду жителів кількох сіл, селища та міста </w:t>
      </w:r>
      <w:r w:rsidR="00F600F3">
        <w:rPr>
          <w:rFonts w:ascii="Times New Roman" w:hAnsi="Times New Roman"/>
          <w:sz w:val="28"/>
          <w:szCs w:val="28"/>
        </w:rPr>
        <w:t>–</w:t>
      </w:r>
      <w:r w:rsidRPr="00B14A5A">
        <w:rPr>
          <w:rFonts w:ascii="Times New Roman" w:hAnsi="Times New Roman"/>
          <w:sz w:val="28"/>
          <w:szCs w:val="28"/>
        </w:rPr>
        <w:t xml:space="preserve"> </w:t>
      </w:r>
      <w:r w:rsidRPr="00B14A5A">
        <w:rPr>
          <w:rFonts w:ascii="Times New Roman" w:hAnsi="Times New Roman"/>
          <w:b/>
          <w:sz w:val="28"/>
          <w:szCs w:val="28"/>
        </w:rPr>
        <w:t>самостійно вирішувати питання місцевого значення в межах Конституції і законів України</w:t>
      </w:r>
      <w:r w:rsidRPr="00B14A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CA0CDA">
        <w:rPr>
          <w:rFonts w:ascii="Times New Roman" w:hAnsi="Times New Roman"/>
          <w:sz w:val="28"/>
          <w:szCs w:val="28"/>
        </w:rPr>
        <w:t>ідповідно до абзацу восьмого частини першої статті 4</w:t>
      </w:r>
      <w:r>
        <w:rPr>
          <w:rFonts w:ascii="Times New Roman" w:hAnsi="Times New Roman"/>
          <w:sz w:val="28"/>
          <w:szCs w:val="28"/>
        </w:rPr>
        <w:t xml:space="preserve"> Закону України </w:t>
      </w:r>
      <w:r w:rsidR="00CE37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CE3729">
        <w:rPr>
          <w:rFonts w:ascii="Times New Roman" w:hAnsi="Times New Roman"/>
          <w:sz w:val="28"/>
          <w:szCs w:val="28"/>
        </w:rPr>
        <w:t>"</w:t>
      </w:r>
      <w:r w:rsidR="00CA0CDA">
        <w:rPr>
          <w:rFonts w:ascii="Times New Roman" w:hAnsi="Times New Roman"/>
          <w:sz w:val="28"/>
          <w:szCs w:val="28"/>
        </w:rPr>
        <w:t xml:space="preserve"> м</w:t>
      </w:r>
      <w:r w:rsidR="00CA0CDA" w:rsidRPr="00CA0CDA">
        <w:rPr>
          <w:rFonts w:ascii="Times New Roman" w:hAnsi="Times New Roman"/>
          <w:sz w:val="28"/>
          <w:szCs w:val="28"/>
        </w:rPr>
        <w:t>ісцеве самоврядування в Україні здійснюється</w:t>
      </w:r>
      <w:r w:rsidR="00CA0CDA">
        <w:rPr>
          <w:rFonts w:ascii="Times New Roman" w:hAnsi="Times New Roman"/>
          <w:sz w:val="28"/>
          <w:szCs w:val="28"/>
        </w:rPr>
        <w:t>, зокрема</w:t>
      </w:r>
      <w:r w:rsidR="00CA0CDA" w:rsidRPr="00CA0CDA">
        <w:rPr>
          <w:rFonts w:ascii="Times New Roman" w:hAnsi="Times New Roman"/>
          <w:sz w:val="28"/>
          <w:szCs w:val="28"/>
        </w:rPr>
        <w:t xml:space="preserve"> на принцип</w:t>
      </w:r>
      <w:r w:rsidR="00CA0CDA">
        <w:rPr>
          <w:rFonts w:ascii="Times New Roman" w:hAnsi="Times New Roman"/>
          <w:sz w:val="28"/>
          <w:szCs w:val="28"/>
        </w:rPr>
        <w:t xml:space="preserve">і </w:t>
      </w:r>
      <w:r w:rsidR="00CA0CDA" w:rsidRPr="00CA0CDA">
        <w:rPr>
          <w:rFonts w:ascii="Times New Roman" w:hAnsi="Times New Roman"/>
          <w:sz w:val="28"/>
          <w:szCs w:val="28"/>
        </w:rPr>
        <w:t>правової, організаційної та матеріально-фінансової самостійності в межах повноважень, ви</w:t>
      </w:r>
      <w:r w:rsidR="00CA0CDA">
        <w:rPr>
          <w:rFonts w:ascii="Times New Roman" w:hAnsi="Times New Roman"/>
          <w:sz w:val="28"/>
          <w:szCs w:val="28"/>
        </w:rPr>
        <w:t>значених цим та іншими законами.</w:t>
      </w:r>
      <w:r>
        <w:rPr>
          <w:rFonts w:ascii="Times New Roman" w:hAnsi="Times New Roman"/>
          <w:sz w:val="28"/>
          <w:szCs w:val="28"/>
        </w:rPr>
        <w:t xml:space="preserve"> А згідно з частиною першою статті </w:t>
      </w:r>
      <w:r w:rsidRPr="00B14A5A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 Конституції України о</w:t>
      </w:r>
      <w:r w:rsidRPr="00B14A5A">
        <w:rPr>
          <w:rFonts w:ascii="Times New Roman" w:hAnsi="Times New Roman"/>
          <w:sz w:val="28"/>
          <w:szCs w:val="28"/>
        </w:rPr>
        <w:t>ргани місцевого самоврядування в межах повноважень, визначених законом, приймають рішення, які є обов'язковими до виконання на відповідній території.</w:t>
      </w:r>
      <w:r>
        <w:rPr>
          <w:rFonts w:ascii="Times New Roman" w:hAnsi="Times New Roman"/>
          <w:sz w:val="28"/>
          <w:szCs w:val="28"/>
        </w:rPr>
        <w:t xml:space="preserve"> </w:t>
      </w:r>
      <w:r w:rsidR="00F600F3">
        <w:rPr>
          <w:rFonts w:ascii="Times New Roman" w:hAnsi="Times New Roman"/>
          <w:sz w:val="28"/>
          <w:szCs w:val="28"/>
        </w:rPr>
        <w:t>До того ж в частині першій статті 3 Європейської</w:t>
      </w:r>
      <w:r w:rsidR="00F600F3" w:rsidRPr="00F600F3">
        <w:rPr>
          <w:rFonts w:ascii="Times New Roman" w:hAnsi="Times New Roman"/>
          <w:sz w:val="28"/>
          <w:szCs w:val="28"/>
        </w:rPr>
        <w:t xml:space="preserve"> харті</w:t>
      </w:r>
      <w:r w:rsidR="00F600F3">
        <w:rPr>
          <w:rFonts w:ascii="Times New Roman" w:hAnsi="Times New Roman"/>
          <w:sz w:val="28"/>
          <w:szCs w:val="28"/>
        </w:rPr>
        <w:t>ї</w:t>
      </w:r>
      <w:r w:rsidR="00F600F3" w:rsidRPr="00F600F3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="00F600F3">
        <w:rPr>
          <w:rFonts w:ascii="Times New Roman" w:hAnsi="Times New Roman"/>
          <w:sz w:val="28"/>
          <w:szCs w:val="28"/>
        </w:rPr>
        <w:t xml:space="preserve"> зазначено, що м</w:t>
      </w:r>
      <w:r w:rsidR="00F600F3" w:rsidRPr="00F600F3">
        <w:rPr>
          <w:rFonts w:ascii="Times New Roman" w:hAnsi="Times New Roman"/>
          <w:sz w:val="28"/>
          <w:szCs w:val="28"/>
        </w:rPr>
        <w:t xml:space="preserve">ісцеве самоврядування означає право і спроможність органів місцевого самоврядування в межах закону здійснювати регулювання та управління суттєвою часткою публічних справ, під власну відповідальність, в інтересах місцевого населення. </w:t>
      </w:r>
      <w:r w:rsidR="00F600F3">
        <w:rPr>
          <w:rFonts w:ascii="Times New Roman" w:hAnsi="Times New Roman"/>
          <w:sz w:val="28"/>
          <w:szCs w:val="28"/>
        </w:rPr>
        <w:t>Отже, органи місцевого самоврядування у межах повноважень, наданих їм Конституцією та законами України, є самостійними у здійсненні їх діяльності та прийнятті рішень на відповідній території.</w:t>
      </w:r>
    </w:p>
    <w:p w:rsidR="006A41A4" w:rsidRDefault="006A41A4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Відтак, пропонований законопроектом обов'язок органів місцевого самоврядування щодо подання до органу виконавчої влади </w:t>
      </w:r>
      <w:r w:rsidRPr="00861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проведення відповідної </w:t>
      </w:r>
      <w:r>
        <w:rPr>
          <w:rFonts w:ascii="Times New Roman" w:hAnsi="Times New Roman"/>
          <w:sz w:val="28"/>
          <w:szCs w:val="28"/>
        </w:rPr>
        <w:t xml:space="preserve">експертизи </w:t>
      </w:r>
      <w:r w:rsidRPr="00861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рішення стосовно найменування або перейменування географічних об’єктів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є втручанням у гарантоване Конституцією та законами України право територіальної громади самостійно вирішувати питання місцевого значення, </w:t>
      </w:r>
      <w:r w:rsidR="000041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також порушенням міжнародних зобов'язань України.</w:t>
      </w:r>
    </w:p>
    <w:p w:rsidR="00FB71C4" w:rsidRDefault="00FB71C4" w:rsidP="0048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rvts9"/>
          <w:rFonts w:ascii="Times New Roman" w:hAnsi="Times New Roman"/>
          <w:bCs/>
          <w:color w:val="000000"/>
          <w:sz w:val="28"/>
          <w:szCs w:val="28"/>
        </w:rPr>
        <w:t>При цьому згідно зі статтею 6 Конституції України д</w:t>
      </w:r>
      <w:r>
        <w:rPr>
          <w:rFonts w:ascii="Times New Roman" w:hAnsi="Times New Roman"/>
          <w:color w:val="000000"/>
          <w:sz w:val="28"/>
          <w:szCs w:val="28"/>
        </w:rPr>
        <w:t>ержавна влада в Україні здійснюється на засадах її поділу на законодавчу, виконавчу та судову.</w:t>
      </w:r>
      <w:bookmarkStart w:id="1" w:name="n4189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Органи законодавчої, виконавчої та судової влади здійснюють свої повноваження у встановлених цією Конституцією межах і відповідно до законів України.</w:t>
      </w:r>
    </w:p>
    <w:p w:rsidR="00FB71C4" w:rsidRDefault="00FB71C4" w:rsidP="004856A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Конституційний Суд України у Рішенні від 5 жовтня 2005 року № 6</w:t>
      </w:r>
      <w:r>
        <w:rPr>
          <w:color w:val="000000"/>
          <w:sz w:val="28"/>
          <w:szCs w:val="28"/>
        </w:rPr>
        <w:noBreakHyphen/>
        <w:t xml:space="preserve">рп/2005 </w:t>
      </w:r>
      <w:r w:rsidR="00C40983">
        <w:rPr>
          <w:color w:val="000000"/>
          <w:sz w:val="28"/>
          <w:szCs w:val="28"/>
        </w:rPr>
        <w:t>зазначив</w:t>
      </w:r>
      <w:r>
        <w:rPr>
          <w:color w:val="000000"/>
          <w:sz w:val="28"/>
          <w:szCs w:val="28"/>
        </w:rPr>
        <w:t xml:space="preserve"> таке: </w:t>
      </w:r>
      <w:r w:rsidR="00CE372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Положення частини четвертої статті 5 Конституції України </w:t>
      </w:r>
      <w:r w:rsidR="00CE372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ніхто не може узурпувати державну владу</w:t>
      </w:r>
      <w:r w:rsidR="00CE372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треба розуміти як заборону захоплення державної влади шляхом насилля або в інший неконституційний чи незаконний спосіб органами державної влади та органами місцевого самоврядування, їх посадовими особами, громадянами чи їх об’єднаннями</w:t>
      </w:r>
      <w:r w:rsidR="00CE372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. </w:t>
      </w:r>
    </w:p>
    <w:p w:rsidR="00FB71C4" w:rsidRDefault="006F4175" w:rsidP="004856AE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чином</w:t>
      </w:r>
      <w:r w:rsidR="00FB71C4">
        <w:rPr>
          <w:rFonts w:ascii="Times New Roman" w:hAnsi="Times New Roman"/>
          <w:sz w:val="28"/>
          <w:szCs w:val="28"/>
        </w:rPr>
        <w:t xml:space="preserve">, конституційні повноваження Верховної Ради України унеможливлюють вирішення законом питання, яке іншим законом віднесено до повноважень іншого органу чи посадової особи. </w:t>
      </w:r>
      <w:r w:rsidR="0034085F">
        <w:rPr>
          <w:rFonts w:ascii="Times New Roman" w:hAnsi="Times New Roman"/>
          <w:sz w:val="28"/>
          <w:szCs w:val="28"/>
        </w:rPr>
        <w:t xml:space="preserve">А конституційні повноваження органів виконавчої влади не дають їм </w:t>
      </w:r>
      <w:r w:rsidR="007A04BD">
        <w:rPr>
          <w:rFonts w:ascii="Times New Roman" w:hAnsi="Times New Roman"/>
          <w:sz w:val="28"/>
          <w:szCs w:val="28"/>
        </w:rPr>
        <w:t>змоги</w:t>
      </w:r>
      <w:r w:rsidR="0034085F">
        <w:rPr>
          <w:rFonts w:ascii="Times New Roman" w:hAnsi="Times New Roman"/>
          <w:sz w:val="28"/>
          <w:szCs w:val="28"/>
        </w:rPr>
        <w:t xml:space="preserve"> впливати на діяльність органів місцевого самоврядування щодо прийняття ними рішень у межах визначених Конституцією та законами України повноважень, в тому числі затверджувати </w:t>
      </w:r>
      <w:r w:rsidR="00340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34085F" w:rsidRPr="00FB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орядок проведення експертизи рішень органів місцевого самоврядування щодо найменування та перейменування географічних об’єктів</w:t>
      </w:r>
      <w:r w:rsidR="00ED6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чи</w:t>
      </w:r>
      <w:r w:rsidR="00340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здійснювати відповідну експертизу.</w:t>
      </w:r>
      <w:r w:rsidR="002356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41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Відтак,</w:t>
      </w:r>
      <w:r w:rsidR="002356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04BD">
        <w:rPr>
          <w:rFonts w:ascii="Times New Roman" w:hAnsi="Times New Roman"/>
          <w:sz w:val="28"/>
          <w:szCs w:val="28"/>
        </w:rPr>
        <w:t>зазначені</w:t>
      </w:r>
      <w:r w:rsidR="00FB71C4">
        <w:rPr>
          <w:rFonts w:ascii="Times New Roman" w:hAnsi="Times New Roman"/>
          <w:sz w:val="28"/>
          <w:szCs w:val="28"/>
        </w:rPr>
        <w:t xml:space="preserve"> положення законопроекту</w:t>
      </w:r>
      <w:r w:rsidR="007C64E1">
        <w:rPr>
          <w:rFonts w:ascii="Times New Roman" w:hAnsi="Times New Roman"/>
          <w:sz w:val="28"/>
          <w:szCs w:val="28"/>
        </w:rPr>
        <w:t xml:space="preserve"> щодо подання органами місцевого самоврядування до органу виконавчої влади </w:t>
      </w:r>
      <w:r w:rsidR="007C64E1" w:rsidRPr="00861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рішення для проведення відповідної </w:t>
      </w:r>
      <w:r w:rsidR="007C64E1">
        <w:rPr>
          <w:rFonts w:ascii="Times New Roman" w:hAnsi="Times New Roman"/>
          <w:sz w:val="28"/>
          <w:szCs w:val="28"/>
        </w:rPr>
        <w:t xml:space="preserve">експертизи </w:t>
      </w:r>
      <w:r w:rsidR="007C64E1" w:rsidRPr="00861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стосовно найменування або перейменування географічних об’єктів </w:t>
      </w:r>
      <w:r w:rsidR="00FB71C4">
        <w:rPr>
          <w:rFonts w:ascii="Times New Roman" w:hAnsi="Times New Roman"/>
          <w:sz w:val="28"/>
          <w:szCs w:val="28"/>
        </w:rPr>
        <w:t>не</w:t>
      </w:r>
      <w:r w:rsidR="00235669">
        <w:rPr>
          <w:rFonts w:ascii="Times New Roman" w:hAnsi="Times New Roman"/>
          <w:sz w:val="28"/>
          <w:szCs w:val="28"/>
          <w:shd w:val="clear" w:color="auto" w:fill="FFFFFF"/>
        </w:rPr>
        <w:t xml:space="preserve"> узгоджую</w:t>
      </w:r>
      <w:r w:rsidR="00FB71C4">
        <w:rPr>
          <w:rFonts w:ascii="Times New Roman" w:hAnsi="Times New Roman"/>
          <w:sz w:val="28"/>
          <w:szCs w:val="28"/>
          <w:shd w:val="clear" w:color="auto" w:fill="FFFFFF"/>
        </w:rPr>
        <w:t>ться із правовою позицією Конституційного Суду України, викладеною у Рішенні від 3 жовтня 1997 року № 4-зп, за змістом якої конкретна сфера суспільних відносин не може бути водночас врегульована однопредметними нормативними правовими актами однакової сили, які за змістом суперечать один одному.</w:t>
      </w:r>
    </w:p>
    <w:p w:rsidR="00D349A3" w:rsidRDefault="003E0245" w:rsidP="00D349A3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Аналогічне зауваження стосується</w:t>
      </w:r>
      <w:r w:rsidR="00370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4BD">
        <w:rPr>
          <w:rFonts w:ascii="Times New Roman" w:hAnsi="Times New Roman"/>
          <w:color w:val="000000" w:themeColor="text1"/>
          <w:sz w:val="28"/>
          <w:szCs w:val="28"/>
        </w:rPr>
        <w:t>пропонованих положень</w:t>
      </w:r>
      <w:r w:rsidR="00370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абзацу третього нової частини другої </w:t>
      </w:r>
      <w:r w:rsidR="00C521D6">
        <w:rPr>
          <w:rFonts w:ascii="Times New Roman" w:hAnsi="Times New Roman"/>
          <w:color w:val="000000" w:themeColor="text1"/>
          <w:sz w:val="28"/>
          <w:szCs w:val="28"/>
        </w:rPr>
        <w:t xml:space="preserve">та абзацу третього частини </w:t>
      </w:r>
      <w:r w:rsidR="00590559">
        <w:rPr>
          <w:rFonts w:ascii="Times New Roman" w:hAnsi="Times New Roman"/>
          <w:color w:val="000000" w:themeColor="text1"/>
          <w:sz w:val="28"/>
          <w:szCs w:val="28"/>
        </w:rPr>
        <w:t>четвертої</w:t>
      </w:r>
      <w:r w:rsidR="00C521D6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892E59">
        <w:rPr>
          <w:rFonts w:ascii="Times New Roman" w:hAnsi="Times New Roman"/>
          <w:color w:val="000000" w:themeColor="text1"/>
          <w:sz w:val="28"/>
          <w:szCs w:val="28"/>
        </w:rPr>
        <w:t>татті 4 </w:t>
      </w:r>
      <w:r>
        <w:rPr>
          <w:rFonts w:ascii="Times New Roman" w:hAnsi="Times New Roman"/>
          <w:color w:val="000000" w:themeColor="text1"/>
          <w:sz w:val="28"/>
          <w:szCs w:val="28"/>
        </w:rPr>
        <w:t>Закону</w:t>
      </w:r>
      <w:r w:rsidR="0037074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6634">
        <w:rPr>
          <w:rFonts w:ascii="Times New Roman" w:hAnsi="Times New Roman"/>
          <w:sz w:val="28"/>
          <w:szCs w:val="28"/>
        </w:rPr>
        <w:t xml:space="preserve"> </w:t>
      </w:r>
    </w:p>
    <w:p w:rsidR="00354BEE" w:rsidRPr="00CE3729" w:rsidRDefault="00354BEE" w:rsidP="00D349A3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0B00" w:rsidRPr="00D74089" w:rsidRDefault="00DB67AA" w:rsidP="004856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74089">
        <w:rPr>
          <w:rFonts w:ascii="Times New Roman" w:hAnsi="Times New Roman"/>
          <w:color w:val="000000" w:themeColor="text1"/>
          <w:sz w:val="28"/>
          <w:szCs w:val="28"/>
        </w:rPr>
        <w:t>Зважаючи на висловлен</w:t>
      </w:r>
      <w:r w:rsidR="008C764F" w:rsidRPr="00D74089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 зауважен</w:t>
      </w:r>
      <w:r w:rsidR="008C764F" w:rsidRPr="00D74089">
        <w:rPr>
          <w:rFonts w:ascii="Times New Roman" w:hAnsi="Times New Roman"/>
          <w:color w:val="000000" w:themeColor="text1"/>
          <w:sz w:val="28"/>
          <w:szCs w:val="28"/>
        </w:rPr>
        <w:t>ня</w:t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, пропонуємо законопроект доопрацювати з урахуванням можливостей, передбачених </w:t>
      </w:r>
      <w:r w:rsidRPr="00D74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частиною шостою статті 118 Регламенту Верховної Ради України.</w:t>
      </w:r>
      <w:r w:rsidR="008C764F" w:rsidRPr="00D74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B20D2" w:rsidRPr="00D74089" w:rsidRDefault="00DB20D2" w:rsidP="00311B0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6989" w:rsidRPr="00D74089" w:rsidRDefault="003E6989" w:rsidP="003E69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Заступник Керівника </w:t>
      </w:r>
    </w:p>
    <w:p w:rsidR="007167DA" w:rsidRPr="00D74089" w:rsidRDefault="003E6989" w:rsidP="00A364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74089">
        <w:rPr>
          <w:rFonts w:ascii="Times New Roman" w:hAnsi="Times New Roman"/>
          <w:color w:val="000000" w:themeColor="text1"/>
          <w:sz w:val="28"/>
          <w:szCs w:val="28"/>
        </w:rPr>
        <w:t>Головного юридичного управління</w:t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408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539DD" w:rsidRPr="00D7408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74089">
        <w:rPr>
          <w:rFonts w:ascii="Times New Roman" w:hAnsi="Times New Roman"/>
          <w:b/>
          <w:color w:val="000000" w:themeColor="text1"/>
          <w:sz w:val="28"/>
          <w:szCs w:val="28"/>
        </w:rPr>
        <w:t>В.МІЛОВАНОВ</w:t>
      </w:r>
    </w:p>
    <w:sectPr w:rsidR="007167DA" w:rsidRPr="00D74089" w:rsidSect="00063FA4">
      <w:headerReference w:type="default" r:id="rId8"/>
      <w:headerReference w:type="first" r:id="rId9"/>
      <w:pgSz w:w="11906" w:h="16838"/>
      <w:pgMar w:top="1134" w:right="567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B4" w:rsidRDefault="00AC50B4" w:rsidP="005E306B">
      <w:pPr>
        <w:spacing w:after="0" w:line="240" w:lineRule="auto"/>
      </w:pPr>
      <w:r>
        <w:separator/>
      </w:r>
    </w:p>
  </w:endnote>
  <w:endnote w:type="continuationSeparator" w:id="0">
    <w:p w:rsidR="00AC50B4" w:rsidRDefault="00AC50B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B4" w:rsidRDefault="00AC50B4" w:rsidP="005E306B">
      <w:pPr>
        <w:spacing w:after="0" w:line="240" w:lineRule="auto"/>
      </w:pPr>
      <w:r>
        <w:separator/>
      </w:r>
    </w:p>
  </w:footnote>
  <w:footnote w:type="continuationSeparator" w:id="0">
    <w:p w:rsidR="00AC50B4" w:rsidRDefault="00AC50B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8907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0AA7" w:rsidRPr="00140AA7" w:rsidRDefault="00140AA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40AA7">
          <w:rPr>
            <w:rFonts w:ascii="Times New Roman" w:hAnsi="Times New Roman"/>
            <w:sz w:val="28"/>
            <w:szCs w:val="28"/>
          </w:rPr>
          <w:fldChar w:fldCharType="begin"/>
        </w:r>
        <w:r w:rsidRPr="00140A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40AA7">
          <w:rPr>
            <w:rFonts w:ascii="Times New Roman" w:hAnsi="Times New Roman"/>
            <w:sz w:val="28"/>
            <w:szCs w:val="28"/>
          </w:rPr>
          <w:fldChar w:fldCharType="separate"/>
        </w:r>
        <w:r w:rsidR="00FE14DE">
          <w:rPr>
            <w:rFonts w:ascii="Times New Roman" w:hAnsi="Times New Roman"/>
            <w:noProof/>
            <w:sz w:val="28"/>
            <w:szCs w:val="28"/>
          </w:rPr>
          <w:t>5</w:t>
        </w:r>
        <w:r w:rsidRPr="00140A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5, </w:t>
          </w:r>
          <w:proofErr w:type="spellStart"/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.:</w:t>
          </w:r>
          <w:r w:rsidR="00967456">
            <w:rPr>
              <w:rFonts w:ascii="Times New Roman" w:hAnsi="Times New Roman"/>
              <w:color w:val="1829A8"/>
              <w:sz w:val="20"/>
              <w:szCs w:val="20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525"/>
    <w:multiLevelType w:val="hybridMultilevel"/>
    <w:tmpl w:val="F404F00E"/>
    <w:lvl w:ilvl="0" w:tplc="7B1A0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813A2"/>
    <w:multiLevelType w:val="hybridMultilevel"/>
    <w:tmpl w:val="4D3A313E"/>
    <w:lvl w:ilvl="0" w:tplc="39586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AA415D"/>
    <w:multiLevelType w:val="hybridMultilevel"/>
    <w:tmpl w:val="995CD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639E"/>
    <w:multiLevelType w:val="hybridMultilevel"/>
    <w:tmpl w:val="298C4C16"/>
    <w:lvl w:ilvl="0" w:tplc="1A98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993FA7"/>
    <w:multiLevelType w:val="hybridMultilevel"/>
    <w:tmpl w:val="490EFEB4"/>
    <w:lvl w:ilvl="0" w:tplc="F188A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1137"/>
    <w:rsid w:val="000041B5"/>
    <w:rsid w:val="000153E2"/>
    <w:rsid w:val="000163C3"/>
    <w:rsid w:val="00031123"/>
    <w:rsid w:val="0003465C"/>
    <w:rsid w:val="0003690C"/>
    <w:rsid w:val="00043243"/>
    <w:rsid w:val="00055F15"/>
    <w:rsid w:val="00063FA4"/>
    <w:rsid w:val="00070C49"/>
    <w:rsid w:val="00073BA4"/>
    <w:rsid w:val="00080B66"/>
    <w:rsid w:val="00081DFF"/>
    <w:rsid w:val="0009357D"/>
    <w:rsid w:val="0009379A"/>
    <w:rsid w:val="00096C3F"/>
    <w:rsid w:val="000A424F"/>
    <w:rsid w:val="000B392E"/>
    <w:rsid w:val="000B4350"/>
    <w:rsid w:val="000B6CE8"/>
    <w:rsid w:val="000C7815"/>
    <w:rsid w:val="000D4422"/>
    <w:rsid w:val="000F1502"/>
    <w:rsid w:val="000F1586"/>
    <w:rsid w:val="0010278D"/>
    <w:rsid w:val="00123674"/>
    <w:rsid w:val="00130B00"/>
    <w:rsid w:val="00137E04"/>
    <w:rsid w:val="00140AA7"/>
    <w:rsid w:val="00141617"/>
    <w:rsid w:val="00145F11"/>
    <w:rsid w:val="001477BD"/>
    <w:rsid w:val="00147948"/>
    <w:rsid w:val="00147C74"/>
    <w:rsid w:val="00151275"/>
    <w:rsid w:val="001518FF"/>
    <w:rsid w:val="00155D38"/>
    <w:rsid w:val="00181BC0"/>
    <w:rsid w:val="00182530"/>
    <w:rsid w:val="00182DC5"/>
    <w:rsid w:val="0019108F"/>
    <w:rsid w:val="00195FF8"/>
    <w:rsid w:val="001966F0"/>
    <w:rsid w:val="00197BC2"/>
    <w:rsid w:val="001A356B"/>
    <w:rsid w:val="001A3FC8"/>
    <w:rsid w:val="001A6BD4"/>
    <w:rsid w:val="001B588A"/>
    <w:rsid w:val="001C3AD6"/>
    <w:rsid w:val="001C66BD"/>
    <w:rsid w:val="001D1645"/>
    <w:rsid w:val="001D1C39"/>
    <w:rsid w:val="001D3C24"/>
    <w:rsid w:val="001E34D1"/>
    <w:rsid w:val="001F1582"/>
    <w:rsid w:val="001F543D"/>
    <w:rsid w:val="00203D36"/>
    <w:rsid w:val="00235669"/>
    <w:rsid w:val="00235CD7"/>
    <w:rsid w:val="00250711"/>
    <w:rsid w:val="002728ED"/>
    <w:rsid w:val="00285F07"/>
    <w:rsid w:val="0029764A"/>
    <w:rsid w:val="002A5D4C"/>
    <w:rsid w:val="002B1313"/>
    <w:rsid w:val="002B4CFC"/>
    <w:rsid w:val="002B5FC1"/>
    <w:rsid w:val="002D0561"/>
    <w:rsid w:val="002D1D2A"/>
    <w:rsid w:val="002D484F"/>
    <w:rsid w:val="002D7756"/>
    <w:rsid w:val="002E0A18"/>
    <w:rsid w:val="002E31BF"/>
    <w:rsid w:val="002E44DA"/>
    <w:rsid w:val="002E48F5"/>
    <w:rsid w:val="002E74D6"/>
    <w:rsid w:val="002F4311"/>
    <w:rsid w:val="002F648B"/>
    <w:rsid w:val="00300A15"/>
    <w:rsid w:val="003056DC"/>
    <w:rsid w:val="00310E4E"/>
    <w:rsid w:val="00311B04"/>
    <w:rsid w:val="00311B45"/>
    <w:rsid w:val="00327160"/>
    <w:rsid w:val="0034085F"/>
    <w:rsid w:val="0034240E"/>
    <w:rsid w:val="00354BEE"/>
    <w:rsid w:val="003564C5"/>
    <w:rsid w:val="00364B6B"/>
    <w:rsid w:val="003669EF"/>
    <w:rsid w:val="00370741"/>
    <w:rsid w:val="00374E8A"/>
    <w:rsid w:val="00375A99"/>
    <w:rsid w:val="003843CB"/>
    <w:rsid w:val="00395D7E"/>
    <w:rsid w:val="003A5DE5"/>
    <w:rsid w:val="003C3FE5"/>
    <w:rsid w:val="003C5CA1"/>
    <w:rsid w:val="003C5FA9"/>
    <w:rsid w:val="003D0A8F"/>
    <w:rsid w:val="003D1CBA"/>
    <w:rsid w:val="003D248B"/>
    <w:rsid w:val="003E0245"/>
    <w:rsid w:val="003E338A"/>
    <w:rsid w:val="003E5F4E"/>
    <w:rsid w:val="003E6989"/>
    <w:rsid w:val="003F2CF5"/>
    <w:rsid w:val="0041442F"/>
    <w:rsid w:val="0044039A"/>
    <w:rsid w:val="00440C4A"/>
    <w:rsid w:val="00442565"/>
    <w:rsid w:val="00451750"/>
    <w:rsid w:val="00453E79"/>
    <w:rsid w:val="0045555E"/>
    <w:rsid w:val="004720CB"/>
    <w:rsid w:val="00480F3F"/>
    <w:rsid w:val="00482032"/>
    <w:rsid w:val="00483DBA"/>
    <w:rsid w:val="004856AE"/>
    <w:rsid w:val="00492C8A"/>
    <w:rsid w:val="004935B7"/>
    <w:rsid w:val="004948A3"/>
    <w:rsid w:val="004A4B92"/>
    <w:rsid w:val="004A7D02"/>
    <w:rsid w:val="004B48FD"/>
    <w:rsid w:val="004C6087"/>
    <w:rsid w:val="004E4F5C"/>
    <w:rsid w:val="004E652D"/>
    <w:rsid w:val="004F4461"/>
    <w:rsid w:val="004F4DD3"/>
    <w:rsid w:val="004F7B8A"/>
    <w:rsid w:val="0050620F"/>
    <w:rsid w:val="00530F18"/>
    <w:rsid w:val="00545610"/>
    <w:rsid w:val="0055005A"/>
    <w:rsid w:val="00553C8F"/>
    <w:rsid w:val="00554FE5"/>
    <w:rsid w:val="0055748C"/>
    <w:rsid w:val="005577A3"/>
    <w:rsid w:val="0056352F"/>
    <w:rsid w:val="0057504D"/>
    <w:rsid w:val="00576230"/>
    <w:rsid w:val="005854DC"/>
    <w:rsid w:val="00590559"/>
    <w:rsid w:val="0059279B"/>
    <w:rsid w:val="005A2451"/>
    <w:rsid w:val="005A4728"/>
    <w:rsid w:val="005B71F5"/>
    <w:rsid w:val="005C688A"/>
    <w:rsid w:val="005D0742"/>
    <w:rsid w:val="005E306B"/>
    <w:rsid w:val="005E4082"/>
    <w:rsid w:val="005F20B5"/>
    <w:rsid w:val="005F6783"/>
    <w:rsid w:val="00607C11"/>
    <w:rsid w:val="00617178"/>
    <w:rsid w:val="006208F5"/>
    <w:rsid w:val="0062436B"/>
    <w:rsid w:val="00626A3E"/>
    <w:rsid w:val="00634A7D"/>
    <w:rsid w:val="006370DA"/>
    <w:rsid w:val="006460D5"/>
    <w:rsid w:val="0065414F"/>
    <w:rsid w:val="00662042"/>
    <w:rsid w:val="0066623D"/>
    <w:rsid w:val="00673320"/>
    <w:rsid w:val="006746DF"/>
    <w:rsid w:val="006752C3"/>
    <w:rsid w:val="0067582D"/>
    <w:rsid w:val="0068168B"/>
    <w:rsid w:val="00690E00"/>
    <w:rsid w:val="00696ED3"/>
    <w:rsid w:val="006A41A4"/>
    <w:rsid w:val="006C7A99"/>
    <w:rsid w:val="006D13E8"/>
    <w:rsid w:val="006D5FF5"/>
    <w:rsid w:val="006F10E8"/>
    <w:rsid w:val="006F4175"/>
    <w:rsid w:val="007135C6"/>
    <w:rsid w:val="00713E93"/>
    <w:rsid w:val="007150CB"/>
    <w:rsid w:val="00715F6A"/>
    <w:rsid w:val="007167DA"/>
    <w:rsid w:val="007235D7"/>
    <w:rsid w:val="0073224C"/>
    <w:rsid w:val="0073657E"/>
    <w:rsid w:val="007370CD"/>
    <w:rsid w:val="00740766"/>
    <w:rsid w:val="00741CB7"/>
    <w:rsid w:val="00747474"/>
    <w:rsid w:val="00751BF1"/>
    <w:rsid w:val="0076021C"/>
    <w:rsid w:val="007729E4"/>
    <w:rsid w:val="007934E2"/>
    <w:rsid w:val="00794CA3"/>
    <w:rsid w:val="007A04BD"/>
    <w:rsid w:val="007A7223"/>
    <w:rsid w:val="007B061D"/>
    <w:rsid w:val="007B2796"/>
    <w:rsid w:val="007B48EC"/>
    <w:rsid w:val="007C64E1"/>
    <w:rsid w:val="007D0726"/>
    <w:rsid w:val="007D77AC"/>
    <w:rsid w:val="007E6024"/>
    <w:rsid w:val="007F5D91"/>
    <w:rsid w:val="0080545D"/>
    <w:rsid w:val="00807FE8"/>
    <w:rsid w:val="00811E1E"/>
    <w:rsid w:val="00814CE5"/>
    <w:rsid w:val="008208AF"/>
    <w:rsid w:val="0083513D"/>
    <w:rsid w:val="00850D33"/>
    <w:rsid w:val="00854370"/>
    <w:rsid w:val="00855A64"/>
    <w:rsid w:val="0085611A"/>
    <w:rsid w:val="0086120A"/>
    <w:rsid w:val="008670D5"/>
    <w:rsid w:val="0087517C"/>
    <w:rsid w:val="00876CBA"/>
    <w:rsid w:val="00877BAA"/>
    <w:rsid w:val="00883F82"/>
    <w:rsid w:val="00892E59"/>
    <w:rsid w:val="008A527B"/>
    <w:rsid w:val="008C764F"/>
    <w:rsid w:val="008E4C58"/>
    <w:rsid w:val="008E518F"/>
    <w:rsid w:val="009205C1"/>
    <w:rsid w:val="009216FE"/>
    <w:rsid w:val="00924AE3"/>
    <w:rsid w:val="0093642D"/>
    <w:rsid w:val="00945B68"/>
    <w:rsid w:val="0095090E"/>
    <w:rsid w:val="00954AF1"/>
    <w:rsid w:val="00957D31"/>
    <w:rsid w:val="00967456"/>
    <w:rsid w:val="00971E92"/>
    <w:rsid w:val="0097249F"/>
    <w:rsid w:val="00974D8D"/>
    <w:rsid w:val="009856BA"/>
    <w:rsid w:val="009908C1"/>
    <w:rsid w:val="0099166B"/>
    <w:rsid w:val="009A720A"/>
    <w:rsid w:val="009B51D0"/>
    <w:rsid w:val="009C0077"/>
    <w:rsid w:val="009C2341"/>
    <w:rsid w:val="009C75A2"/>
    <w:rsid w:val="00A00059"/>
    <w:rsid w:val="00A053AC"/>
    <w:rsid w:val="00A14922"/>
    <w:rsid w:val="00A226CF"/>
    <w:rsid w:val="00A26D7C"/>
    <w:rsid w:val="00A278C6"/>
    <w:rsid w:val="00A301F3"/>
    <w:rsid w:val="00A364E9"/>
    <w:rsid w:val="00A47CC5"/>
    <w:rsid w:val="00A55970"/>
    <w:rsid w:val="00A56634"/>
    <w:rsid w:val="00A679BF"/>
    <w:rsid w:val="00A71F4C"/>
    <w:rsid w:val="00A833C8"/>
    <w:rsid w:val="00A84E00"/>
    <w:rsid w:val="00A8628E"/>
    <w:rsid w:val="00AB2AD2"/>
    <w:rsid w:val="00AC5002"/>
    <w:rsid w:val="00AC50B4"/>
    <w:rsid w:val="00AD7831"/>
    <w:rsid w:val="00AD7F82"/>
    <w:rsid w:val="00AE5DD2"/>
    <w:rsid w:val="00AF3BEB"/>
    <w:rsid w:val="00B02526"/>
    <w:rsid w:val="00B04E9C"/>
    <w:rsid w:val="00B10680"/>
    <w:rsid w:val="00B14A5A"/>
    <w:rsid w:val="00B25587"/>
    <w:rsid w:val="00B561B2"/>
    <w:rsid w:val="00B57ED1"/>
    <w:rsid w:val="00B63C1B"/>
    <w:rsid w:val="00B802F8"/>
    <w:rsid w:val="00B86CB0"/>
    <w:rsid w:val="00B914C8"/>
    <w:rsid w:val="00BA15DE"/>
    <w:rsid w:val="00BA2341"/>
    <w:rsid w:val="00BC7A84"/>
    <w:rsid w:val="00BD0801"/>
    <w:rsid w:val="00BD0AD8"/>
    <w:rsid w:val="00BD4ADB"/>
    <w:rsid w:val="00BD4CDC"/>
    <w:rsid w:val="00BF1E95"/>
    <w:rsid w:val="00C07F9C"/>
    <w:rsid w:val="00C11FB6"/>
    <w:rsid w:val="00C1307C"/>
    <w:rsid w:val="00C142EF"/>
    <w:rsid w:val="00C24F37"/>
    <w:rsid w:val="00C27AE9"/>
    <w:rsid w:val="00C40983"/>
    <w:rsid w:val="00C521D6"/>
    <w:rsid w:val="00C549FB"/>
    <w:rsid w:val="00C71CC2"/>
    <w:rsid w:val="00C83511"/>
    <w:rsid w:val="00CA0CDA"/>
    <w:rsid w:val="00CA550C"/>
    <w:rsid w:val="00CC39A1"/>
    <w:rsid w:val="00CC46FA"/>
    <w:rsid w:val="00CD1B34"/>
    <w:rsid w:val="00CD4A38"/>
    <w:rsid w:val="00CE3729"/>
    <w:rsid w:val="00CE38FB"/>
    <w:rsid w:val="00CE3E1B"/>
    <w:rsid w:val="00CE4BE5"/>
    <w:rsid w:val="00CE6A4B"/>
    <w:rsid w:val="00CF1AC3"/>
    <w:rsid w:val="00CF5B48"/>
    <w:rsid w:val="00D02DC8"/>
    <w:rsid w:val="00D059F4"/>
    <w:rsid w:val="00D237D1"/>
    <w:rsid w:val="00D242C2"/>
    <w:rsid w:val="00D25F0E"/>
    <w:rsid w:val="00D33276"/>
    <w:rsid w:val="00D349A3"/>
    <w:rsid w:val="00D3575A"/>
    <w:rsid w:val="00D423C8"/>
    <w:rsid w:val="00D549FA"/>
    <w:rsid w:val="00D57E1B"/>
    <w:rsid w:val="00D71D33"/>
    <w:rsid w:val="00D74089"/>
    <w:rsid w:val="00D7452D"/>
    <w:rsid w:val="00D76AFB"/>
    <w:rsid w:val="00D87A90"/>
    <w:rsid w:val="00D87F17"/>
    <w:rsid w:val="00D94E1A"/>
    <w:rsid w:val="00DB20D2"/>
    <w:rsid w:val="00DB67AA"/>
    <w:rsid w:val="00DC05DA"/>
    <w:rsid w:val="00DD1B34"/>
    <w:rsid w:val="00DD553E"/>
    <w:rsid w:val="00DD5D8A"/>
    <w:rsid w:val="00DD6C75"/>
    <w:rsid w:val="00DE7C48"/>
    <w:rsid w:val="00DF352E"/>
    <w:rsid w:val="00E04092"/>
    <w:rsid w:val="00E17810"/>
    <w:rsid w:val="00E34D18"/>
    <w:rsid w:val="00E42415"/>
    <w:rsid w:val="00E50354"/>
    <w:rsid w:val="00E50F93"/>
    <w:rsid w:val="00E539DD"/>
    <w:rsid w:val="00E6167B"/>
    <w:rsid w:val="00E67FB5"/>
    <w:rsid w:val="00E733F9"/>
    <w:rsid w:val="00E91621"/>
    <w:rsid w:val="00EA173A"/>
    <w:rsid w:val="00EA719E"/>
    <w:rsid w:val="00EC09A2"/>
    <w:rsid w:val="00EC776D"/>
    <w:rsid w:val="00ED6EF1"/>
    <w:rsid w:val="00EE0B16"/>
    <w:rsid w:val="00EF260C"/>
    <w:rsid w:val="00F01A33"/>
    <w:rsid w:val="00F056C4"/>
    <w:rsid w:val="00F44513"/>
    <w:rsid w:val="00F55423"/>
    <w:rsid w:val="00F600F3"/>
    <w:rsid w:val="00F6174E"/>
    <w:rsid w:val="00F73A2B"/>
    <w:rsid w:val="00F91B11"/>
    <w:rsid w:val="00F91DD3"/>
    <w:rsid w:val="00FB71C4"/>
    <w:rsid w:val="00FC31FF"/>
    <w:rsid w:val="00FC3DF4"/>
    <w:rsid w:val="00FD22B7"/>
    <w:rsid w:val="00FD36C1"/>
    <w:rsid w:val="00FE1078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E077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paragraph" w:customStyle="1" w:styleId="StyleZakonu">
    <w:name w:val="StyleZakonu"/>
    <w:basedOn w:val="a"/>
    <w:link w:val="StyleZakonu0"/>
    <w:uiPriority w:val="99"/>
    <w:rsid w:val="007167DA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gor">
    <w:name w:val="Igor"/>
    <w:basedOn w:val="a"/>
    <w:autoRedefine/>
    <w:rsid w:val="007167DA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t42">
    <w:name w:val="st42"/>
    <w:uiPriority w:val="99"/>
    <w:rsid w:val="007167DA"/>
    <w:rPr>
      <w:rFonts w:ascii="Times New Roman" w:hAnsi="Times New Roman" w:cs="Times New Roman"/>
      <w:color w:val="000000"/>
    </w:rPr>
  </w:style>
  <w:style w:type="character" w:customStyle="1" w:styleId="StyleZakonu0">
    <w:name w:val="StyleZakonu Знак"/>
    <w:link w:val="StyleZakonu"/>
    <w:uiPriority w:val="99"/>
    <w:locked/>
    <w:rsid w:val="007167DA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716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D423C8"/>
    <w:pPr>
      <w:ind w:left="720"/>
      <w:contextualSpacing/>
    </w:pPr>
  </w:style>
  <w:style w:type="character" w:customStyle="1" w:styleId="CharStyle12">
    <w:name w:val="Char Style 12"/>
    <w:link w:val="Style2"/>
    <w:locked/>
    <w:rsid w:val="00311B04"/>
    <w:rPr>
      <w:sz w:val="27"/>
      <w:shd w:val="clear" w:color="auto" w:fill="FFFFFF"/>
    </w:rPr>
  </w:style>
  <w:style w:type="paragraph" w:customStyle="1" w:styleId="Style2">
    <w:name w:val="Style 2"/>
    <w:basedOn w:val="a"/>
    <w:link w:val="CharStyle12"/>
    <w:rsid w:val="00311B04"/>
    <w:pPr>
      <w:widowControl w:val="0"/>
      <w:shd w:val="clear" w:color="auto" w:fill="FFFFFF"/>
      <w:spacing w:before="180" w:after="60" w:line="319" w:lineRule="exact"/>
      <w:jc w:val="both"/>
    </w:pPr>
    <w:rPr>
      <w:sz w:val="27"/>
      <w:lang w:val="en-US"/>
    </w:rPr>
  </w:style>
  <w:style w:type="character" w:customStyle="1" w:styleId="rvts44">
    <w:name w:val="rvts44"/>
    <w:basedOn w:val="a0"/>
    <w:rsid w:val="00617178"/>
  </w:style>
  <w:style w:type="character" w:styleId="af1">
    <w:name w:val="Hyperlink"/>
    <w:basedOn w:val="a0"/>
    <w:uiPriority w:val="99"/>
    <w:semiHidden/>
    <w:unhideWhenUsed/>
    <w:rsid w:val="004720CB"/>
    <w:rPr>
      <w:color w:val="0000FF"/>
      <w:u w:val="single"/>
    </w:rPr>
  </w:style>
  <w:style w:type="character" w:customStyle="1" w:styleId="rvts0">
    <w:name w:val="rvts0"/>
    <w:rsid w:val="00BA15DE"/>
  </w:style>
  <w:style w:type="character" w:customStyle="1" w:styleId="rvts9">
    <w:name w:val="rvts9"/>
    <w:rsid w:val="00BA15DE"/>
  </w:style>
  <w:style w:type="character" w:styleId="af2">
    <w:name w:val="annotation reference"/>
    <w:basedOn w:val="a0"/>
    <w:uiPriority w:val="99"/>
    <w:semiHidden/>
    <w:unhideWhenUsed/>
    <w:rsid w:val="00A679B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679BF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A679BF"/>
    <w:rPr>
      <w:sz w:val="20"/>
      <w:szCs w:val="20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79BF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A679BF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62B6-6C03-4C30-94AE-6A2ACFBD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8082</Words>
  <Characters>4607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...</cp:lastModifiedBy>
  <cp:revision>7</cp:revision>
  <cp:lastPrinted>2021-03-11T14:38:00Z</cp:lastPrinted>
  <dcterms:created xsi:type="dcterms:W3CDTF">2021-03-15T10:40:00Z</dcterms:created>
  <dcterms:modified xsi:type="dcterms:W3CDTF">2021-03-15T11:56:00Z</dcterms:modified>
</cp:coreProperties>
</file>