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9ED02" w14:textId="77777777" w:rsidR="00FA779E" w:rsidRPr="009D7000" w:rsidRDefault="001E71E0" w:rsidP="00FA779E">
      <w:pPr>
        <w:jc w:val="right"/>
        <w:rPr>
          <w:rFonts w:ascii="Times New Roman" w:hAnsi="Times New Roman"/>
          <w:sz w:val="28"/>
          <w:szCs w:val="28"/>
          <w:lang w:val="uk-UA"/>
        </w:rPr>
      </w:pPr>
      <w:r w:rsidRPr="009D7000">
        <w:rPr>
          <w:rFonts w:ascii="Times New Roman" w:hAnsi="Times New Roman"/>
          <w:sz w:val="28"/>
          <w:szCs w:val="28"/>
          <w:lang w:val="uk-UA"/>
        </w:rPr>
        <w:t>ПРОЕКТ</w:t>
      </w:r>
    </w:p>
    <w:p w14:paraId="4086499B" w14:textId="77777777" w:rsidR="00FA779E" w:rsidRDefault="00DE585D" w:rsidP="00FA779E">
      <w:pPr>
        <w:jc w:val="right"/>
        <w:rPr>
          <w:rFonts w:ascii="Times New Roman" w:hAnsi="Times New Roman"/>
          <w:sz w:val="28"/>
          <w:szCs w:val="28"/>
          <w:lang w:val="uk-UA"/>
        </w:rPr>
      </w:pPr>
      <w:r>
        <w:rPr>
          <w:rFonts w:ascii="Times New Roman" w:hAnsi="Times New Roman"/>
          <w:sz w:val="28"/>
          <w:szCs w:val="28"/>
          <w:lang w:val="uk-UA"/>
        </w:rPr>
        <w:t>в</w:t>
      </w:r>
      <w:r w:rsidR="00FA779E">
        <w:rPr>
          <w:rFonts w:ascii="Times New Roman" w:hAnsi="Times New Roman"/>
          <w:sz w:val="28"/>
          <w:szCs w:val="28"/>
          <w:lang w:val="uk-UA"/>
        </w:rPr>
        <w:t xml:space="preserve">носиться народними депутатами України </w:t>
      </w:r>
    </w:p>
    <w:p w14:paraId="7AC29E04" w14:textId="77777777" w:rsidR="004A062C" w:rsidRDefault="004A062C" w:rsidP="004A062C">
      <w:pPr>
        <w:jc w:val="right"/>
        <w:rPr>
          <w:rFonts w:ascii="Times New Roman" w:hAnsi="Times New Roman"/>
          <w:sz w:val="28"/>
          <w:szCs w:val="28"/>
          <w:lang w:val="uk-UA"/>
        </w:rPr>
      </w:pPr>
      <w:r>
        <w:rPr>
          <w:rFonts w:ascii="Times New Roman" w:hAnsi="Times New Roman"/>
          <w:sz w:val="28"/>
          <w:szCs w:val="28"/>
          <w:lang w:val="uk-UA"/>
        </w:rPr>
        <w:t>Медведчуком В.В.</w:t>
      </w:r>
    </w:p>
    <w:p w14:paraId="1734F013" w14:textId="77777777" w:rsidR="00FA779E" w:rsidRPr="00B74934" w:rsidRDefault="00FA779E" w:rsidP="00FA779E">
      <w:pPr>
        <w:jc w:val="right"/>
        <w:rPr>
          <w:rFonts w:ascii="Times New Roman" w:hAnsi="Times New Roman"/>
          <w:sz w:val="28"/>
          <w:szCs w:val="28"/>
        </w:rPr>
      </w:pPr>
      <w:proofErr w:type="spellStart"/>
      <w:r>
        <w:rPr>
          <w:rFonts w:ascii="Times New Roman" w:hAnsi="Times New Roman"/>
          <w:sz w:val="28"/>
          <w:szCs w:val="28"/>
          <w:lang w:val="uk-UA"/>
        </w:rPr>
        <w:t>Колтуновичем</w:t>
      </w:r>
      <w:proofErr w:type="spellEnd"/>
      <w:r>
        <w:rPr>
          <w:rFonts w:ascii="Times New Roman" w:hAnsi="Times New Roman"/>
          <w:sz w:val="28"/>
          <w:szCs w:val="28"/>
          <w:lang w:val="uk-UA"/>
        </w:rPr>
        <w:t xml:space="preserve"> О.С.</w:t>
      </w:r>
    </w:p>
    <w:p w14:paraId="64EABCAD" w14:textId="77777777" w:rsidR="00007C88" w:rsidRDefault="00007C88" w:rsidP="00FA779E">
      <w:pPr>
        <w:jc w:val="right"/>
        <w:rPr>
          <w:rFonts w:ascii="Times New Roman" w:hAnsi="Times New Roman"/>
          <w:sz w:val="28"/>
          <w:szCs w:val="28"/>
          <w:lang w:val="uk-UA"/>
        </w:rPr>
      </w:pPr>
    </w:p>
    <w:p w14:paraId="1C552665" w14:textId="77777777" w:rsidR="006A2A68" w:rsidRDefault="006A2A68" w:rsidP="00C142CC">
      <w:pPr>
        <w:jc w:val="center"/>
        <w:rPr>
          <w:rFonts w:ascii="Times New Roman" w:hAnsi="Times New Roman"/>
          <w:b/>
          <w:sz w:val="28"/>
          <w:szCs w:val="28"/>
          <w:lang w:val="uk-UA"/>
        </w:rPr>
      </w:pPr>
      <w:r>
        <w:rPr>
          <w:rFonts w:ascii="Times New Roman" w:hAnsi="Times New Roman"/>
          <w:b/>
          <w:sz w:val="28"/>
          <w:szCs w:val="28"/>
          <w:lang w:val="uk-UA"/>
        </w:rPr>
        <w:t xml:space="preserve">ЗАКОН УКРАЇНИ </w:t>
      </w:r>
    </w:p>
    <w:p w14:paraId="09AEB99A" w14:textId="77777777" w:rsidR="00244FD0" w:rsidRDefault="00244FD0" w:rsidP="00C142CC">
      <w:pPr>
        <w:jc w:val="center"/>
        <w:rPr>
          <w:rFonts w:ascii="Times New Roman" w:hAnsi="Times New Roman"/>
          <w:b/>
          <w:sz w:val="28"/>
          <w:szCs w:val="28"/>
          <w:lang w:val="uk-UA"/>
        </w:rPr>
      </w:pPr>
      <w:r w:rsidRPr="002D667B">
        <w:rPr>
          <w:rFonts w:ascii="Times New Roman" w:hAnsi="Times New Roman"/>
          <w:b/>
          <w:sz w:val="28"/>
          <w:szCs w:val="28"/>
          <w:lang w:val="uk-UA"/>
        </w:rPr>
        <w:t>«</w:t>
      </w:r>
      <w:r w:rsidR="00717D8E" w:rsidRPr="00717D8E">
        <w:rPr>
          <w:rFonts w:ascii="Times New Roman" w:hAnsi="Times New Roman"/>
          <w:b/>
          <w:sz w:val="28"/>
          <w:szCs w:val="28"/>
          <w:lang w:val="uk-UA"/>
        </w:rPr>
        <w:t xml:space="preserve">Про внесення змін до деяких законодавчих актів у сфері антимонопольної політики, </w:t>
      </w:r>
      <w:proofErr w:type="spellStart"/>
      <w:r w:rsidR="00717D8E" w:rsidRPr="00717D8E">
        <w:rPr>
          <w:rFonts w:ascii="Times New Roman" w:hAnsi="Times New Roman"/>
          <w:b/>
          <w:sz w:val="28"/>
          <w:szCs w:val="28"/>
          <w:lang w:val="uk-UA"/>
        </w:rPr>
        <w:t>деолігархізації</w:t>
      </w:r>
      <w:proofErr w:type="spellEnd"/>
      <w:r w:rsidR="00717D8E" w:rsidRPr="00717D8E">
        <w:rPr>
          <w:rFonts w:ascii="Times New Roman" w:hAnsi="Times New Roman"/>
          <w:b/>
          <w:sz w:val="28"/>
          <w:szCs w:val="28"/>
          <w:lang w:val="uk-UA"/>
        </w:rPr>
        <w:t xml:space="preserve"> та забезпечення добросовісної конкуренції</w:t>
      </w:r>
      <w:r w:rsidRPr="002D667B">
        <w:rPr>
          <w:rFonts w:ascii="Times New Roman" w:hAnsi="Times New Roman"/>
          <w:b/>
          <w:sz w:val="28"/>
          <w:szCs w:val="28"/>
          <w:lang w:val="uk-UA"/>
        </w:rPr>
        <w:t>»</w:t>
      </w:r>
    </w:p>
    <w:p w14:paraId="0F12F24F" w14:textId="77777777" w:rsidR="00C142CC" w:rsidRDefault="00C142CC" w:rsidP="00244FD0">
      <w:pPr>
        <w:ind w:firstLine="567"/>
        <w:jc w:val="both"/>
        <w:rPr>
          <w:rFonts w:ascii="Times New Roman" w:hAnsi="Times New Roman"/>
          <w:sz w:val="28"/>
          <w:szCs w:val="28"/>
          <w:lang w:val="uk-UA"/>
        </w:rPr>
      </w:pPr>
    </w:p>
    <w:p w14:paraId="64E67E5D" w14:textId="77777777" w:rsidR="00244FD0" w:rsidRDefault="00244FD0" w:rsidP="006A2A68">
      <w:pPr>
        <w:tabs>
          <w:tab w:val="left" w:pos="851"/>
        </w:tabs>
        <w:ind w:firstLine="567"/>
        <w:jc w:val="both"/>
        <w:rPr>
          <w:rFonts w:ascii="Times New Roman" w:hAnsi="Times New Roman"/>
          <w:sz w:val="28"/>
          <w:szCs w:val="28"/>
          <w:lang w:val="uk-UA"/>
        </w:rPr>
      </w:pPr>
      <w:r>
        <w:rPr>
          <w:rFonts w:ascii="Times New Roman" w:hAnsi="Times New Roman"/>
          <w:sz w:val="28"/>
          <w:szCs w:val="28"/>
          <w:lang w:val="uk-UA"/>
        </w:rPr>
        <w:t xml:space="preserve">І. Верховна Рада </w:t>
      </w:r>
      <w:r w:rsidRPr="0094735B">
        <w:rPr>
          <w:rFonts w:ascii="Times New Roman" w:hAnsi="Times New Roman"/>
          <w:sz w:val="28"/>
          <w:szCs w:val="28"/>
          <w:lang w:val="uk-UA"/>
        </w:rPr>
        <w:t>України п о с т а н о в л я є:</w:t>
      </w:r>
    </w:p>
    <w:p w14:paraId="798AA26E" w14:textId="77777777" w:rsidR="001E71E0" w:rsidRDefault="001E71E0" w:rsidP="006A2A68">
      <w:pPr>
        <w:tabs>
          <w:tab w:val="left" w:pos="851"/>
        </w:tabs>
        <w:ind w:firstLine="567"/>
        <w:jc w:val="both"/>
        <w:rPr>
          <w:rFonts w:ascii="Times New Roman" w:hAnsi="Times New Roman"/>
          <w:sz w:val="28"/>
          <w:szCs w:val="28"/>
          <w:lang w:val="uk-UA"/>
        </w:rPr>
      </w:pPr>
    </w:p>
    <w:p w14:paraId="56863E56" w14:textId="77777777" w:rsidR="00634553" w:rsidRDefault="00634553" w:rsidP="006A2A68">
      <w:pPr>
        <w:tabs>
          <w:tab w:val="left" w:pos="851"/>
        </w:tabs>
        <w:ind w:firstLine="567"/>
        <w:jc w:val="both"/>
        <w:rPr>
          <w:rFonts w:ascii="Times New Roman" w:hAnsi="Times New Roman"/>
          <w:sz w:val="28"/>
          <w:szCs w:val="28"/>
          <w:lang w:val="uk-UA"/>
        </w:rPr>
      </w:pPr>
      <w:r>
        <w:rPr>
          <w:rFonts w:ascii="Times New Roman" w:hAnsi="Times New Roman"/>
          <w:sz w:val="28"/>
          <w:szCs w:val="28"/>
          <w:lang w:val="uk-UA"/>
        </w:rPr>
        <w:t>1. В</w:t>
      </w:r>
      <w:r w:rsidRPr="00074C9E">
        <w:rPr>
          <w:rFonts w:ascii="Times New Roman" w:hAnsi="Times New Roman"/>
          <w:sz w:val="28"/>
          <w:szCs w:val="28"/>
          <w:lang w:val="uk-UA"/>
        </w:rPr>
        <w:t>нести</w:t>
      </w:r>
      <w:r>
        <w:rPr>
          <w:rFonts w:ascii="Times New Roman" w:hAnsi="Times New Roman"/>
          <w:sz w:val="28"/>
          <w:szCs w:val="28"/>
          <w:lang w:val="uk-UA"/>
        </w:rPr>
        <w:t xml:space="preserve"> до </w:t>
      </w:r>
      <w:r w:rsidR="003C2342" w:rsidRPr="003C2342">
        <w:rPr>
          <w:rFonts w:ascii="Times New Roman" w:hAnsi="Times New Roman"/>
          <w:sz w:val="28"/>
          <w:szCs w:val="28"/>
          <w:lang w:val="uk-UA"/>
        </w:rPr>
        <w:t xml:space="preserve">Закону України «Про Антимонопольний комітет України» </w:t>
      </w:r>
      <w:r>
        <w:rPr>
          <w:rFonts w:ascii="Times New Roman" w:hAnsi="Times New Roman"/>
          <w:sz w:val="28"/>
          <w:szCs w:val="28"/>
          <w:lang w:val="uk-UA"/>
        </w:rPr>
        <w:t>(</w:t>
      </w:r>
      <w:r w:rsidR="003C2342" w:rsidRPr="003C2342">
        <w:rPr>
          <w:rFonts w:ascii="Times New Roman" w:hAnsi="Times New Roman"/>
          <w:sz w:val="28"/>
          <w:szCs w:val="28"/>
          <w:lang w:val="uk-UA"/>
        </w:rPr>
        <w:t>Відомості Верховної Ради України (ВВР), 1993, № 50, ст.</w:t>
      </w:r>
      <w:r w:rsidR="003C2342">
        <w:rPr>
          <w:rFonts w:ascii="Times New Roman" w:hAnsi="Times New Roman"/>
          <w:sz w:val="28"/>
          <w:szCs w:val="28"/>
          <w:lang w:val="uk-UA"/>
        </w:rPr>
        <w:t xml:space="preserve"> </w:t>
      </w:r>
      <w:r w:rsidR="003C2342" w:rsidRPr="003C2342">
        <w:rPr>
          <w:rFonts w:ascii="Times New Roman" w:hAnsi="Times New Roman"/>
          <w:sz w:val="28"/>
          <w:szCs w:val="28"/>
          <w:lang w:val="uk-UA"/>
        </w:rPr>
        <w:t>472</w:t>
      </w:r>
      <w:r>
        <w:rPr>
          <w:rFonts w:ascii="Times New Roman" w:hAnsi="Times New Roman"/>
          <w:sz w:val="28"/>
          <w:szCs w:val="28"/>
          <w:lang w:val="uk-UA"/>
        </w:rPr>
        <w:t xml:space="preserve">) наступні зміни: </w:t>
      </w:r>
    </w:p>
    <w:p w14:paraId="77124421" w14:textId="77777777" w:rsidR="002371EA" w:rsidRPr="00DE3FFE" w:rsidRDefault="002371EA" w:rsidP="006A2A68">
      <w:pPr>
        <w:pStyle w:val="a3"/>
        <w:numPr>
          <w:ilvl w:val="0"/>
          <w:numId w:val="1"/>
        </w:numPr>
        <w:tabs>
          <w:tab w:val="left" w:pos="851"/>
        </w:tabs>
        <w:ind w:left="0" w:firstLine="567"/>
        <w:jc w:val="both"/>
        <w:rPr>
          <w:rFonts w:ascii="Times New Roman" w:hAnsi="Times New Roman"/>
          <w:sz w:val="28"/>
          <w:szCs w:val="28"/>
          <w:lang w:val="uk-UA"/>
        </w:rPr>
      </w:pPr>
      <w:r w:rsidRPr="00DE3FFE">
        <w:rPr>
          <w:rFonts w:ascii="Times New Roman" w:hAnsi="Times New Roman"/>
          <w:sz w:val="28"/>
          <w:szCs w:val="28"/>
          <w:lang w:val="uk-UA"/>
        </w:rPr>
        <w:t xml:space="preserve">Абзац </w:t>
      </w:r>
      <w:r>
        <w:rPr>
          <w:rFonts w:ascii="Times New Roman" w:hAnsi="Times New Roman"/>
          <w:sz w:val="28"/>
          <w:szCs w:val="28"/>
          <w:lang w:val="uk-UA"/>
        </w:rPr>
        <w:t>другий</w:t>
      </w:r>
      <w:r w:rsidRPr="00DE3FFE">
        <w:rPr>
          <w:rFonts w:ascii="Times New Roman" w:hAnsi="Times New Roman"/>
          <w:sz w:val="28"/>
          <w:szCs w:val="28"/>
          <w:lang w:val="uk-UA"/>
        </w:rPr>
        <w:t xml:space="preserve"> статті </w:t>
      </w:r>
      <w:r>
        <w:rPr>
          <w:rFonts w:ascii="Times New Roman" w:hAnsi="Times New Roman"/>
          <w:sz w:val="28"/>
          <w:szCs w:val="28"/>
          <w:lang w:val="uk-UA"/>
        </w:rPr>
        <w:t>2</w:t>
      </w:r>
      <w:r w:rsidRPr="00DE3FFE">
        <w:rPr>
          <w:rFonts w:ascii="Times New Roman" w:hAnsi="Times New Roman"/>
          <w:sz w:val="28"/>
          <w:szCs w:val="28"/>
          <w:lang w:val="uk-UA"/>
        </w:rPr>
        <w:t xml:space="preserve"> викласти в такій редакції: </w:t>
      </w:r>
    </w:p>
    <w:p w14:paraId="12CC8C7E" w14:textId="77777777" w:rsidR="002371EA" w:rsidRDefault="002371EA" w:rsidP="006A2A68">
      <w:pPr>
        <w:tabs>
          <w:tab w:val="left" w:pos="851"/>
        </w:tabs>
        <w:ind w:firstLine="567"/>
        <w:jc w:val="both"/>
        <w:rPr>
          <w:rFonts w:ascii="Times New Roman" w:hAnsi="Times New Roman"/>
          <w:sz w:val="28"/>
          <w:szCs w:val="28"/>
          <w:lang w:val="uk-UA"/>
        </w:rPr>
      </w:pPr>
      <w:r>
        <w:rPr>
          <w:rFonts w:ascii="Times New Roman" w:hAnsi="Times New Roman"/>
          <w:sz w:val="28"/>
          <w:szCs w:val="28"/>
          <w:lang w:val="uk-UA"/>
        </w:rPr>
        <w:t>«</w:t>
      </w:r>
      <w:r w:rsidR="00A51B54" w:rsidRPr="00A51B54">
        <w:rPr>
          <w:rFonts w:ascii="Times New Roman" w:hAnsi="Times New Roman"/>
          <w:sz w:val="28"/>
          <w:szCs w:val="28"/>
          <w:lang w:val="uk-UA"/>
        </w:rPr>
        <w:t xml:space="preserve">Антимонопольний комітет України щорічно подає Верховній Раді України звіт про свою діяльність, </w:t>
      </w:r>
      <w:r w:rsidR="00A51B54" w:rsidRPr="00A51B54">
        <w:rPr>
          <w:rFonts w:ascii="Times New Roman" w:hAnsi="Times New Roman"/>
          <w:bCs/>
          <w:sz w:val="28"/>
          <w:szCs w:val="28"/>
          <w:lang w:val="uk-UA"/>
        </w:rPr>
        <w:t>а Голова Антимонопольного комітету України представляє публічний звіт на пленарному засіданні Верховної Ради України</w:t>
      </w:r>
      <w:r>
        <w:rPr>
          <w:rFonts w:ascii="Times New Roman" w:hAnsi="Times New Roman"/>
          <w:sz w:val="28"/>
          <w:szCs w:val="28"/>
          <w:lang w:val="uk-UA"/>
        </w:rPr>
        <w:t>».</w:t>
      </w:r>
    </w:p>
    <w:p w14:paraId="4C3683D5" w14:textId="77777777" w:rsidR="002371EA" w:rsidRPr="00DE3FFE" w:rsidRDefault="002371EA" w:rsidP="006A2A68">
      <w:pPr>
        <w:pStyle w:val="a3"/>
        <w:numPr>
          <w:ilvl w:val="0"/>
          <w:numId w:val="1"/>
        </w:numPr>
        <w:tabs>
          <w:tab w:val="left" w:pos="851"/>
        </w:tabs>
        <w:ind w:left="0" w:firstLine="567"/>
        <w:jc w:val="both"/>
        <w:rPr>
          <w:rFonts w:ascii="Times New Roman" w:hAnsi="Times New Roman"/>
          <w:sz w:val="28"/>
          <w:szCs w:val="28"/>
          <w:lang w:val="uk-UA"/>
        </w:rPr>
      </w:pPr>
      <w:r>
        <w:rPr>
          <w:rFonts w:ascii="Times New Roman" w:hAnsi="Times New Roman"/>
          <w:sz w:val="28"/>
          <w:szCs w:val="28"/>
          <w:lang w:val="uk-UA"/>
        </w:rPr>
        <w:t xml:space="preserve">Частину третю статті 6 </w:t>
      </w:r>
      <w:r w:rsidRPr="00DE3FFE">
        <w:rPr>
          <w:rFonts w:ascii="Times New Roman" w:hAnsi="Times New Roman"/>
          <w:sz w:val="28"/>
          <w:szCs w:val="28"/>
          <w:lang w:val="uk-UA"/>
        </w:rPr>
        <w:t xml:space="preserve">викласти в такій редакції: </w:t>
      </w:r>
    </w:p>
    <w:p w14:paraId="626C55D9" w14:textId="77777777" w:rsidR="002371EA" w:rsidRDefault="002371EA" w:rsidP="006A2A68">
      <w:pPr>
        <w:tabs>
          <w:tab w:val="left" w:pos="851"/>
        </w:tabs>
        <w:ind w:firstLine="567"/>
        <w:jc w:val="both"/>
        <w:rPr>
          <w:rFonts w:ascii="Times New Roman" w:hAnsi="Times New Roman"/>
          <w:sz w:val="28"/>
          <w:szCs w:val="28"/>
          <w:lang w:val="uk-UA"/>
        </w:rPr>
      </w:pPr>
      <w:r w:rsidRPr="00F12F13">
        <w:rPr>
          <w:rFonts w:ascii="Times New Roman" w:hAnsi="Times New Roman"/>
          <w:sz w:val="28"/>
          <w:szCs w:val="28"/>
          <w:lang w:val="uk-UA"/>
        </w:rPr>
        <w:t>«</w:t>
      </w:r>
      <w:r w:rsidRPr="00651B0C">
        <w:rPr>
          <w:rFonts w:ascii="Times New Roman" w:hAnsi="Times New Roman"/>
          <w:sz w:val="28"/>
          <w:szCs w:val="28"/>
          <w:lang w:val="uk-UA"/>
        </w:rPr>
        <w:t>Антимонопольний комітет України утворює територіальні відділення в усіх областях України, а в разі необхідності здійснює їх реорганізацію</w:t>
      </w:r>
      <w:r w:rsidRPr="00F12F13">
        <w:rPr>
          <w:rFonts w:ascii="Times New Roman" w:hAnsi="Times New Roman"/>
          <w:sz w:val="28"/>
          <w:szCs w:val="28"/>
          <w:lang w:val="uk-UA"/>
        </w:rPr>
        <w:t>»</w:t>
      </w:r>
      <w:r>
        <w:rPr>
          <w:rFonts w:ascii="Times New Roman" w:hAnsi="Times New Roman"/>
          <w:sz w:val="28"/>
          <w:szCs w:val="28"/>
          <w:lang w:val="uk-UA"/>
        </w:rPr>
        <w:t>.</w:t>
      </w:r>
    </w:p>
    <w:p w14:paraId="71264D01" w14:textId="77777777" w:rsidR="002371EA" w:rsidRPr="00DE3FFE" w:rsidRDefault="002371EA" w:rsidP="006A2A68">
      <w:pPr>
        <w:pStyle w:val="a3"/>
        <w:numPr>
          <w:ilvl w:val="0"/>
          <w:numId w:val="1"/>
        </w:numPr>
        <w:tabs>
          <w:tab w:val="left" w:pos="851"/>
        </w:tabs>
        <w:ind w:left="0" w:firstLine="567"/>
        <w:jc w:val="both"/>
        <w:rPr>
          <w:rFonts w:ascii="Times New Roman" w:hAnsi="Times New Roman"/>
          <w:sz w:val="28"/>
          <w:szCs w:val="28"/>
          <w:lang w:val="uk-UA"/>
        </w:rPr>
      </w:pPr>
      <w:r>
        <w:rPr>
          <w:rFonts w:ascii="Times New Roman" w:hAnsi="Times New Roman"/>
          <w:sz w:val="28"/>
          <w:szCs w:val="28"/>
          <w:lang w:val="uk-UA"/>
        </w:rPr>
        <w:t xml:space="preserve">Пункт 16 частини другої статті 7 </w:t>
      </w:r>
      <w:r w:rsidRPr="00DE3FFE">
        <w:rPr>
          <w:rFonts w:ascii="Times New Roman" w:hAnsi="Times New Roman"/>
          <w:sz w:val="28"/>
          <w:szCs w:val="28"/>
          <w:lang w:val="uk-UA"/>
        </w:rPr>
        <w:t xml:space="preserve">викласти в такій редакції: </w:t>
      </w:r>
    </w:p>
    <w:p w14:paraId="65652422" w14:textId="77777777" w:rsidR="002371EA" w:rsidRDefault="002371EA" w:rsidP="006A2A68">
      <w:pPr>
        <w:tabs>
          <w:tab w:val="left" w:pos="851"/>
        </w:tabs>
        <w:ind w:firstLine="567"/>
        <w:jc w:val="both"/>
        <w:rPr>
          <w:rFonts w:ascii="Times New Roman" w:hAnsi="Times New Roman"/>
          <w:sz w:val="28"/>
          <w:szCs w:val="28"/>
          <w:lang w:val="uk-UA"/>
        </w:rPr>
      </w:pPr>
      <w:r>
        <w:rPr>
          <w:rFonts w:ascii="Times New Roman" w:hAnsi="Times New Roman"/>
          <w:sz w:val="28"/>
          <w:szCs w:val="28"/>
          <w:lang w:val="uk-UA"/>
        </w:rPr>
        <w:t>«У</w:t>
      </w:r>
      <w:r w:rsidRPr="00170E70">
        <w:rPr>
          <w:rFonts w:ascii="Times New Roman" w:hAnsi="Times New Roman"/>
          <w:sz w:val="28"/>
          <w:szCs w:val="28"/>
          <w:lang w:val="uk-UA"/>
        </w:rPr>
        <w:t>творювати територіальні відділення та дорадчі органи Антимонопольного комітету України в усіх областях України</w:t>
      </w:r>
      <w:r>
        <w:rPr>
          <w:rFonts w:ascii="Times New Roman" w:hAnsi="Times New Roman"/>
          <w:sz w:val="28"/>
          <w:szCs w:val="28"/>
          <w:lang w:val="uk-UA"/>
        </w:rPr>
        <w:t>».</w:t>
      </w:r>
    </w:p>
    <w:p w14:paraId="74282775" w14:textId="77777777" w:rsidR="002371EA" w:rsidRPr="00DE3FFE" w:rsidRDefault="002371EA" w:rsidP="006A2A68">
      <w:pPr>
        <w:pStyle w:val="a3"/>
        <w:numPr>
          <w:ilvl w:val="0"/>
          <w:numId w:val="1"/>
        </w:numPr>
        <w:tabs>
          <w:tab w:val="left" w:pos="851"/>
        </w:tabs>
        <w:ind w:left="0" w:firstLine="567"/>
        <w:jc w:val="both"/>
        <w:rPr>
          <w:rFonts w:ascii="Times New Roman" w:hAnsi="Times New Roman"/>
          <w:sz w:val="28"/>
          <w:szCs w:val="28"/>
          <w:lang w:val="uk-UA"/>
        </w:rPr>
      </w:pPr>
      <w:r>
        <w:rPr>
          <w:rFonts w:ascii="Times New Roman" w:hAnsi="Times New Roman"/>
          <w:sz w:val="28"/>
          <w:szCs w:val="28"/>
          <w:lang w:val="uk-UA"/>
        </w:rPr>
        <w:t xml:space="preserve">Частину першу статті 9 </w:t>
      </w:r>
      <w:r w:rsidRPr="00DE3FFE">
        <w:rPr>
          <w:rFonts w:ascii="Times New Roman" w:hAnsi="Times New Roman"/>
          <w:sz w:val="28"/>
          <w:szCs w:val="28"/>
          <w:lang w:val="uk-UA"/>
        </w:rPr>
        <w:t xml:space="preserve">викласти в такій редакції: </w:t>
      </w:r>
    </w:p>
    <w:p w14:paraId="437E9E0D" w14:textId="77777777" w:rsidR="002371EA" w:rsidRPr="00A51B54" w:rsidRDefault="002371EA" w:rsidP="006A2A68">
      <w:pPr>
        <w:tabs>
          <w:tab w:val="left" w:pos="851"/>
        </w:tabs>
        <w:ind w:firstLine="567"/>
        <w:jc w:val="both"/>
        <w:rPr>
          <w:rFonts w:ascii="Times New Roman" w:hAnsi="Times New Roman"/>
          <w:sz w:val="28"/>
          <w:szCs w:val="28"/>
          <w:lang w:val="uk-UA"/>
        </w:rPr>
      </w:pPr>
      <w:r w:rsidRPr="00F12F13">
        <w:rPr>
          <w:rFonts w:ascii="Times New Roman" w:hAnsi="Times New Roman"/>
          <w:sz w:val="28"/>
          <w:szCs w:val="28"/>
          <w:lang w:val="uk-UA"/>
        </w:rPr>
        <w:t>«</w:t>
      </w:r>
      <w:r w:rsidR="00A51B54" w:rsidRPr="00A51B54">
        <w:rPr>
          <w:rStyle w:val="rvts9"/>
          <w:rFonts w:ascii="Times New Roman" w:hAnsi="Times New Roman"/>
          <w:sz w:val="28"/>
          <w:szCs w:val="28"/>
          <w:lang w:val="uk-UA"/>
        </w:rPr>
        <w:t xml:space="preserve">Голова Антимонопольного комітету України призначається на посаду та звільняється з посади </w:t>
      </w:r>
      <w:r w:rsidR="00A51B54" w:rsidRPr="00A51B54">
        <w:rPr>
          <w:rStyle w:val="rvts9"/>
          <w:rFonts w:ascii="Times New Roman" w:hAnsi="Times New Roman"/>
          <w:bCs/>
          <w:sz w:val="28"/>
          <w:szCs w:val="28"/>
          <w:lang w:val="uk-UA"/>
        </w:rPr>
        <w:t>Верховною Радою України</w:t>
      </w:r>
      <w:r w:rsidRPr="00A51B54">
        <w:rPr>
          <w:rFonts w:ascii="Times New Roman" w:hAnsi="Times New Roman"/>
          <w:sz w:val="28"/>
          <w:szCs w:val="28"/>
          <w:lang w:val="uk-UA"/>
        </w:rPr>
        <w:t>».</w:t>
      </w:r>
    </w:p>
    <w:p w14:paraId="6B823DF3" w14:textId="77777777" w:rsidR="002371EA" w:rsidRPr="00DE3FFE" w:rsidRDefault="002371EA" w:rsidP="006A2A68">
      <w:pPr>
        <w:pStyle w:val="a3"/>
        <w:numPr>
          <w:ilvl w:val="0"/>
          <w:numId w:val="1"/>
        </w:numPr>
        <w:tabs>
          <w:tab w:val="left" w:pos="851"/>
        </w:tabs>
        <w:ind w:left="0" w:firstLine="567"/>
        <w:jc w:val="both"/>
        <w:rPr>
          <w:rFonts w:ascii="Times New Roman" w:hAnsi="Times New Roman"/>
          <w:sz w:val="28"/>
          <w:szCs w:val="28"/>
          <w:lang w:val="uk-UA"/>
        </w:rPr>
      </w:pPr>
      <w:r>
        <w:rPr>
          <w:rFonts w:ascii="Times New Roman" w:hAnsi="Times New Roman"/>
          <w:sz w:val="28"/>
          <w:szCs w:val="28"/>
          <w:lang w:val="uk-UA"/>
        </w:rPr>
        <w:t xml:space="preserve">Частину другу статті 9 </w:t>
      </w:r>
      <w:r w:rsidRPr="00DE3FFE">
        <w:rPr>
          <w:rFonts w:ascii="Times New Roman" w:hAnsi="Times New Roman"/>
          <w:sz w:val="28"/>
          <w:szCs w:val="28"/>
          <w:lang w:val="uk-UA"/>
        </w:rPr>
        <w:t xml:space="preserve">викласти в такій редакції: </w:t>
      </w:r>
    </w:p>
    <w:p w14:paraId="7E8F7C53" w14:textId="77777777" w:rsidR="002371EA" w:rsidRDefault="002371EA" w:rsidP="006A2A68">
      <w:pPr>
        <w:tabs>
          <w:tab w:val="left" w:pos="851"/>
        </w:tabs>
        <w:ind w:firstLine="567"/>
        <w:jc w:val="both"/>
        <w:rPr>
          <w:rFonts w:ascii="Times New Roman" w:hAnsi="Times New Roman"/>
          <w:sz w:val="28"/>
          <w:szCs w:val="28"/>
          <w:lang w:val="uk-UA"/>
        </w:rPr>
      </w:pPr>
      <w:r w:rsidRPr="00F12F13">
        <w:rPr>
          <w:rFonts w:ascii="Times New Roman" w:hAnsi="Times New Roman"/>
          <w:sz w:val="28"/>
          <w:szCs w:val="28"/>
          <w:lang w:val="uk-UA"/>
        </w:rPr>
        <w:t>«</w:t>
      </w:r>
      <w:r w:rsidRPr="0068090E">
        <w:rPr>
          <w:rFonts w:ascii="Times New Roman" w:hAnsi="Times New Roman"/>
          <w:sz w:val="28"/>
          <w:szCs w:val="28"/>
          <w:lang w:val="uk-UA"/>
        </w:rPr>
        <w:t xml:space="preserve">Строк повноважень Голови Антимонопольного комітету України становить </w:t>
      </w:r>
      <w:r w:rsidR="00A51B54" w:rsidRPr="00A51B54">
        <w:rPr>
          <w:rStyle w:val="rvts9"/>
          <w:rFonts w:ascii="Times New Roman" w:hAnsi="Times New Roman"/>
          <w:bCs/>
          <w:sz w:val="28"/>
          <w:szCs w:val="28"/>
          <w:lang w:val="uk-UA"/>
        </w:rPr>
        <w:t>п’ять років</w:t>
      </w:r>
      <w:r w:rsidRPr="0068090E">
        <w:rPr>
          <w:rFonts w:ascii="Times New Roman" w:hAnsi="Times New Roman"/>
          <w:sz w:val="28"/>
          <w:szCs w:val="28"/>
          <w:lang w:val="uk-UA"/>
        </w:rPr>
        <w:t>. Голова Антимонопольного комітету України не може призначатися на цю посаду більше ніж на два строки підряд</w:t>
      </w:r>
      <w:r w:rsidRPr="00F12F13">
        <w:rPr>
          <w:rFonts w:ascii="Times New Roman" w:hAnsi="Times New Roman"/>
          <w:sz w:val="28"/>
          <w:szCs w:val="28"/>
          <w:lang w:val="uk-UA"/>
        </w:rPr>
        <w:t>»</w:t>
      </w:r>
      <w:r>
        <w:rPr>
          <w:rFonts w:ascii="Times New Roman" w:hAnsi="Times New Roman"/>
          <w:sz w:val="28"/>
          <w:szCs w:val="28"/>
          <w:lang w:val="uk-UA"/>
        </w:rPr>
        <w:t>.</w:t>
      </w:r>
    </w:p>
    <w:p w14:paraId="61A16F77" w14:textId="77777777" w:rsidR="002371EA" w:rsidRPr="00DE3FFE" w:rsidRDefault="002371EA" w:rsidP="006A2A68">
      <w:pPr>
        <w:pStyle w:val="a3"/>
        <w:numPr>
          <w:ilvl w:val="0"/>
          <w:numId w:val="1"/>
        </w:numPr>
        <w:tabs>
          <w:tab w:val="left" w:pos="851"/>
        </w:tabs>
        <w:ind w:left="0" w:firstLine="567"/>
        <w:jc w:val="both"/>
        <w:rPr>
          <w:rFonts w:ascii="Times New Roman" w:hAnsi="Times New Roman"/>
          <w:sz w:val="28"/>
          <w:szCs w:val="28"/>
          <w:lang w:val="uk-UA"/>
        </w:rPr>
      </w:pPr>
      <w:r>
        <w:rPr>
          <w:rFonts w:ascii="Times New Roman" w:hAnsi="Times New Roman"/>
          <w:sz w:val="28"/>
          <w:szCs w:val="28"/>
          <w:lang w:val="uk-UA"/>
        </w:rPr>
        <w:t xml:space="preserve">Частину четверту статті 9 </w:t>
      </w:r>
      <w:r w:rsidRPr="00DE3FFE">
        <w:rPr>
          <w:rFonts w:ascii="Times New Roman" w:hAnsi="Times New Roman"/>
          <w:sz w:val="28"/>
          <w:szCs w:val="28"/>
          <w:lang w:val="uk-UA"/>
        </w:rPr>
        <w:t xml:space="preserve">викласти в такій редакції: </w:t>
      </w:r>
    </w:p>
    <w:p w14:paraId="093E170E" w14:textId="77777777" w:rsidR="002371EA" w:rsidRDefault="002371EA" w:rsidP="006A2A68">
      <w:pPr>
        <w:tabs>
          <w:tab w:val="left" w:pos="851"/>
        </w:tabs>
        <w:ind w:firstLine="567"/>
        <w:jc w:val="both"/>
        <w:rPr>
          <w:rFonts w:ascii="Times New Roman" w:hAnsi="Times New Roman"/>
          <w:sz w:val="28"/>
          <w:szCs w:val="28"/>
          <w:lang w:val="uk-UA"/>
        </w:rPr>
      </w:pPr>
      <w:r w:rsidRPr="00F12F13">
        <w:rPr>
          <w:rFonts w:ascii="Times New Roman" w:hAnsi="Times New Roman"/>
          <w:sz w:val="28"/>
          <w:szCs w:val="28"/>
          <w:lang w:val="uk-UA"/>
        </w:rPr>
        <w:t>«</w:t>
      </w:r>
      <w:r w:rsidRPr="0068090E">
        <w:rPr>
          <w:rFonts w:ascii="Times New Roman" w:hAnsi="Times New Roman"/>
          <w:sz w:val="28"/>
          <w:szCs w:val="28"/>
          <w:lang w:val="uk-UA"/>
        </w:rPr>
        <w:t>Голова Антимонопольного комітету України може бути звільнений з посади у разі вчинення ним злочину та у зв'язку з неможливістю виконання обов'язків за станом здоров'я. Голова Антимонопольного комітету України має право заявити про свою відставку Верховній Раді України. Припинення повноважень Голови Комітету не тягне за собою складання повноважень державними уповноваженими Антимонопольного комітету України</w:t>
      </w:r>
      <w:r w:rsidRPr="00F12F13">
        <w:rPr>
          <w:rFonts w:ascii="Times New Roman" w:hAnsi="Times New Roman"/>
          <w:sz w:val="28"/>
          <w:szCs w:val="28"/>
          <w:lang w:val="uk-UA"/>
        </w:rPr>
        <w:t>»</w:t>
      </w:r>
      <w:r>
        <w:rPr>
          <w:rFonts w:ascii="Times New Roman" w:hAnsi="Times New Roman"/>
          <w:sz w:val="28"/>
          <w:szCs w:val="28"/>
          <w:lang w:val="uk-UA"/>
        </w:rPr>
        <w:t>.</w:t>
      </w:r>
    </w:p>
    <w:p w14:paraId="2E071A00" w14:textId="77777777" w:rsidR="002371EA" w:rsidRPr="00DE3FFE" w:rsidRDefault="002371EA" w:rsidP="006A2A68">
      <w:pPr>
        <w:pStyle w:val="a3"/>
        <w:numPr>
          <w:ilvl w:val="0"/>
          <w:numId w:val="1"/>
        </w:numPr>
        <w:tabs>
          <w:tab w:val="left" w:pos="851"/>
        </w:tabs>
        <w:ind w:left="0" w:firstLine="567"/>
        <w:jc w:val="both"/>
        <w:rPr>
          <w:rFonts w:ascii="Times New Roman" w:hAnsi="Times New Roman"/>
          <w:sz w:val="28"/>
          <w:szCs w:val="28"/>
          <w:lang w:val="uk-UA"/>
        </w:rPr>
      </w:pPr>
      <w:r>
        <w:rPr>
          <w:rFonts w:ascii="Times New Roman" w:hAnsi="Times New Roman"/>
          <w:sz w:val="28"/>
          <w:szCs w:val="28"/>
          <w:lang w:val="uk-UA"/>
        </w:rPr>
        <w:t xml:space="preserve">Частину першу статті 12 </w:t>
      </w:r>
      <w:r w:rsidRPr="00DE3FFE">
        <w:rPr>
          <w:rFonts w:ascii="Times New Roman" w:hAnsi="Times New Roman"/>
          <w:sz w:val="28"/>
          <w:szCs w:val="28"/>
          <w:lang w:val="uk-UA"/>
        </w:rPr>
        <w:t xml:space="preserve">викласти в такій редакції: </w:t>
      </w:r>
    </w:p>
    <w:p w14:paraId="617D4864" w14:textId="77777777" w:rsidR="002371EA" w:rsidRPr="00DE585D" w:rsidRDefault="002371EA" w:rsidP="006A2A68">
      <w:pPr>
        <w:tabs>
          <w:tab w:val="left" w:pos="851"/>
        </w:tabs>
        <w:ind w:firstLine="567"/>
        <w:jc w:val="both"/>
        <w:rPr>
          <w:rFonts w:ascii="Times New Roman" w:hAnsi="Times New Roman"/>
          <w:sz w:val="28"/>
          <w:szCs w:val="28"/>
          <w:lang w:val="uk-UA"/>
        </w:rPr>
      </w:pPr>
      <w:r w:rsidRPr="00F12F13">
        <w:rPr>
          <w:rFonts w:ascii="Times New Roman" w:hAnsi="Times New Roman"/>
          <w:sz w:val="28"/>
          <w:szCs w:val="28"/>
          <w:lang w:val="uk-UA"/>
        </w:rPr>
        <w:t>«</w:t>
      </w:r>
      <w:r w:rsidRPr="0068090E">
        <w:rPr>
          <w:rFonts w:ascii="Times New Roman" w:hAnsi="Times New Roman"/>
          <w:sz w:val="28"/>
          <w:szCs w:val="28"/>
          <w:lang w:val="uk-UA"/>
        </w:rPr>
        <w:t xml:space="preserve">Для реалізації завдань, покладених на Антимонопольний комітет України, в Автономній Республіці Крим, областях, містах Києві та Севастополі утворюються територіальні відділення Антимонопольного </w:t>
      </w:r>
      <w:r w:rsidRPr="00DE585D">
        <w:rPr>
          <w:rFonts w:ascii="Times New Roman" w:hAnsi="Times New Roman"/>
          <w:sz w:val="28"/>
          <w:szCs w:val="28"/>
          <w:lang w:val="uk-UA"/>
        </w:rPr>
        <w:t>комітету України, повноваження яких визначаються Комітетом у межах його компетенції».</w:t>
      </w:r>
    </w:p>
    <w:p w14:paraId="1E4F0EBB" w14:textId="77777777" w:rsidR="002371EA" w:rsidRPr="00DE585D" w:rsidRDefault="00DE585D" w:rsidP="006A2A68">
      <w:pPr>
        <w:pStyle w:val="a3"/>
        <w:numPr>
          <w:ilvl w:val="0"/>
          <w:numId w:val="1"/>
        </w:numPr>
        <w:tabs>
          <w:tab w:val="left" w:pos="851"/>
        </w:tabs>
        <w:ind w:left="0" w:firstLine="567"/>
        <w:jc w:val="both"/>
        <w:rPr>
          <w:rFonts w:ascii="Times New Roman" w:hAnsi="Times New Roman"/>
          <w:sz w:val="28"/>
          <w:szCs w:val="28"/>
          <w:lang w:val="uk-UA"/>
        </w:rPr>
      </w:pPr>
      <w:r w:rsidRPr="00DE585D">
        <w:rPr>
          <w:rFonts w:ascii="Times New Roman" w:hAnsi="Times New Roman"/>
          <w:sz w:val="28"/>
          <w:szCs w:val="28"/>
          <w:lang w:val="uk-UA"/>
        </w:rPr>
        <w:t>Статтю</w:t>
      </w:r>
      <w:r w:rsidR="002371EA" w:rsidRPr="00DE585D">
        <w:rPr>
          <w:rFonts w:ascii="Times New Roman" w:hAnsi="Times New Roman"/>
          <w:sz w:val="28"/>
          <w:szCs w:val="28"/>
          <w:lang w:val="uk-UA"/>
        </w:rPr>
        <w:t xml:space="preserve"> 16 </w:t>
      </w:r>
      <w:r w:rsidRPr="00DE585D">
        <w:rPr>
          <w:rFonts w:ascii="Times New Roman" w:hAnsi="Times New Roman"/>
          <w:sz w:val="28"/>
          <w:szCs w:val="28"/>
          <w:lang w:val="uk-UA"/>
        </w:rPr>
        <w:t>доповнити абзацом такого змісту:</w:t>
      </w:r>
    </w:p>
    <w:p w14:paraId="59F4CCB6" w14:textId="77777777" w:rsidR="002371EA" w:rsidRDefault="002371EA" w:rsidP="006A2A68">
      <w:pPr>
        <w:tabs>
          <w:tab w:val="left" w:pos="851"/>
        </w:tabs>
        <w:ind w:firstLine="567"/>
        <w:jc w:val="both"/>
        <w:rPr>
          <w:rFonts w:ascii="Times New Roman" w:hAnsi="Times New Roman"/>
          <w:sz w:val="28"/>
          <w:szCs w:val="28"/>
          <w:lang w:val="uk-UA"/>
        </w:rPr>
      </w:pPr>
      <w:r w:rsidRPr="00DE585D">
        <w:rPr>
          <w:rFonts w:ascii="Times New Roman" w:hAnsi="Times New Roman"/>
          <w:sz w:val="28"/>
          <w:szCs w:val="28"/>
          <w:lang w:val="uk-UA"/>
        </w:rPr>
        <w:lastRenderedPageBreak/>
        <w:t>«Державний</w:t>
      </w:r>
      <w:r w:rsidRPr="0093566D">
        <w:rPr>
          <w:rFonts w:ascii="Times New Roman" w:hAnsi="Times New Roman"/>
          <w:sz w:val="28"/>
          <w:szCs w:val="28"/>
          <w:lang w:val="uk-UA"/>
        </w:rPr>
        <w:t xml:space="preserve"> уповноважений може входити до складу комісій, комітетів та інших органів, що створюються органами державної влади, органами місцевого самоврядування без згоди Антимонопольного комітету України</w:t>
      </w:r>
      <w:r w:rsidRPr="00F12F13">
        <w:rPr>
          <w:rFonts w:ascii="Times New Roman" w:hAnsi="Times New Roman"/>
          <w:sz w:val="28"/>
          <w:szCs w:val="28"/>
          <w:lang w:val="uk-UA"/>
        </w:rPr>
        <w:t>»</w:t>
      </w:r>
      <w:r>
        <w:rPr>
          <w:rFonts w:ascii="Times New Roman" w:hAnsi="Times New Roman"/>
          <w:sz w:val="28"/>
          <w:szCs w:val="28"/>
          <w:lang w:val="uk-UA"/>
        </w:rPr>
        <w:t>.</w:t>
      </w:r>
    </w:p>
    <w:p w14:paraId="1F5E4579" w14:textId="77777777" w:rsidR="002371EA" w:rsidRPr="00DE3FFE" w:rsidRDefault="002371EA" w:rsidP="006A2A68">
      <w:pPr>
        <w:pStyle w:val="a3"/>
        <w:numPr>
          <w:ilvl w:val="0"/>
          <w:numId w:val="1"/>
        </w:numPr>
        <w:tabs>
          <w:tab w:val="left" w:pos="851"/>
          <w:tab w:val="left" w:pos="1134"/>
        </w:tabs>
        <w:ind w:left="0" w:firstLine="567"/>
        <w:jc w:val="both"/>
        <w:rPr>
          <w:rFonts w:ascii="Times New Roman" w:hAnsi="Times New Roman"/>
          <w:sz w:val="28"/>
          <w:szCs w:val="28"/>
          <w:lang w:val="uk-UA"/>
        </w:rPr>
      </w:pPr>
      <w:r>
        <w:rPr>
          <w:rFonts w:ascii="Times New Roman" w:hAnsi="Times New Roman"/>
          <w:sz w:val="28"/>
          <w:szCs w:val="28"/>
          <w:lang w:val="uk-UA"/>
        </w:rPr>
        <w:t xml:space="preserve">Частину першу статті 27 </w:t>
      </w:r>
      <w:r w:rsidRPr="00DE3FFE">
        <w:rPr>
          <w:rFonts w:ascii="Times New Roman" w:hAnsi="Times New Roman"/>
          <w:sz w:val="28"/>
          <w:szCs w:val="28"/>
          <w:lang w:val="uk-UA"/>
        </w:rPr>
        <w:t xml:space="preserve">викласти в такій редакції: </w:t>
      </w:r>
    </w:p>
    <w:p w14:paraId="7E9C073F" w14:textId="77777777" w:rsidR="002371EA" w:rsidRDefault="002371EA" w:rsidP="006A2A68">
      <w:pPr>
        <w:tabs>
          <w:tab w:val="left" w:pos="851"/>
        </w:tabs>
        <w:ind w:firstLine="567"/>
        <w:jc w:val="both"/>
        <w:rPr>
          <w:rFonts w:ascii="Times New Roman" w:hAnsi="Times New Roman"/>
          <w:sz w:val="28"/>
          <w:szCs w:val="28"/>
          <w:lang w:val="uk-UA"/>
        </w:rPr>
      </w:pPr>
      <w:r w:rsidRPr="00F12F13">
        <w:rPr>
          <w:rFonts w:ascii="Times New Roman" w:hAnsi="Times New Roman"/>
          <w:sz w:val="28"/>
          <w:szCs w:val="28"/>
          <w:lang w:val="uk-UA"/>
        </w:rPr>
        <w:t>«</w:t>
      </w:r>
      <w:r w:rsidR="00651EF6" w:rsidRPr="00651EF6">
        <w:rPr>
          <w:rStyle w:val="rvts9"/>
          <w:rFonts w:ascii="Times New Roman" w:hAnsi="Times New Roman"/>
          <w:bCs/>
          <w:sz w:val="28"/>
          <w:szCs w:val="28"/>
          <w:lang w:val="uk-UA"/>
        </w:rPr>
        <w:t>Структура та штатний розпис, зокрема гранична чисельність працівників Антимонопольного комітету України та його територіальних відділень затверджується Верховною Радою України в межах видатків згідно з кошторисом доходів і видатків за поданням Антимонопольного комітету України</w:t>
      </w:r>
      <w:r w:rsidRPr="00F12F13">
        <w:rPr>
          <w:rFonts w:ascii="Times New Roman" w:hAnsi="Times New Roman"/>
          <w:sz w:val="28"/>
          <w:szCs w:val="28"/>
          <w:lang w:val="uk-UA"/>
        </w:rPr>
        <w:t>»</w:t>
      </w:r>
      <w:r>
        <w:rPr>
          <w:rFonts w:ascii="Times New Roman" w:hAnsi="Times New Roman"/>
          <w:sz w:val="28"/>
          <w:szCs w:val="28"/>
          <w:lang w:val="uk-UA"/>
        </w:rPr>
        <w:t>.</w:t>
      </w:r>
    </w:p>
    <w:p w14:paraId="42CF095A" w14:textId="77777777" w:rsidR="00634553" w:rsidRDefault="00634553" w:rsidP="006A2A68">
      <w:pPr>
        <w:tabs>
          <w:tab w:val="left" w:pos="851"/>
        </w:tabs>
        <w:ind w:firstLine="567"/>
        <w:jc w:val="both"/>
        <w:rPr>
          <w:rFonts w:ascii="Times New Roman" w:hAnsi="Times New Roman"/>
          <w:sz w:val="28"/>
          <w:szCs w:val="28"/>
          <w:lang w:val="uk-UA"/>
        </w:rPr>
      </w:pPr>
      <w:r>
        <w:rPr>
          <w:rFonts w:ascii="Times New Roman" w:hAnsi="Times New Roman"/>
          <w:sz w:val="28"/>
          <w:szCs w:val="28"/>
          <w:lang w:val="uk-UA"/>
        </w:rPr>
        <w:t>2. В</w:t>
      </w:r>
      <w:r w:rsidRPr="00074C9E">
        <w:rPr>
          <w:rFonts w:ascii="Times New Roman" w:hAnsi="Times New Roman"/>
          <w:sz w:val="28"/>
          <w:szCs w:val="28"/>
          <w:lang w:val="uk-UA"/>
        </w:rPr>
        <w:t>нести</w:t>
      </w:r>
      <w:r>
        <w:rPr>
          <w:rFonts w:ascii="Times New Roman" w:hAnsi="Times New Roman"/>
          <w:sz w:val="28"/>
          <w:szCs w:val="28"/>
          <w:lang w:val="uk-UA"/>
        </w:rPr>
        <w:t xml:space="preserve"> до </w:t>
      </w:r>
      <w:r w:rsidR="002371EA" w:rsidRPr="0093566D">
        <w:rPr>
          <w:rFonts w:ascii="Times New Roman" w:hAnsi="Times New Roman"/>
          <w:sz w:val="28"/>
          <w:szCs w:val="28"/>
          <w:lang w:val="uk-UA"/>
        </w:rPr>
        <w:t>Закон</w:t>
      </w:r>
      <w:r w:rsidR="002371EA">
        <w:rPr>
          <w:rFonts w:ascii="Times New Roman" w:hAnsi="Times New Roman"/>
          <w:sz w:val="28"/>
          <w:szCs w:val="28"/>
          <w:lang w:val="uk-UA"/>
        </w:rPr>
        <w:t>у</w:t>
      </w:r>
      <w:r w:rsidR="002371EA" w:rsidRPr="0093566D">
        <w:rPr>
          <w:rFonts w:ascii="Times New Roman" w:hAnsi="Times New Roman"/>
          <w:sz w:val="28"/>
          <w:szCs w:val="28"/>
          <w:lang w:val="uk-UA"/>
        </w:rPr>
        <w:t xml:space="preserve"> України «Про захист економічної конкуренції»</w:t>
      </w:r>
      <w:r w:rsidR="002371EA">
        <w:rPr>
          <w:rFonts w:ascii="Times New Roman" w:hAnsi="Times New Roman"/>
          <w:sz w:val="28"/>
          <w:szCs w:val="28"/>
          <w:lang w:val="uk-UA"/>
        </w:rPr>
        <w:t xml:space="preserve"> </w:t>
      </w:r>
      <w:r>
        <w:rPr>
          <w:rFonts w:ascii="Times New Roman" w:hAnsi="Times New Roman"/>
          <w:sz w:val="28"/>
          <w:szCs w:val="28"/>
          <w:lang w:val="uk-UA"/>
        </w:rPr>
        <w:t>(</w:t>
      </w:r>
      <w:r w:rsidR="002371EA" w:rsidRPr="002371EA">
        <w:rPr>
          <w:rFonts w:ascii="Times New Roman" w:hAnsi="Times New Roman"/>
          <w:sz w:val="28"/>
          <w:szCs w:val="28"/>
          <w:lang w:val="uk-UA"/>
        </w:rPr>
        <w:t>Відомості Верховної Ради України (ВВР), 2001, № 12, ст.</w:t>
      </w:r>
      <w:r w:rsidR="002371EA">
        <w:rPr>
          <w:rFonts w:ascii="Times New Roman" w:hAnsi="Times New Roman"/>
          <w:sz w:val="28"/>
          <w:szCs w:val="28"/>
          <w:lang w:val="uk-UA"/>
        </w:rPr>
        <w:t xml:space="preserve"> </w:t>
      </w:r>
      <w:r w:rsidR="002371EA" w:rsidRPr="002371EA">
        <w:rPr>
          <w:rFonts w:ascii="Times New Roman" w:hAnsi="Times New Roman"/>
          <w:sz w:val="28"/>
          <w:szCs w:val="28"/>
          <w:lang w:val="uk-UA"/>
        </w:rPr>
        <w:t>64</w:t>
      </w:r>
      <w:r>
        <w:rPr>
          <w:rFonts w:ascii="Times New Roman" w:hAnsi="Times New Roman"/>
          <w:sz w:val="28"/>
          <w:szCs w:val="28"/>
          <w:lang w:val="uk-UA"/>
        </w:rPr>
        <w:t>) наступні зміни:</w:t>
      </w:r>
    </w:p>
    <w:p w14:paraId="4600B369" w14:textId="6D6CDE61" w:rsidR="0094735B" w:rsidRPr="0094735B" w:rsidRDefault="0094735B" w:rsidP="0094735B">
      <w:pPr>
        <w:tabs>
          <w:tab w:val="left" w:pos="851"/>
        </w:tabs>
        <w:ind w:firstLine="567"/>
        <w:jc w:val="both"/>
        <w:rPr>
          <w:rFonts w:ascii="Times New Roman" w:hAnsi="Times New Roman"/>
          <w:sz w:val="28"/>
          <w:szCs w:val="28"/>
          <w:lang w:val="uk-UA"/>
        </w:rPr>
      </w:pPr>
      <w:r>
        <w:rPr>
          <w:rFonts w:ascii="Times New Roman" w:hAnsi="Times New Roman"/>
          <w:sz w:val="28"/>
          <w:szCs w:val="28"/>
          <w:lang w:val="uk-UA"/>
        </w:rPr>
        <w:t xml:space="preserve">1) </w:t>
      </w:r>
      <w:r w:rsidRPr="0094735B">
        <w:rPr>
          <w:rFonts w:ascii="Times New Roman" w:hAnsi="Times New Roman"/>
          <w:sz w:val="28"/>
          <w:szCs w:val="28"/>
          <w:lang w:val="uk-UA"/>
        </w:rPr>
        <w:t>Статт</w:t>
      </w:r>
      <w:r>
        <w:rPr>
          <w:rFonts w:ascii="Times New Roman" w:hAnsi="Times New Roman"/>
          <w:sz w:val="28"/>
          <w:szCs w:val="28"/>
          <w:lang w:val="uk-UA"/>
        </w:rPr>
        <w:t>ю</w:t>
      </w:r>
      <w:r w:rsidRPr="0094735B">
        <w:rPr>
          <w:rFonts w:ascii="Times New Roman" w:hAnsi="Times New Roman"/>
          <w:sz w:val="28"/>
          <w:szCs w:val="28"/>
          <w:lang w:val="uk-UA"/>
        </w:rPr>
        <w:t xml:space="preserve"> 1. Визначення термінів</w:t>
      </w:r>
      <w:r>
        <w:rPr>
          <w:rFonts w:ascii="Times New Roman" w:hAnsi="Times New Roman"/>
          <w:sz w:val="28"/>
          <w:szCs w:val="28"/>
          <w:lang w:val="uk-UA"/>
        </w:rPr>
        <w:t xml:space="preserve"> доповнити пунктами такого змісту:</w:t>
      </w:r>
    </w:p>
    <w:p w14:paraId="23EF94E5" w14:textId="77777777" w:rsidR="0094735B" w:rsidRPr="0094735B" w:rsidRDefault="0094735B" w:rsidP="0094735B">
      <w:pPr>
        <w:tabs>
          <w:tab w:val="left" w:pos="851"/>
        </w:tabs>
        <w:ind w:firstLine="567"/>
        <w:jc w:val="both"/>
        <w:rPr>
          <w:rFonts w:ascii="Times New Roman" w:hAnsi="Times New Roman"/>
          <w:sz w:val="28"/>
          <w:szCs w:val="28"/>
          <w:lang w:val="uk-UA"/>
        </w:rPr>
      </w:pPr>
      <w:r w:rsidRPr="0094735B">
        <w:rPr>
          <w:rFonts w:ascii="Times New Roman" w:hAnsi="Times New Roman"/>
          <w:sz w:val="28"/>
          <w:szCs w:val="28"/>
          <w:lang w:val="uk-UA"/>
        </w:rPr>
        <w:t xml:space="preserve">Конгломератна горизонтальна інтеграція – злиття в одну групу, пов’язану спільним </w:t>
      </w:r>
      <w:proofErr w:type="spellStart"/>
      <w:r w:rsidRPr="0094735B">
        <w:rPr>
          <w:rFonts w:ascii="Times New Roman" w:hAnsi="Times New Roman"/>
          <w:sz w:val="28"/>
          <w:szCs w:val="28"/>
          <w:lang w:val="uk-UA"/>
        </w:rPr>
        <w:t>бенефіціаром</w:t>
      </w:r>
      <w:proofErr w:type="spellEnd"/>
      <w:r w:rsidRPr="0094735B">
        <w:rPr>
          <w:rFonts w:ascii="Times New Roman" w:hAnsi="Times New Roman"/>
          <w:sz w:val="28"/>
          <w:szCs w:val="28"/>
          <w:lang w:val="uk-UA"/>
        </w:rPr>
        <w:t xml:space="preserve"> двох та більше суб’єктів господарювання, не пов’язаних спільним випуском товарів, з яких хоча б один суб’єкт господарювання визначений як такий, що займає монопольне (домінуюче) становище.</w:t>
      </w:r>
    </w:p>
    <w:p w14:paraId="392FCF30" w14:textId="77777777" w:rsidR="0094735B" w:rsidRPr="0094735B" w:rsidRDefault="0094735B" w:rsidP="0094735B">
      <w:pPr>
        <w:tabs>
          <w:tab w:val="left" w:pos="851"/>
        </w:tabs>
        <w:ind w:firstLine="567"/>
        <w:jc w:val="both"/>
        <w:rPr>
          <w:rFonts w:ascii="Times New Roman" w:hAnsi="Times New Roman"/>
          <w:sz w:val="28"/>
          <w:szCs w:val="28"/>
          <w:lang w:val="uk-UA"/>
        </w:rPr>
      </w:pPr>
      <w:r w:rsidRPr="0094735B">
        <w:rPr>
          <w:rFonts w:ascii="Times New Roman" w:hAnsi="Times New Roman"/>
          <w:sz w:val="28"/>
          <w:szCs w:val="28"/>
          <w:lang w:val="uk-UA"/>
        </w:rPr>
        <w:t xml:space="preserve">Горизонтальна інтеграція – злиття в одну групу, пов’язану спільним </w:t>
      </w:r>
      <w:proofErr w:type="spellStart"/>
      <w:r w:rsidRPr="0094735B">
        <w:rPr>
          <w:rFonts w:ascii="Times New Roman" w:hAnsi="Times New Roman"/>
          <w:sz w:val="28"/>
          <w:szCs w:val="28"/>
          <w:lang w:val="uk-UA"/>
        </w:rPr>
        <w:t>бенефіціаром</w:t>
      </w:r>
      <w:proofErr w:type="spellEnd"/>
      <w:r w:rsidRPr="0094735B">
        <w:rPr>
          <w:rFonts w:ascii="Times New Roman" w:hAnsi="Times New Roman"/>
          <w:sz w:val="28"/>
          <w:szCs w:val="28"/>
          <w:lang w:val="uk-UA"/>
        </w:rPr>
        <w:t xml:space="preserve"> двох та більше суб’єктів господарювання, пов’язаних спільним випуском товарів з використанням різних технологій, з яких хоча б один суб’єкт господарювання визначений як такий, що займає монопольне (домінуюче) становище.</w:t>
      </w:r>
    </w:p>
    <w:p w14:paraId="7A2C2E8A" w14:textId="5D232F71" w:rsidR="0094735B" w:rsidRPr="0094735B" w:rsidRDefault="0094735B" w:rsidP="0094735B">
      <w:pPr>
        <w:tabs>
          <w:tab w:val="left" w:pos="851"/>
        </w:tabs>
        <w:ind w:firstLine="567"/>
        <w:jc w:val="both"/>
        <w:rPr>
          <w:rFonts w:ascii="Times New Roman" w:hAnsi="Times New Roman"/>
          <w:sz w:val="28"/>
          <w:szCs w:val="28"/>
          <w:lang w:val="uk-UA"/>
        </w:rPr>
      </w:pPr>
      <w:r w:rsidRPr="0094735B">
        <w:rPr>
          <w:rFonts w:ascii="Times New Roman" w:hAnsi="Times New Roman"/>
          <w:sz w:val="28"/>
          <w:szCs w:val="28"/>
          <w:lang w:val="uk-UA"/>
        </w:rPr>
        <w:t xml:space="preserve">Вертикальна інтеграція </w:t>
      </w:r>
      <w:r>
        <w:rPr>
          <w:rFonts w:ascii="Times New Roman" w:hAnsi="Times New Roman"/>
          <w:sz w:val="28"/>
          <w:szCs w:val="28"/>
          <w:lang w:val="uk-UA"/>
        </w:rPr>
        <w:t>–</w:t>
      </w:r>
      <w:r w:rsidRPr="0094735B">
        <w:rPr>
          <w:rFonts w:ascii="Times New Roman" w:hAnsi="Times New Roman"/>
          <w:sz w:val="28"/>
          <w:szCs w:val="28"/>
          <w:lang w:val="uk-UA"/>
        </w:rPr>
        <w:t xml:space="preserve"> злиття в одну групу, пов’язану спільним </w:t>
      </w:r>
      <w:proofErr w:type="spellStart"/>
      <w:r w:rsidRPr="0094735B">
        <w:rPr>
          <w:rFonts w:ascii="Times New Roman" w:hAnsi="Times New Roman"/>
          <w:sz w:val="28"/>
          <w:szCs w:val="28"/>
          <w:lang w:val="uk-UA"/>
        </w:rPr>
        <w:t>бенефіціаром</w:t>
      </w:r>
      <w:proofErr w:type="spellEnd"/>
      <w:r w:rsidRPr="0094735B">
        <w:rPr>
          <w:rFonts w:ascii="Times New Roman" w:hAnsi="Times New Roman"/>
          <w:sz w:val="28"/>
          <w:szCs w:val="28"/>
          <w:lang w:val="uk-UA"/>
        </w:rPr>
        <w:t xml:space="preserve"> двох та більше суб’єктів господарювання, з яких хоча б один суб’єкт господарювання визначений як такий, що займає монопольне (домінуюче) становище і які пов’язані спільним технологічним циклом, при цьому випуск товарів частиною з них є складовою собівартості інших учасників групи.</w:t>
      </w:r>
    </w:p>
    <w:p w14:paraId="30CFB7A1" w14:textId="77777777" w:rsidR="0094735B" w:rsidRDefault="0094735B" w:rsidP="0094735B">
      <w:pPr>
        <w:tabs>
          <w:tab w:val="left" w:pos="851"/>
        </w:tabs>
        <w:ind w:firstLine="567"/>
        <w:jc w:val="both"/>
        <w:rPr>
          <w:rFonts w:ascii="Times New Roman" w:hAnsi="Times New Roman"/>
          <w:sz w:val="28"/>
          <w:szCs w:val="28"/>
          <w:lang w:val="uk-UA"/>
        </w:rPr>
      </w:pPr>
      <w:r w:rsidRPr="0094735B">
        <w:rPr>
          <w:rFonts w:ascii="Times New Roman" w:hAnsi="Times New Roman"/>
          <w:sz w:val="28"/>
          <w:szCs w:val="28"/>
          <w:lang w:val="uk-UA"/>
        </w:rPr>
        <w:t xml:space="preserve">Перехресне фінансування – фінансування збиткових видів господарською діяльності за рахунок прибуткових видів діяльності у межах спільної господарської групи суб’єктів господарювання, об’єднаних спільним </w:t>
      </w:r>
      <w:proofErr w:type="spellStart"/>
      <w:r w:rsidRPr="0094735B">
        <w:rPr>
          <w:rFonts w:ascii="Times New Roman" w:hAnsi="Times New Roman"/>
          <w:sz w:val="28"/>
          <w:szCs w:val="28"/>
          <w:lang w:val="uk-UA"/>
        </w:rPr>
        <w:t>бенефіціаром</w:t>
      </w:r>
      <w:proofErr w:type="spellEnd"/>
      <w:r w:rsidRPr="0094735B">
        <w:rPr>
          <w:rFonts w:ascii="Times New Roman" w:hAnsi="Times New Roman"/>
          <w:sz w:val="28"/>
          <w:szCs w:val="28"/>
          <w:lang w:val="uk-UA"/>
        </w:rPr>
        <w:t>, з яких хоча б один суб’єкт господарювання визначений як такий, що займає монопольне (домінуюче) становище.</w:t>
      </w:r>
    </w:p>
    <w:p w14:paraId="1BA69924" w14:textId="27944EB2" w:rsidR="00021855" w:rsidRPr="0094735B" w:rsidRDefault="0094735B" w:rsidP="0094735B">
      <w:pPr>
        <w:tabs>
          <w:tab w:val="left" w:pos="851"/>
        </w:tabs>
        <w:ind w:firstLine="567"/>
        <w:jc w:val="both"/>
        <w:rPr>
          <w:rFonts w:ascii="Times New Roman" w:hAnsi="Times New Roman"/>
          <w:sz w:val="28"/>
          <w:szCs w:val="28"/>
          <w:lang w:val="uk-UA"/>
        </w:rPr>
      </w:pPr>
      <w:r>
        <w:rPr>
          <w:rFonts w:ascii="Times New Roman" w:hAnsi="Times New Roman"/>
          <w:sz w:val="28"/>
          <w:szCs w:val="28"/>
          <w:lang w:val="uk-UA"/>
        </w:rPr>
        <w:t xml:space="preserve">2) </w:t>
      </w:r>
      <w:r w:rsidR="00021855" w:rsidRPr="0094735B">
        <w:rPr>
          <w:rFonts w:ascii="Times New Roman" w:hAnsi="Times New Roman"/>
          <w:sz w:val="28"/>
          <w:szCs w:val="28"/>
          <w:lang w:val="uk-UA"/>
        </w:rPr>
        <w:t xml:space="preserve">Пункт другий статті 12 викласти в такій редакції: </w:t>
      </w:r>
    </w:p>
    <w:p w14:paraId="148F1CE3" w14:textId="77777777" w:rsidR="0094735B" w:rsidRDefault="00021855" w:rsidP="0094735B">
      <w:pPr>
        <w:tabs>
          <w:tab w:val="left" w:pos="851"/>
        </w:tabs>
        <w:ind w:firstLine="567"/>
        <w:jc w:val="both"/>
        <w:rPr>
          <w:rFonts w:ascii="Times New Roman" w:hAnsi="Times New Roman"/>
          <w:sz w:val="28"/>
          <w:szCs w:val="28"/>
          <w:lang w:val="uk-UA"/>
        </w:rPr>
      </w:pPr>
      <w:r>
        <w:rPr>
          <w:rFonts w:ascii="Times New Roman" w:hAnsi="Times New Roman"/>
          <w:sz w:val="28"/>
          <w:szCs w:val="28"/>
          <w:lang w:val="uk-UA"/>
        </w:rPr>
        <w:t>«</w:t>
      </w:r>
      <w:r w:rsidRPr="0093566D">
        <w:rPr>
          <w:rFonts w:ascii="Times New Roman" w:hAnsi="Times New Roman"/>
          <w:sz w:val="28"/>
          <w:szCs w:val="28"/>
          <w:lang w:val="uk-UA"/>
        </w:rPr>
        <w:t xml:space="preserve">Монопольним (домінуючим) вважається становище суб’єкта господарювання, частка якого на ринку товару перевищує </w:t>
      </w:r>
      <w:r w:rsidR="000E5917">
        <w:rPr>
          <w:rFonts w:ascii="Times New Roman" w:hAnsi="Times New Roman"/>
          <w:sz w:val="28"/>
          <w:szCs w:val="28"/>
          <w:lang w:val="uk-UA"/>
        </w:rPr>
        <w:t>20</w:t>
      </w:r>
      <w:r w:rsidRPr="0093566D">
        <w:rPr>
          <w:rFonts w:ascii="Times New Roman" w:hAnsi="Times New Roman"/>
          <w:sz w:val="28"/>
          <w:szCs w:val="28"/>
          <w:lang w:val="uk-UA"/>
        </w:rPr>
        <w:t xml:space="preserve"> відсотків, якщо він не доведе, що зазнає значної конкуренції</w:t>
      </w:r>
      <w:r>
        <w:rPr>
          <w:rFonts w:ascii="Times New Roman" w:hAnsi="Times New Roman"/>
          <w:sz w:val="28"/>
          <w:szCs w:val="28"/>
          <w:lang w:val="uk-UA"/>
        </w:rPr>
        <w:t>».</w:t>
      </w:r>
    </w:p>
    <w:p w14:paraId="7BE293F0" w14:textId="194B5283" w:rsidR="00021855" w:rsidRPr="0094735B" w:rsidRDefault="0094735B" w:rsidP="0094735B">
      <w:pPr>
        <w:tabs>
          <w:tab w:val="left" w:pos="851"/>
        </w:tabs>
        <w:ind w:firstLine="567"/>
        <w:jc w:val="both"/>
        <w:rPr>
          <w:rFonts w:ascii="Times New Roman" w:hAnsi="Times New Roman"/>
          <w:sz w:val="28"/>
          <w:szCs w:val="28"/>
          <w:lang w:val="uk-UA"/>
        </w:rPr>
      </w:pPr>
      <w:r>
        <w:rPr>
          <w:rFonts w:ascii="Times New Roman" w:hAnsi="Times New Roman"/>
          <w:sz w:val="28"/>
          <w:szCs w:val="28"/>
          <w:lang w:val="uk-UA"/>
        </w:rPr>
        <w:t xml:space="preserve">3) </w:t>
      </w:r>
      <w:r w:rsidR="00021855" w:rsidRPr="0094735B">
        <w:rPr>
          <w:rFonts w:ascii="Times New Roman" w:hAnsi="Times New Roman"/>
          <w:sz w:val="28"/>
          <w:szCs w:val="28"/>
          <w:lang w:val="uk-UA"/>
        </w:rPr>
        <w:t xml:space="preserve">Пункт третій статті 12 викласти в такій редакції: </w:t>
      </w:r>
    </w:p>
    <w:p w14:paraId="46110791" w14:textId="77777777" w:rsidR="0094735B" w:rsidRDefault="00021855" w:rsidP="0094735B">
      <w:pPr>
        <w:tabs>
          <w:tab w:val="left" w:pos="851"/>
        </w:tabs>
        <w:ind w:firstLine="567"/>
        <w:jc w:val="both"/>
        <w:rPr>
          <w:rFonts w:ascii="Times New Roman" w:hAnsi="Times New Roman"/>
          <w:sz w:val="28"/>
          <w:szCs w:val="28"/>
          <w:lang w:val="uk-UA"/>
        </w:rPr>
      </w:pPr>
      <w:r>
        <w:rPr>
          <w:rFonts w:ascii="Times New Roman" w:hAnsi="Times New Roman"/>
          <w:sz w:val="28"/>
          <w:szCs w:val="28"/>
          <w:lang w:val="uk-UA"/>
        </w:rPr>
        <w:t>«</w:t>
      </w:r>
      <w:r w:rsidRPr="001F790B">
        <w:rPr>
          <w:rFonts w:ascii="Times New Roman" w:hAnsi="Times New Roman"/>
          <w:sz w:val="28"/>
          <w:szCs w:val="28"/>
          <w:lang w:val="uk-UA"/>
        </w:rPr>
        <w:t xml:space="preserve">Монопольним (домінуючим) також може бути визнане становище суб’єкта господарювання, якщо його частка на ринку товару становить </w:t>
      </w:r>
      <w:r w:rsidR="000E5917">
        <w:rPr>
          <w:rFonts w:ascii="Times New Roman" w:hAnsi="Times New Roman"/>
          <w:sz w:val="28"/>
          <w:szCs w:val="28"/>
          <w:lang w:val="uk-UA"/>
        </w:rPr>
        <w:t>20</w:t>
      </w:r>
      <w:r w:rsidRPr="001F790B">
        <w:rPr>
          <w:rFonts w:ascii="Times New Roman" w:hAnsi="Times New Roman"/>
          <w:sz w:val="28"/>
          <w:szCs w:val="28"/>
          <w:lang w:val="uk-UA"/>
        </w:rPr>
        <w:t xml:space="preserve"> або менше відсотків, але він не зазнає значної конкуренції, зокрема внаслідок порівняно невеликого розміру часток ринку, які належать конкурентам</w:t>
      </w:r>
      <w:r>
        <w:rPr>
          <w:rFonts w:ascii="Times New Roman" w:hAnsi="Times New Roman"/>
          <w:sz w:val="28"/>
          <w:szCs w:val="28"/>
          <w:lang w:val="uk-UA"/>
        </w:rPr>
        <w:t>».</w:t>
      </w:r>
    </w:p>
    <w:p w14:paraId="75727CBC" w14:textId="68992C75" w:rsidR="00021855" w:rsidRPr="0094735B" w:rsidRDefault="0094735B" w:rsidP="0094735B">
      <w:pPr>
        <w:tabs>
          <w:tab w:val="left" w:pos="851"/>
        </w:tabs>
        <w:ind w:firstLine="567"/>
        <w:jc w:val="both"/>
        <w:rPr>
          <w:rFonts w:ascii="Times New Roman" w:hAnsi="Times New Roman"/>
          <w:sz w:val="28"/>
          <w:szCs w:val="28"/>
          <w:lang w:val="uk-UA"/>
        </w:rPr>
      </w:pPr>
      <w:r>
        <w:rPr>
          <w:rFonts w:ascii="Times New Roman" w:hAnsi="Times New Roman"/>
          <w:sz w:val="28"/>
          <w:szCs w:val="28"/>
          <w:lang w:val="uk-UA"/>
        </w:rPr>
        <w:t xml:space="preserve">4) </w:t>
      </w:r>
      <w:r w:rsidR="00021855" w:rsidRPr="0094735B">
        <w:rPr>
          <w:rFonts w:ascii="Times New Roman" w:hAnsi="Times New Roman"/>
          <w:sz w:val="28"/>
          <w:szCs w:val="28"/>
          <w:lang w:val="uk-UA"/>
        </w:rPr>
        <w:t xml:space="preserve">Пункт п’ятий статті 12 викласти в такій редакції: </w:t>
      </w:r>
    </w:p>
    <w:p w14:paraId="442831D5" w14:textId="77777777" w:rsidR="00021855" w:rsidRDefault="00021855" w:rsidP="0094735B">
      <w:pPr>
        <w:tabs>
          <w:tab w:val="left" w:pos="851"/>
        </w:tabs>
        <w:ind w:firstLine="567"/>
        <w:jc w:val="both"/>
        <w:rPr>
          <w:rFonts w:ascii="Times New Roman" w:hAnsi="Times New Roman"/>
          <w:sz w:val="28"/>
          <w:szCs w:val="28"/>
          <w:lang w:val="uk-UA"/>
        </w:rPr>
      </w:pPr>
      <w:r>
        <w:rPr>
          <w:rFonts w:ascii="Times New Roman" w:hAnsi="Times New Roman"/>
          <w:sz w:val="28"/>
          <w:szCs w:val="28"/>
          <w:lang w:val="uk-UA"/>
        </w:rPr>
        <w:t>«</w:t>
      </w:r>
      <w:r w:rsidRPr="001F790B">
        <w:rPr>
          <w:rFonts w:ascii="Times New Roman" w:hAnsi="Times New Roman"/>
          <w:sz w:val="28"/>
          <w:szCs w:val="28"/>
          <w:lang w:val="uk-UA"/>
        </w:rPr>
        <w:t>Монопольним (домінуючим) вважається також становище кожного з кількох суб’єктів господарювання, якщо стосовно них виконуються такі умови:</w:t>
      </w:r>
      <w:r>
        <w:rPr>
          <w:rFonts w:ascii="Times New Roman" w:hAnsi="Times New Roman"/>
          <w:sz w:val="28"/>
          <w:szCs w:val="28"/>
          <w:lang w:val="uk-UA"/>
        </w:rPr>
        <w:t xml:space="preserve"> </w:t>
      </w:r>
      <w:r w:rsidRPr="001F790B">
        <w:rPr>
          <w:rFonts w:ascii="Times New Roman" w:hAnsi="Times New Roman"/>
          <w:sz w:val="28"/>
          <w:szCs w:val="28"/>
          <w:lang w:val="uk-UA"/>
        </w:rPr>
        <w:lastRenderedPageBreak/>
        <w:t xml:space="preserve">сукупна частка не більше ніж трьох суб’єктів господарювання, яким на одному ринку належать найбільші частки на ринку, перевищує </w:t>
      </w:r>
      <w:r w:rsidR="000E5917">
        <w:rPr>
          <w:rFonts w:ascii="Times New Roman" w:hAnsi="Times New Roman"/>
          <w:sz w:val="28"/>
          <w:szCs w:val="28"/>
          <w:lang w:val="uk-UA"/>
        </w:rPr>
        <w:t>35</w:t>
      </w:r>
      <w:r w:rsidRPr="001F790B">
        <w:rPr>
          <w:rFonts w:ascii="Times New Roman" w:hAnsi="Times New Roman"/>
          <w:sz w:val="28"/>
          <w:szCs w:val="28"/>
          <w:lang w:val="uk-UA"/>
        </w:rPr>
        <w:t xml:space="preserve"> відсотків;</w:t>
      </w:r>
      <w:r>
        <w:rPr>
          <w:rFonts w:ascii="Times New Roman" w:hAnsi="Times New Roman"/>
          <w:sz w:val="28"/>
          <w:szCs w:val="28"/>
          <w:lang w:val="uk-UA"/>
        </w:rPr>
        <w:t xml:space="preserve"> </w:t>
      </w:r>
      <w:r w:rsidRPr="001F790B">
        <w:rPr>
          <w:rFonts w:ascii="Times New Roman" w:hAnsi="Times New Roman"/>
          <w:sz w:val="28"/>
          <w:szCs w:val="28"/>
          <w:lang w:val="uk-UA"/>
        </w:rPr>
        <w:t xml:space="preserve">сукупна частка не більше ніж п’яти суб’єктів господарювання, яким на одному ринку належать найбільші частки на ринку, перевищує </w:t>
      </w:r>
      <w:r w:rsidR="000E5917">
        <w:rPr>
          <w:rFonts w:ascii="Times New Roman" w:hAnsi="Times New Roman"/>
          <w:sz w:val="28"/>
          <w:szCs w:val="28"/>
          <w:lang w:val="uk-UA"/>
        </w:rPr>
        <w:t>4</w:t>
      </w:r>
      <w:r w:rsidRPr="001F790B">
        <w:rPr>
          <w:rFonts w:ascii="Times New Roman" w:hAnsi="Times New Roman"/>
          <w:sz w:val="28"/>
          <w:szCs w:val="28"/>
          <w:lang w:val="uk-UA"/>
        </w:rPr>
        <w:t>0 відсотків – і при цьому вони не доведуть, що стосовно них не виконуються умови частини четвертої цієї статті</w:t>
      </w:r>
      <w:r>
        <w:rPr>
          <w:rFonts w:ascii="Times New Roman" w:hAnsi="Times New Roman"/>
          <w:sz w:val="28"/>
          <w:szCs w:val="28"/>
          <w:lang w:val="uk-UA"/>
        </w:rPr>
        <w:t>».</w:t>
      </w:r>
    </w:p>
    <w:p w14:paraId="6C5B653D" w14:textId="77777777" w:rsidR="0094735B" w:rsidRDefault="0094735B" w:rsidP="0094735B">
      <w:pPr>
        <w:pStyle w:val="a3"/>
        <w:tabs>
          <w:tab w:val="left" w:pos="851"/>
        </w:tabs>
        <w:ind w:left="0" w:firstLine="567"/>
        <w:jc w:val="both"/>
        <w:rPr>
          <w:rFonts w:ascii="Times New Roman" w:hAnsi="Times New Roman"/>
          <w:sz w:val="28"/>
          <w:szCs w:val="28"/>
          <w:lang w:val="uk-UA"/>
        </w:rPr>
      </w:pPr>
      <w:r>
        <w:rPr>
          <w:rFonts w:ascii="Times New Roman" w:hAnsi="Times New Roman"/>
          <w:sz w:val="28"/>
          <w:szCs w:val="28"/>
          <w:lang w:val="uk-UA"/>
        </w:rPr>
        <w:t xml:space="preserve">5) Додати пункт 6 статті 12 наступного змісту: </w:t>
      </w:r>
    </w:p>
    <w:p w14:paraId="68D443B0" w14:textId="2E7867BE" w:rsidR="0094735B" w:rsidRPr="0094735B" w:rsidRDefault="0094735B" w:rsidP="0094735B">
      <w:pPr>
        <w:pStyle w:val="a3"/>
        <w:tabs>
          <w:tab w:val="left" w:pos="851"/>
        </w:tabs>
        <w:ind w:left="0" w:firstLine="567"/>
        <w:jc w:val="both"/>
        <w:rPr>
          <w:rFonts w:ascii="Times New Roman" w:hAnsi="Times New Roman"/>
          <w:sz w:val="28"/>
          <w:szCs w:val="28"/>
          <w:lang w:val="uk-UA"/>
        </w:rPr>
      </w:pPr>
      <w:r>
        <w:rPr>
          <w:rFonts w:ascii="Times New Roman" w:hAnsi="Times New Roman"/>
          <w:sz w:val="28"/>
          <w:szCs w:val="28"/>
          <w:lang w:val="uk-UA"/>
        </w:rPr>
        <w:t>«</w:t>
      </w:r>
      <w:r w:rsidRPr="0094735B">
        <w:rPr>
          <w:rFonts w:ascii="Times New Roman" w:hAnsi="Times New Roman"/>
          <w:sz w:val="28"/>
          <w:szCs w:val="28"/>
          <w:lang w:val="uk-UA"/>
        </w:rPr>
        <w:t>6. Монопольним (домінуючим) вваж</w:t>
      </w:r>
      <w:r>
        <w:rPr>
          <w:rFonts w:ascii="Times New Roman" w:hAnsi="Times New Roman"/>
          <w:sz w:val="28"/>
          <w:szCs w:val="28"/>
          <w:lang w:val="uk-UA"/>
        </w:rPr>
        <w:t xml:space="preserve">ається також становище суб’єкта </w:t>
      </w:r>
      <w:r w:rsidRPr="0094735B">
        <w:rPr>
          <w:rFonts w:ascii="Times New Roman" w:hAnsi="Times New Roman"/>
          <w:sz w:val="28"/>
          <w:szCs w:val="28"/>
          <w:lang w:val="uk-UA"/>
        </w:rPr>
        <w:t>господарювання, якщо стосовно нього виконуються такі умови:</w:t>
      </w:r>
    </w:p>
    <w:p w14:paraId="3235A682" w14:textId="77777777" w:rsidR="0094735B" w:rsidRPr="0094735B" w:rsidRDefault="0094735B" w:rsidP="0094735B">
      <w:pPr>
        <w:pStyle w:val="a3"/>
        <w:tabs>
          <w:tab w:val="left" w:pos="851"/>
        </w:tabs>
        <w:ind w:left="0" w:firstLine="567"/>
        <w:jc w:val="both"/>
        <w:rPr>
          <w:rFonts w:ascii="Times New Roman" w:hAnsi="Times New Roman"/>
          <w:sz w:val="28"/>
          <w:szCs w:val="28"/>
          <w:lang w:val="uk-UA"/>
        </w:rPr>
      </w:pPr>
      <w:r w:rsidRPr="0094735B">
        <w:rPr>
          <w:rFonts w:ascii="Times New Roman" w:hAnsi="Times New Roman"/>
          <w:sz w:val="28"/>
          <w:szCs w:val="28"/>
          <w:lang w:val="uk-UA"/>
        </w:rPr>
        <w:t xml:space="preserve">він є учасником конгломератної горизонтальної інтеграції і його частка на ринку товару складає 1 або більше відсотків. </w:t>
      </w:r>
    </w:p>
    <w:p w14:paraId="4F418E76" w14:textId="77777777" w:rsidR="0094735B" w:rsidRPr="0094735B" w:rsidRDefault="0094735B" w:rsidP="0094735B">
      <w:pPr>
        <w:pStyle w:val="a3"/>
        <w:tabs>
          <w:tab w:val="left" w:pos="851"/>
        </w:tabs>
        <w:ind w:left="0" w:firstLine="567"/>
        <w:jc w:val="both"/>
        <w:rPr>
          <w:rFonts w:ascii="Times New Roman" w:hAnsi="Times New Roman"/>
          <w:sz w:val="28"/>
          <w:szCs w:val="28"/>
          <w:lang w:val="uk-UA"/>
        </w:rPr>
      </w:pPr>
      <w:r w:rsidRPr="0094735B">
        <w:rPr>
          <w:rFonts w:ascii="Times New Roman" w:hAnsi="Times New Roman"/>
          <w:sz w:val="28"/>
          <w:szCs w:val="28"/>
          <w:lang w:val="uk-UA"/>
        </w:rPr>
        <w:t>він є учасником вертикальної інтеграції і його частка на ринку товару складає 10 або більше відсотків.</w:t>
      </w:r>
    </w:p>
    <w:p w14:paraId="7ABEB763" w14:textId="3F3FB5D3" w:rsidR="0094735B" w:rsidRDefault="0094735B" w:rsidP="0094735B">
      <w:pPr>
        <w:pStyle w:val="a3"/>
        <w:tabs>
          <w:tab w:val="left" w:pos="851"/>
        </w:tabs>
        <w:ind w:left="0" w:firstLine="567"/>
        <w:jc w:val="both"/>
        <w:rPr>
          <w:rFonts w:ascii="Times New Roman" w:hAnsi="Times New Roman"/>
          <w:sz w:val="28"/>
          <w:szCs w:val="28"/>
          <w:lang w:val="uk-UA"/>
        </w:rPr>
      </w:pPr>
      <w:r w:rsidRPr="0094735B">
        <w:rPr>
          <w:rFonts w:ascii="Times New Roman" w:hAnsi="Times New Roman"/>
          <w:sz w:val="28"/>
          <w:szCs w:val="28"/>
          <w:lang w:val="uk-UA"/>
        </w:rPr>
        <w:t>він є учасником горизонтальної інтеграції і його частка на ринку товару складає 5 або більше відсотків</w:t>
      </w:r>
      <w:r>
        <w:rPr>
          <w:rFonts w:ascii="Times New Roman" w:hAnsi="Times New Roman"/>
          <w:sz w:val="28"/>
          <w:szCs w:val="28"/>
          <w:lang w:val="uk-UA"/>
        </w:rPr>
        <w:t>»</w:t>
      </w:r>
      <w:r w:rsidRPr="0094735B">
        <w:rPr>
          <w:rFonts w:ascii="Times New Roman" w:hAnsi="Times New Roman"/>
          <w:sz w:val="28"/>
          <w:szCs w:val="28"/>
          <w:lang w:val="uk-UA"/>
        </w:rPr>
        <w:t>.</w:t>
      </w:r>
    </w:p>
    <w:p w14:paraId="46529F8B" w14:textId="04A981FD" w:rsidR="0094735B" w:rsidRPr="0094735B" w:rsidRDefault="0094735B" w:rsidP="0094735B">
      <w:pPr>
        <w:pStyle w:val="a3"/>
        <w:tabs>
          <w:tab w:val="left" w:pos="851"/>
        </w:tabs>
        <w:ind w:left="0" w:firstLine="567"/>
        <w:jc w:val="both"/>
        <w:rPr>
          <w:rFonts w:ascii="Times New Roman" w:hAnsi="Times New Roman"/>
          <w:sz w:val="28"/>
          <w:szCs w:val="28"/>
          <w:lang w:val="uk-UA"/>
        </w:rPr>
      </w:pPr>
      <w:r>
        <w:rPr>
          <w:rFonts w:ascii="Times New Roman" w:hAnsi="Times New Roman"/>
          <w:sz w:val="28"/>
          <w:szCs w:val="28"/>
          <w:lang w:val="uk-UA"/>
        </w:rPr>
        <w:t xml:space="preserve">6) Додати пункти 3.1, 3.2, 3.3 до </w:t>
      </w:r>
      <w:r w:rsidRPr="0094735B">
        <w:rPr>
          <w:rFonts w:ascii="Times New Roman" w:hAnsi="Times New Roman"/>
          <w:sz w:val="28"/>
          <w:szCs w:val="28"/>
          <w:lang w:val="uk-UA"/>
        </w:rPr>
        <w:t>Статт</w:t>
      </w:r>
      <w:r>
        <w:rPr>
          <w:rFonts w:ascii="Times New Roman" w:hAnsi="Times New Roman"/>
          <w:sz w:val="28"/>
          <w:szCs w:val="28"/>
          <w:lang w:val="uk-UA"/>
        </w:rPr>
        <w:t>і</w:t>
      </w:r>
      <w:r w:rsidRPr="0094735B">
        <w:rPr>
          <w:rFonts w:ascii="Times New Roman" w:hAnsi="Times New Roman"/>
          <w:sz w:val="28"/>
          <w:szCs w:val="28"/>
          <w:lang w:val="uk-UA"/>
        </w:rPr>
        <w:t xml:space="preserve"> 18. Обмежувальна діяльність суб’єктів господарювання, об’єднань</w:t>
      </w:r>
      <w:r>
        <w:rPr>
          <w:rFonts w:ascii="Times New Roman" w:hAnsi="Times New Roman"/>
          <w:sz w:val="28"/>
          <w:szCs w:val="28"/>
          <w:lang w:val="uk-UA"/>
        </w:rPr>
        <w:t xml:space="preserve"> наступного змісту:</w:t>
      </w:r>
    </w:p>
    <w:p w14:paraId="6ABF7561" w14:textId="7CB9473A" w:rsidR="0094735B" w:rsidRPr="0094735B" w:rsidRDefault="0094735B" w:rsidP="0094735B">
      <w:pPr>
        <w:pStyle w:val="a3"/>
        <w:tabs>
          <w:tab w:val="left" w:pos="851"/>
        </w:tabs>
        <w:ind w:left="0" w:firstLine="567"/>
        <w:jc w:val="both"/>
        <w:rPr>
          <w:rFonts w:ascii="Times New Roman" w:hAnsi="Times New Roman"/>
          <w:sz w:val="28"/>
          <w:szCs w:val="28"/>
          <w:lang w:val="uk-UA"/>
        </w:rPr>
      </w:pPr>
      <w:r>
        <w:rPr>
          <w:rFonts w:ascii="Times New Roman" w:hAnsi="Times New Roman"/>
          <w:sz w:val="28"/>
          <w:szCs w:val="28"/>
          <w:lang w:val="uk-UA"/>
        </w:rPr>
        <w:t>«</w:t>
      </w:r>
      <w:r w:rsidRPr="0094735B">
        <w:rPr>
          <w:rFonts w:ascii="Times New Roman" w:hAnsi="Times New Roman"/>
          <w:sz w:val="28"/>
          <w:szCs w:val="28"/>
          <w:lang w:val="uk-UA"/>
        </w:rPr>
        <w:t xml:space="preserve">3.1. Суб’єктам господарювання, об’єднанням, забороняється під час конгломератної горизонтальної інтеграції суміщати банківську та страхову діяльність із будь-якими іншими напрямками діяльності.  </w:t>
      </w:r>
    </w:p>
    <w:p w14:paraId="4E06FAEE" w14:textId="77777777" w:rsidR="0094735B" w:rsidRPr="0094735B" w:rsidRDefault="0094735B" w:rsidP="0094735B">
      <w:pPr>
        <w:pStyle w:val="a3"/>
        <w:tabs>
          <w:tab w:val="left" w:pos="851"/>
        </w:tabs>
        <w:ind w:left="0" w:firstLine="567"/>
        <w:jc w:val="both"/>
        <w:rPr>
          <w:rFonts w:ascii="Times New Roman" w:hAnsi="Times New Roman"/>
          <w:sz w:val="28"/>
          <w:szCs w:val="28"/>
          <w:lang w:val="uk-UA"/>
        </w:rPr>
      </w:pPr>
      <w:r w:rsidRPr="0094735B">
        <w:rPr>
          <w:rFonts w:ascii="Times New Roman" w:hAnsi="Times New Roman"/>
          <w:sz w:val="28"/>
          <w:szCs w:val="28"/>
          <w:lang w:val="uk-UA"/>
        </w:rPr>
        <w:t xml:space="preserve">3.2. Суб’єктам господарювання, об’єднанням, забороняється під час вертикальної інтеграції використовувати перехресне фінансування.  </w:t>
      </w:r>
    </w:p>
    <w:p w14:paraId="7741729C" w14:textId="77777777" w:rsidR="0094735B" w:rsidRDefault="0094735B" w:rsidP="0094735B">
      <w:pPr>
        <w:pStyle w:val="a3"/>
        <w:tabs>
          <w:tab w:val="left" w:pos="851"/>
        </w:tabs>
        <w:ind w:left="0" w:firstLine="567"/>
        <w:jc w:val="both"/>
        <w:rPr>
          <w:rFonts w:ascii="Times New Roman" w:hAnsi="Times New Roman"/>
          <w:sz w:val="28"/>
          <w:szCs w:val="28"/>
          <w:lang w:val="uk-UA"/>
        </w:rPr>
      </w:pPr>
      <w:r w:rsidRPr="0094735B">
        <w:rPr>
          <w:rFonts w:ascii="Times New Roman" w:hAnsi="Times New Roman"/>
          <w:sz w:val="28"/>
          <w:szCs w:val="28"/>
          <w:lang w:val="uk-UA"/>
        </w:rPr>
        <w:t>3.3. Суб’єктам господарювання, об’єднанням забороняється під час горизонтальної інтеграції використовувати встановлені законодавством державні пільги, субсидії, дотації та інші форми державної підтримки, включаючи і податко</w:t>
      </w:r>
      <w:r>
        <w:rPr>
          <w:rFonts w:ascii="Times New Roman" w:hAnsi="Times New Roman"/>
          <w:sz w:val="28"/>
          <w:szCs w:val="28"/>
          <w:lang w:val="uk-UA"/>
        </w:rPr>
        <w:t>ві для окремих видів діяльності»</w:t>
      </w:r>
    </w:p>
    <w:p w14:paraId="550C83D5" w14:textId="24D6C5A2" w:rsidR="00021855" w:rsidRPr="00DE3FFE" w:rsidRDefault="0094735B" w:rsidP="0094735B">
      <w:pPr>
        <w:pStyle w:val="a3"/>
        <w:tabs>
          <w:tab w:val="left" w:pos="851"/>
        </w:tabs>
        <w:ind w:left="0" w:firstLine="567"/>
        <w:jc w:val="both"/>
        <w:rPr>
          <w:rFonts w:ascii="Times New Roman" w:hAnsi="Times New Roman"/>
          <w:sz w:val="28"/>
          <w:szCs w:val="28"/>
          <w:lang w:val="uk-UA"/>
        </w:rPr>
      </w:pPr>
      <w:r>
        <w:rPr>
          <w:rFonts w:ascii="Times New Roman" w:hAnsi="Times New Roman"/>
          <w:sz w:val="28"/>
          <w:szCs w:val="28"/>
          <w:lang w:val="uk-UA"/>
        </w:rPr>
        <w:t xml:space="preserve">7) </w:t>
      </w:r>
      <w:r w:rsidR="00021855">
        <w:rPr>
          <w:rFonts w:ascii="Times New Roman" w:hAnsi="Times New Roman"/>
          <w:sz w:val="28"/>
          <w:szCs w:val="28"/>
          <w:lang w:val="uk-UA"/>
        </w:rPr>
        <w:t xml:space="preserve">Пункт перший </w:t>
      </w:r>
      <w:r w:rsidR="00021855" w:rsidRPr="00DE3FFE">
        <w:rPr>
          <w:rFonts w:ascii="Times New Roman" w:hAnsi="Times New Roman"/>
          <w:sz w:val="28"/>
          <w:szCs w:val="28"/>
          <w:lang w:val="uk-UA"/>
        </w:rPr>
        <w:t xml:space="preserve">статті </w:t>
      </w:r>
      <w:r w:rsidR="00021855">
        <w:rPr>
          <w:rFonts w:ascii="Times New Roman" w:hAnsi="Times New Roman"/>
          <w:sz w:val="28"/>
          <w:szCs w:val="28"/>
          <w:lang w:val="uk-UA"/>
        </w:rPr>
        <w:t>22</w:t>
      </w:r>
      <w:r w:rsidR="00021855" w:rsidRPr="00DE3FFE">
        <w:rPr>
          <w:rFonts w:ascii="Times New Roman" w:hAnsi="Times New Roman"/>
          <w:sz w:val="28"/>
          <w:szCs w:val="28"/>
          <w:lang w:val="uk-UA"/>
        </w:rPr>
        <w:t xml:space="preserve"> викласти в такій редакції: </w:t>
      </w:r>
    </w:p>
    <w:p w14:paraId="06FC85E2" w14:textId="77777777" w:rsidR="0094735B" w:rsidRDefault="00021855" w:rsidP="0094735B">
      <w:pPr>
        <w:tabs>
          <w:tab w:val="left" w:pos="851"/>
        </w:tabs>
        <w:ind w:firstLine="567"/>
        <w:jc w:val="both"/>
        <w:rPr>
          <w:rFonts w:ascii="Times New Roman" w:hAnsi="Times New Roman"/>
          <w:sz w:val="28"/>
          <w:szCs w:val="28"/>
          <w:lang w:val="uk-UA"/>
        </w:rPr>
      </w:pPr>
      <w:r>
        <w:rPr>
          <w:rFonts w:ascii="Times New Roman" w:hAnsi="Times New Roman"/>
          <w:sz w:val="28"/>
          <w:szCs w:val="28"/>
          <w:lang w:val="uk-UA"/>
        </w:rPr>
        <w:t>«</w:t>
      </w:r>
      <w:r w:rsidRPr="00864458">
        <w:rPr>
          <w:rFonts w:ascii="Times New Roman" w:hAnsi="Times New Roman"/>
          <w:sz w:val="28"/>
          <w:szCs w:val="28"/>
          <w:lang w:val="uk-UA"/>
        </w:rPr>
        <w:t>З метою запобігання монополізації товарних ринків, зловживання монопольним (домінуючим) становищем, обмеження конкуренції органи Антимонопольного комітету України здійснюють державний контроль за концентрацією майна, майнових прав та інших активів суб’єктів господарювання (далі – концентрація)</w:t>
      </w:r>
      <w:r>
        <w:rPr>
          <w:rFonts w:ascii="Times New Roman" w:hAnsi="Times New Roman"/>
          <w:sz w:val="28"/>
          <w:szCs w:val="28"/>
          <w:lang w:val="uk-UA"/>
        </w:rPr>
        <w:t>».</w:t>
      </w:r>
    </w:p>
    <w:p w14:paraId="5F9F47D5" w14:textId="095F8112" w:rsidR="00021855" w:rsidRPr="0094735B" w:rsidRDefault="0094735B" w:rsidP="0094735B">
      <w:pPr>
        <w:tabs>
          <w:tab w:val="left" w:pos="851"/>
        </w:tabs>
        <w:ind w:firstLine="567"/>
        <w:jc w:val="both"/>
        <w:rPr>
          <w:rFonts w:ascii="Times New Roman" w:hAnsi="Times New Roman"/>
          <w:sz w:val="28"/>
          <w:szCs w:val="28"/>
          <w:lang w:val="uk-UA"/>
        </w:rPr>
      </w:pPr>
      <w:r>
        <w:rPr>
          <w:rFonts w:ascii="Times New Roman" w:hAnsi="Times New Roman"/>
          <w:sz w:val="28"/>
          <w:szCs w:val="28"/>
          <w:lang w:val="uk-UA"/>
        </w:rPr>
        <w:t xml:space="preserve">8) </w:t>
      </w:r>
      <w:r w:rsidR="00021855" w:rsidRPr="0094735B">
        <w:rPr>
          <w:rFonts w:ascii="Times New Roman" w:hAnsi="Times New Roman"/>
          <w:sz w:val="28"/>
          <w:szCs w:val="28"/>
          <w:lang w:val="uk-UA"/>
        </w:rPr>
        <w:t>Підпункт «а» пункт</w:t>
      </w:r>
      <w:r w:rsidR="00241C85" w:rsidRPr="0094735B">
        <w:rPr>
          <w:rFonts w:ascii="Times New Roman" w:hAnsi="Times New Roman"/>
          <w:sz w:val="28"/>
          <w:szCs w:val="28"/>
          <w:lang w:val="uk-UA"/>
        </w:rPr>
        <w:t>у</w:t>
      </w:r>
      <w:r w:rsidR="00021855" w:rsidRPr="0094735B">
        <w:rPr>
          <w:rFonts w:ascii="Times New Roman" w:hAnsi="Times New Roman"/>
          <w:sz w:val="28"/>
          <w:szCs w:val="28"/>
          <w:lang w:val="uk-UA"/>
        </w:rPr>
        <w:t xml:space="preserve"> другого статті 22 викласти в такій редакції: </w:t>
      </w:r>
    </w:p>
    <w:p w14:paraId="7C93AFC2" w14:textId="77777777" w:rsidR="00021855" w:rsidRDefault="00021855" w:rsidP="0094735B">
      <w:pPr>
        <w:tabs>
          <w:tab w:val="left" w:pos="851"/>
        </w:tabs>
        <w:ind w:firstLine="567"/>
        <w:jc w:val="both"/>
        <w:rPr>
          <w:rFonts w:ascii="Times New Roman" w:hAnsi="Times New Roman"/>
          <w:sz w:val="28"/>
          <w:szCs w:val="28"/>
          <w:lang w:val="uk-UA"/>
        </w:rPr>
      </w:pPr>
      <w:r>
        <w:rPr>
          <w:rFonts w:ascii="Times New Roman" w:hAnsi="Times New Roman"/>
          <w:sz w:val="28"/>
          <w:szCs w:val="28"/>
          <w:lang w:val="uk-UA"/>
        </w:rPr>
        <w:t>«Б</w:t>
      </w:r>
      <w:r w:rsidRPr="003E4D23">
        <w:rPr>
          <w:rFonts w:ascii="Times New Roman" w:hAnsi="Times New Roman"/>
          <w:sz w:val="28"/>
          <w:szCs w:val="28"/>
          <w:lang w:val="uk-UA"/>
        </w:rPr>
        <w:t>езпосереднього або опосередкованого придбання, набуття у власність іншим способом активів у вигляді майна, майнових прав чи єдиного майнового комплексу або структурного підрозділу суб’єкта господарювання, одержання в управління, оренду, лізинг, концесію чи набуття в інший спосіб права користування активами у вигляді майна, майнових прав чи єдиного майнового комплексу або структурного підрозділу суб’єкта господарювання, в тому числі придбання активів суб’єкта господарювання, що ліквідується</w:t>
      </w:r>
      <w:r>
        <w:rPr>
          <w:rFonts w:ascii="Times New Roman" w:hAnsi="Times New Roman"/>
          <w:sz w:val="28"/>
          <w:szCs w:val="28"/>
          <w:lang w:val="uk-UA"/>
        </w:rPr>
        <w:t>».</w:t>
      </w:r>
    </w:p>
    <w:p w14:paraId="1AC010F5" w14:textId="36826891" w:rsidR="0094735B" w:rsidRDefault="0094735B" w:rsidP="0094735B">
      <w:pPr>
        <w:tabs>
          <w:tab w:val="left" w:pos="851"/>
        </w:tabs>
        <w:ind w:firstLine="567"/>
        <w:jc w:val="both"/>
        <w:rPr>
          <w:rFonts w:ascii="Times New Roman" w:hAnsi="Times New Roman"/>
          <w:sz w:val="28"/>
          <w:szCs w:val="28"/>
          <w:lang w:val="uk-UA"/>
        </w:rPr>
      </w:pPr>
      <w:r>
        <w:rPr>
          <w:rFonts w:ascii="Times New Roman" w:hAnsi="Times New Roman"/>
          <w:sz w:val="28"/>
          <w:szCs w:val="28"/>
          <w:lang w:val="uk-UA"/>
        </w:rPr>
        <w:t xml:space="preserve">9) Пункт 2 статті </w:t>
      </w:r>
      <w:r w:rsidRPr="0094735B">
        <w:rPr>
          <w:rFonts w:ascii="Times New Roman" w:hAnsi="Times New Roman"/>
          <w:sz w:val="28"/>
          <w:szCs w:val="28"/>
          <w:lang w:val="uk-UA"/>
        </w:rPr>
        <w:t>Стаття 52. Штрафи</w:t>
      </w:r>
      <w:r>
        <w:rPr>
          <w:rFonts w:ascii="Times New Roman" w:hAnsi="Times New Roman"/>
          <w:sz w:val="28"/>
          <w:szCs w:val="28"/>
          <w:lang w:val="uk-UA"/>
        </w:rPr>
        <w:t xml:space="preserve"> доповнити абзацами наступного змісту:</w:t>
      </w:r>
    </w:p>
    <w:p w14:paraId="3117BC41" w14:textId="77777777" w:rsidR="0094735B" w:rsidRPr="0094735B" w:rsidRDefault="0094735B" w:rsidP="0094735B">
      <w:pPr>
        <w:tabs>
          <w:tab w:val="left" w:pos="851"/>
        </w:tabs>
        <w:ind w:firstLine="567"/>
        <w:jc w:val="both"/>
        <w:rPr>
          <w:rFonts w:ascii="Times New Roman" w:hAnsi="Times New Roman"/>
          <w:sz w:val="28"/>
          <w:szCs w:val="28"/>
          <w:lang w:val="uk-UA"/>
        </w:rPr>
      </w:pPr>
      <w:r>
        <w:rPr>
          <w:rFonts w:ascii="Times New Roman" w:hAnsi="Times New Roman"/>
          <w:sz w:val="28"/>
          <w:szCs w:val="28"/>
          <w:lang w:val="uk-UA"/>
        </w:rPr>
        <w:lastRenderedPageBreak/>
        <w:t>«</w:t>
      </w:r>
      <w:r w:rsidRPr="0094735B">
        <w:rPr>
          <w:rFonts w:ascii="Times New Roman" w:hAnsi="Times New Roman"/>
          <w:sz w:val="28"/>
          <w:szCs w:val="28"/>
          <w:lang w:val="uk-UA"/>
        </w:rPr>
        <w:t>За порушення, передбачені підпунктом 3.1 статті 18 цього Закону, накладаються штрафи у розмірі до 10% від розміру регулятивного капіталу банківської установи, яка є учасником конгломератної горизонтальної інтеграції.</w:t>
      </w:r>
    </w:p>
    <w:p w14:paraId="769DC64D" w14:textId="77777777" w:rsidR="0094735B" w:rsidRPr="0094735B" w:rsidRDefault="0094735B" w:rsidP="0094735B">
      <w:pPr>
        <w:tabs>
          <w:tab w:val="left" w:pos="851"/>
        </w:tabs>
        <w:ind w:firstLine="567"/>
        <w:jc w:val="both"/>
        <w:rPr>
          <w:rFonts w:ascii="Times New Roman" w:hAnsi="Times New Roman"/>
          <w:sz w:val="28"/>
          <w:szCs w:val="28"/>
          <w:lang w:val="uk-UA"/>
        </w:rPr>
      </w:pPr>
      <w:r w:rsidRPr="0094735B">
        <w:rPr>
          <w:rFonts w:ascii="Times New Roman" w:hAnsi="Times New Roman"/>
          <w:sz w:val="28"/>
          <w:szCs w:val="28"/>
          <w:lang w:val="uk-UA"/>
        </w:rPr>
        <w:t xml:space="preserve">За порушення передбачені підпунктом 3.2 статті 18 цього Закону, накладаються штрафи у розмірі фактично отриманих за останні три роки державних пільг, субсидій, дотацій та інших форм державної підтримки, включаючи і податкові.   </w:t>
      </w:r>
    </w:p>
    <w:p w14:paraId="0E3D546E" w14:textId="621DD3C0" w:rsidR="0094735B" w:rsidRDefault="0094735B" w:rsidP="0094735B">
      <w:pPr>
        <w:tabs>
          <w:tab w:val="left" w:pos="851"/>
        </w:tabs>
        <w:ind w:firstLine="567"/>
        <w:jc w:val="both"/>
        <w:rPr>
          <w:rFonts w:ascii="Times New Roman" w:hAnsi="Times New Roman"/>
          <w:sz w:val="28"/>
          <w:szCs w:val="28"/>
          <w:lang w:val="uk-UA"/>
        </w:rPr>
      </w:pPr>
      <w:r w:rsidRPr="0094735B">
        <w:rPr>
          <w:rFonts w:ascii="Times New Roman" w:hAnsi="Times New Roman"/>
          <w:sz w:val="28"/>
          <w:szCs w:val="28"/>
          <w:lang w:val="uk-UA"/>
        </w:rPr>
        <w:t>За порушення, передбачені підпунктом 3.3 статті 18 цього Закону, накладаються штрафи у розмірі до 20% фактично здійсн</w:t>
      </w:r>
      <w:r>
        <w:rPr>
          <w:rFonts w:ascii="Times New Roman" w:hAnsi="Times New Roman"/>
          <w:sz w:val="28"/>
          <w:szCs w:val="28"/>
          <w:lang w:val="uk-UA"/>
        </w:rPr>
        <w:t>еного перехресного фінансування».</w:t>
      </w:r>
    </w:p>
    <w:p w14:paraId="48CAAF92" w14:textId="55573948" w:rsidR="00021855" w:rsidRPr="0094735B" w:rsidRDefault="0094735B" w:rsidP="0094735B">
      <w:pPr>
        <w:tabs>
          <w:tab w:val="left" w:pos="851"/>
        </w:tabs>
        <w:ind w:firstLine="567"/>
        <w:jc w:val="both"/>
        <w:rPr>
          <w:rFonts w:ascii="Times New Roman" w:hAnsi="Times New Roman"/>
          <w:sz w:val="28"/>
          <w:szCs w:val="28"/>
          <w:lang w:val="uk-UA"/>
        </w:rPr>
      </w:pPr>
      <w:r>
        <w:rPr>
          <w:rFonts w:ascii="Times New Roman" w:hAnsi="Times New Roman"/>
          <w:sz w:val="28"/>
          <w:szCs w:val="28"/>
          <w:lang w:val="uk-UA"/>
        </w:rPr>
        <w:t xml:space="preserve">10) </w:t>
      </w:r>
      <w:r w:rsidR="00021855" w:rsidRPr="0094735B">
        <w:rPr>
          <w:rFonts w:ascii="Times New Roman" w:hAnsi="Times New Roman"/>
          <w:sz w:val="28"/>
          <w:szCs w:val="28"/>
          <w:lang w:val="uk-UA"/>
        </w:rPr>
        <w:t xml:space="preserve">Пункт перший статті 53 викласти в такій редакції: </w:t>
      </w:r>
    </w:p>
    <w:p w14:paraId="22BE44E4" w14:textId="7CB5091D" w:rsidR="00021855" w:rsidRDefault="00021855" w:rsidP="006A2A68">
      <w:pPr>
        <w:tabs>
          <w:tab w:val="left" w:pos="851"/>
        </w:tabs>
        <w:ind w:firstLine="567"/>
        <w:jc w:val="both"/>
        <w:rPr>
          <w:rFonts w:ascii="Times New Roman" w:hAnsi="Times New Roman"/>
          <w:sz w:val="28"/>
          <w:szCs w:val="28"/>
          <w:lang w:val="uk-UA"/>
        </w:rPr>
      </w:pPr>
      <w:r>
        <w:rPr>
          <w:rFonts w:ascii="Times New Roman" w:hAnsi="Times New Roman"/>
          <w:sz w:val="28"/>
          <w:szCs w:val="28"/>
          <w:lang w:val="uk-UA"/>
        </w:rPr>
        <w:t>«</w:t>
      </w:r>
      <w:r w:rsidR="003E581A" w:rsidRPr="003E581A">
        <w:rPr>
          <w:rFonts w:ascii="Times New Roman" w:hAnsi="Times New Roman"/>
          <w:sz w:val="28"/>
          <w:szCs w:val="28"/>
          <w:lang w:val="uk-UA"/>
        </w:rPr>
        <w:t xml:space="preserve">1. </w:t>
      </w:r>
      <w:r w:rsidRPr="003E4D23">
        <w:rPr>
          <w:rFonts w:ascii="Times New Roman" w:hAnsi="Times New Roman"/>
          <w:sz w:val="28"/>
          <w:szCs w:val="28"/>
          <w:lang w:val="uk-UA"/>
        </w:rPr>
        <w:t>Якщо суб’єкт господарювання або група суб’єктів господарювання</w:t>
      </w:r>
      <w:r w:rsidR="003E581A">
        <w:rPr>
          <w:rFonts w:ascii="Times New Roman" w:hAnsi="Times New Roman"/>
          <w:sz w:val="28"/>
          <w:szCs w:val="28"/>
          <w:lang w:val="uk-UA"/>
        </w:rPr>
        <w:t>, які мають спільного контролера</w:t>
      </w:r>
      <w:r w:rsidRPr="003E4D23">
        <w:rPr>
          <w:rFonts w:ascii="Times New Roman" w:hAnsi="Times New Roman"/>
          <w:sz w:val="28"/>
          <w:szCs w:val="28"/>
          <w:lang w:val="uk-UA"/>
        </w:rPr>
        <w:t xml:space="preserve"> зловживає монопольним (домінуючим) становищем на ринку або на декількох ринках, органи Антимонопольного комітету України мають право прийняти рішення про примусовий поділ суб’єкта господарювання шляхом створення 2 і більше юридичних осіб та</w:t>
      </w:r>
      <w:r w:rsidR="00DE585D" w:rsidRPr="00DE585D">
        <w:rPr>
          <w:rFonts w:ascii="Times New Roman" w:hAnsi="Times New Roman"/>
          <w:sz w:val="28"/>
          <w:szCs w:val="28"/>
          <w:lang w:val="uk-UA"/>
        </w:rPr>
        <w:t>/або</w:t>
      </w:r>
      <w:r w:rsidR="00DE585D">
        <w:rPr>
          <w:rFonts w:ascii="Times New Roman" w:hAnsi="Times New Roman"/>
          <w:sz w:val="28"/>
          <w:szCs w:val="28"/>
          <w:lang w:val="uk-UA"/>
        </w:rPr>
        <w:t xml:space="preserve"> примусове відчуження</w:t>
      </w:r>
      <w:r w:rsidRPr="003E4D23">
        <w:rPr>
          <w:rFonts w:ascii="Times New Roman" w:hAnsi="Times New Roman"/>
          <w:sz w:val="28"/>
          <w:szCs w:val="28"/>
          <w:lang w:val="uk-UA"/>
        </w:rPr>
        <w:t xml:space="preserve"> підприємств, що займає монопольне (домінуюче) становище</w:t>
      </w:r>
      <w:r>
        <w:rPr>
          <w:rFonts w:ascii="Times New Roman" w:hAnsi="Times New Roman"/>
          <w:sz w:val="28"/>
          <w:szCs w:val="28"/>
          <w:lang w:val="uk-UA"/>
        </w:rPr>
        <w:t>».</w:t>
      </w:r>
    </w:p>
    <w:p w14:paraId="786591ED" w14:textId="77777777" w:rsidR="00244FD0" w:rsidRDefault="006A2A68" w:rsidP="006A2A68">
      <w:pPr>
        <w:tabs>
          <w:tab w:val="left" w:pos="851"/>
        </w:tabs>
        <w:ind w:firstLine="567"/>
        <w:jc w:val="both"/>
        <w:rPr>
          <w:rFonts w:ascii="Times New Roman" w:hAnsi="Times New Roman"/>
          <w:sz w:val="28"/>
          <w:szCs w:val="28"/>
          <w:lang w:val="uk-UA"/>
        </w:rPr>
      </w:pPr>
      <w:r>
        <w:rPr>
          <w:rFonts w:ascii="Times New Roman" w:hAnsi="Times New Roman"/>
          <w:sz w:val="28"/>
          <w:szCs w:val="28"/>
          <w:lang w:val="uk-UA"/>
        </w:rPr>
        <w:t>3. </w:t>
      </w:r>
      <w:r w:rsidR="00634553" w:rsidRPr="00634553">
        <w:rPr>
          <w:rFonts w:ascii="Times New Roman" w:hAnsi="Times New Roman"/>
          <w:sz w:val="28"/>
          <w:szCs w:val="28"/>
          <w:lang w:val="uk-UA"/>
        </w:rPr>
        <w:t xml:space="preserve">Внести до </w:t>
      </w:r>
      <w:r w:rsidR="00241C85" w:rsidRPr="0093566D">
        <w:rPr>
          <w:rFonts w:ascii="Times New Roman" w:hAnsi="Times New Roman"/>
          <w:sz w:val="28"/>
          <w:szCs w:val="28"/>
          <w:lang w:val="uk-UA"/>
        </w:rPr>
        <w:t>Закон</w:t>
      </w:r>
      <w:r w:rsidR="00241C85">
        <w:rPr>
          <w:rFonts w:ascii="Times New Roman" w:hAnsi="Times New Roman"/>
          <w:sz w:val="28"/>
          <w:szCs w:val="28"/>
          <w:lang w:val="uk-UA"/>
        </w:rPr>
        <w:t>у</w:t>
      </w:r>
      <w:r w:rsidR="00241C85" w:rsidRPr="0093566D">
        <w:rPr>
          <w:rFonts w:ascii="Times New Roman" w:hAnsi="Times New Roman"/>
          <w:sz w:val="28"/>
          <w:szCs w:val="28"/>
          <w:lang w:val="uk-UA"/>
        </w:rPr>
        <w:t xml:space="preserve"> України «</w:t>
      </w:r>
      <w:r w:rsidR="00241C85" w:rsidRPr="00EB7127">
        <w:rPr>
          <w:rFonts w:ascii="Times New Roman" w:hAnsi="Times New Roman"/>
          <w:sz w:val="28"/>
          <w:szCs w:val="28"/>
          <w:lang w:val="uk-UA"/>
        </w:rPr>
        <w:t>Про захист від недобросовісної конкуренції</w:t>
      </w:r>
      <w:r w:rsidR="00241C85" w:rsidRPr="0093566D">
        <w:rPr>
          <w:rFonts w:ascii="Times New Roman" w:hAnsi="Times New Roman"/>
          <w:sz w:val="28"/>
          <w:szCs w:val="28"/>
          <w:lang w:val="uk-UA"/>
        </w:rPr>
        <w:t>»</w:t>
      </w:r>
      <w:r w:rsidR="00241C85">
        <w:rPr>
          <w:rFonts w:ascii="Times New Roman" w:hAnsi="Times New Roman"/>
          <w:sz w:val="28"/>
          <w:szCs w:val="28"/>
          <w:lang w:val="uk-UA"/>
        </w:rPr>
        <w:t xml:space="preserve"> </w:t>
      </w:r>
      <w:r w:rsidR="00930161">
        <w:rPr>
          <w:rFonts w:ascii="Times New Roman" w:hAnsi="Times New Roman"/>
          <w:sz w:val="28"/>
          <w:szCs w:val="28"/>
          <w:lang w:val="uk-UA"/>
        </w:rPr>
        <w:t>(</w:t>
      </w:r>
      <w:r w:rsidR="00241C85" w:rsidRPr="00241C85">
        <w:rPr>
          <w:rFonts w:ascii="Times New Roman" w:hAnsi="Times New Roman"/>
          <w:sz w:val="28"/>
          <w:szCs w:val="28"/>
          <w:lang w:val="uk-UA"/>
        </w:rPr>
        <w:t>Відомості Верховної Ради України (ВВР), 1996, № 36, ст.</w:t>
      </w:r>
      <w:r w:rsidR="00241C85">
        <w:rPr>
          <w:rFonts w:ascii="Times New Roman" w:hAnsi="Times New Roman"/>
          <w:sz w:val="28"/>
          <w:szCs w:val="28"/>
          <w:lang w:val="uk-UA"/>
        </w:rPr>
        <w:t xml:space="preserve"> </w:t>
      </w:r>
      <w:r w:rsidR="00241C85" w:rsidRPr="00241C85">
        <w:rPr>
          <w:rFonts w:ascii="Times New Roman" w:hAnsi="Times New Roman"/>
          <w:sz w:val="28"/>
          <w:szCs w:val="28"/>
          <w:lang w:val="uk-UA"/>
        </w:rPr>
        <w:t>164</w:t>
      </w:r>
      <w:r w:rsidR="00930161">
        <w:rPr>
          <w:rFonts w:ascii="Times New Roman" w:hAnsi="Times New Roman"/>
          <w:sz w:val="28"/>
          <w:szCs w:val="28"/>
          <w:lang w:val="uk-UA"/>
        </w:rPr>
        <w:t xml:space="preserve">) </w:t>
      </w:r>
      <w:r w:rsidR="00634553" w:rsidRPr="00634553">
        <w:rPr>
          <w:rFonts w:ascii="Times New Roman" w:hAnsi="Times New Roman"/>
          <w:sz w:val="28"/>
          <w:szCs w:val="28"/>
          <w:lang w:val="uk-UA"/>
        </w:rPr>
        <w:t>наступні зміни:</w:t>
      </w:r>
    </w:p>
    <w:p w14:paraId="6B9C2CA7" w14:textId="77777777" w:rsidR="00241C85" w:rsidRPr="00DE3FFE" w:rsidRDefault="00241C85" w:rsidP="006A2A68">
      <w:pPr>
        <w:pStyle w:val="a3"/>
        <w:numPr>
          <w:ilvl w:val="0"/>
          <w:numId w:val="6"/>
        </w:numPr>
        <w:tabs>
          <w:tab w:val="clear" w:pos="720"/>
          <w:tab w:val="num" w:pos="0"/>
          <w:tab w:val="left" w:pos="851"/>
        </w:tabs>
        <w:ind w:left="0" w:firstLine="567"/>
        <w:jc w:val="both"/>
        <w:rPr>
          <w:rFonts w:ascii="Times New Roman" w:hAnsi="Times New Roman"/>
          <w:sz w:val="28"/>
          <w:szCs w:val="28"/>
          <w:lang w:val="uk-UA"/>
        </w:rPr>
      </w:pPr>
      <w:r>
        <w:rPr>
          <w:rFonts w:ascii="Times New Roman" w:hAnsi="Times New Roman"/>
          <w:sz w:val="28"/>
          <w:szCs w:val="28"/>
          <w:lang w:val="uk-UA"/>
        </w:rPr>
        <w:t>Пункт перший</w:t>
      </w:r>
      <w:r w:rsidRPr="00DE3FFE">
        <w:rPr>
          <w:rFonts w:ascii="Times New Roman" w:hAnsi="Times New Roman"/>
          <w:sz w:val="28"/>
          <w:szCs w:val="28"/>
          <w:lang w:val="uk-UA"/>
        </w:rPr>
        <w:t xml:space="preserve"> статті </w:t>
      </w:r>
      <w:r>
        <w:rPr>
          <w:rFonts w:ascii="Times New Roman" w:hAnsi="Times New Roman"/>
          <w:sz w:val="28"/>
          <w:szCs w:val="28"/>
          <w:lang w:val="uk-UA"/>
        </w:rPr>
        <w:t>10</w:t>
      </w:r>
      <w:r w:rsidRPr="00DE3FFE">
        <w:rPr>
          <w:rFonts w:ascii="Times New Roman" w:hAnsi="Times New Roman"/>
          <w:sz w:val="28"/>
          <w:szCs w:val="28"/>
          <w:lang w:val="uk-UA"/>
        </w:rPr>
        <w:t xml:space="preserve"> викласти в такій редакції: </w:t>
      </w:r>
    </w:p>
    <w:p w14:paraId="6169F0BC" w14:textId="77777777" w:rsidR="00241C85" w:rsidRDefault="00241C85" w:rsidP="006A2A68">
      <w:pPr>
        <w:tabs>
          <w:tab w:val="num" w:pos="0"/>
          <w:tab w:val="left" w:pos="851"/>
        </w:tabs>
        <w:ind w:firstLine="567"/>
        <w:jc w:val="both"/>
        <w:rPr>
          <w:rFonts w:ascii="Times New Roman" w:hAnsi="Times New Roman"/>
          <w:sz w:val="28"/>
          <w:szCs w:val="28"/>
          <w:lang w:val="uk-UA"/>
        </w:rPr>
      </w:pPr>
      <w:r>
        <w:rPr>
          <w:rFonts w:ascii="Times New Roman" w:hAnsi="Times New Roman"/>
          <w:sz w:val="28"/>
          <w:szCs w:val="28"/>
          <w:lang w:val="uk-UA"/>
        </w:rPr>
        <w:t>«</w:t>
      </w:r>
      <w:r w:rsidRPr="00EB7127">
        <w:rPr>
          <w:rFonts w:ascii="Times New Roman" w:hAnsi="Times New Roman"/>
          <w:sz w:val="28"/>
          <w:szCs w:val="28"/>
          <w:lang w:val="uk-UA"/>
        </w:rPr>
        <w:t>Схиленням до бойкоту суб’єкта господарювання є спонукання його конкурентом іншої особи або груп осіб, безпосередньо, через іншу особу або через інші канали донесення інформації, до відмови від установлення договірних зв’язків із цим суб’єктом господарювання, до невиконання (розірвання) або виконання неналежним чином договірних зобов’язань перед цим суб’єктом господарювання</w:t>
      </w:r>
      <w:r>
        <w:rPr>
          <w:rFonts w:ascii="Times New Roman" w:hAnsi="Times New Roman"/>
          <w:sz w:val="28"/>
          <w:szCs w:val="28"/>
          <w:lang w:val="uk-UA"/>
        </w:rPr>
        <w:t>».</w:t>
      </w:r>
    </w:p>
    <w:p w14:paraId="3845560E" w14:textId="77777777" w:rsidR="00241C85" w:rsidRPr="00DE3FFE" w:rsidRDefault="00241C85" w:rsidP="006A2A68">
      <w:pPr>
        <w:pStyle w:val="a3"/>
        <w:numPr>
          <w:ilvl w:val="0"/>
          <w:numId w:val="6"/>
        </w:numPr>
        <w:tabs>
          <w:tab w:val="clear" w:pos="720"/>
          <w:tab w:val="num" w:pos="0"/>
          <w:tab w:val="left" w:pos="851"/>
        </w:tabs>
        <w:ind w:left="0" w:firstLine="567"/>
        <w:jc w:val="both"/>
        <w:rPr>
          <w:rFonts w:ascii="Times New Roman" w:hAnsi="Times New Roman"/>
          <w:sz w:val="28"/>
          <w:szCs w:val="28"/>
          <w:lang w:val="uk-UA"/>
        </w:rPr>
      </w:pPr>
      <w:r>
        <w:rPr>
          <w:rFonts w:ascii="Times New Roman" w:hAnsi="Times New Roman"/>
          <w:sz w:val="28"/>
          <w:szCs w:val="28"/>
          <w:lang w:val="uk-UA"/>
        </w:rPr>
        <w:t>Пункт перший</w:t>
      </w:r>
      <w:r w:rsidRPr="00DE3FFE">
        <w:rPr>
          <w:rFonts w:ascii="Times New Roman" w:hAnsi="Times New Roman"/>
          <w:sz w:val="28"/>
          <w:szCs w:val="28"/>
          <w:lang w:val="uk-UA"/>
        </w:rPr>
        <w:t xml:space="preserve"> статті </w:t>
      </w:r>
      <w:r>
        <w:rPr>
          <w:rFonts w:ascii="Times New Roman" w:hAnsi="Times New Roman"/>
          <w:sz w:val="28"/>
          <w:szCs w:val="28"/>
          <w:lang w:val="uk-UA"/>
        </w:rPr>
        <w:t>21</w:t>
      </w:r>
      <w:r w:rsidRPr="00DE3FFE">
        <w:rPr>
          <w:rFonts w:ascii="Times New Roman" w:hAnsi="Times New Roman"/>
          <w:sz w:val="28"/>
          <w:szCs w:val="28"/>
          <w:lang w:val="uk-UA"/>
        </w:rPr>
        <w:t xml:space="preserve"> викласти в такій редакції: </w:t>
      </w:r>
    </w:p>
    <w:p w14:paraId="5703374B" w14:textId="77777777" w:rsidR="00241C85" w:rsidRDefault="00241C85" w:rsidP="006A2A68">
      <w:pPr>
        <w:tabs>
          <w:tab w:val="num" w:pos="0"/>
          <w:tab w:val="left" w:pos="851"/>
        </w:tabs>
        <w:ind w:firstLine="567"/>
        <w:jc w:val="both"/>
        <w:rPr>
          <w:rFonts w:ascii="Times New Roman" w:hAnsi="Times New Roman"/>
          <w:sz w:val="28"/>
          <w:szCs w:val="28"/>
          <w:lang w:val="uk-UA"/>
        </w:rPr>
      </w:pPr>
      <w:r>
        <w:rPr>
          <w:rFonts w:ascii="Times New Roman" w:hAnsi="Times New Roman"/>
          <w:sz w:val="28"/>
          <w:szCs w:val="28"/>
          <w:lang w:val="uk-UA"/>
        </w:rPr>
        <w:t>«</w:t>
      </w:r>
      <w:r w:rsidRPr="00EB7127">
        <w:rPr>
          <w:rFonts w:ascii="Times New Roman" w:hAnsi="Times New Roman"/>
          <w:sz w:val="28"/>
          <w:szCs w:val="28"/>
          <w:lang w:val="uk-UA"/>
        </w:rPr>
        <w:t xml:space="preserve">Вчинення суб’єктами господарювання дій, визначених цим Законом як недобросовісна конкуренція, тягне за собою накладення штрафу у розмірі до </w:t>
      </w:r>
      <w:r w:rsidR="00C430C3" w:rsidRPr="00C430C3">
        <w:rPr>
          <w:rFonts w:ascii="Times New Roman" w:hAnsi="Times New Roman"/>
          <w:sz w:val="28"/>
          <w:szCs w:val="28"/>
          <w:lang w:val="uk-UA"/>
        </w:rPr>
        <w:t>двадцяти п’яти</w:t>
      </w:r>
      <w:r w:rsidRPr="00EB7127">
        <w:rPr>
          <w:rFonts w:ascii="Times New Roman" w:hAnsi="Times New Roman"/>
          <w:sz w:val="28"/>
          <w:szCs w:val="28"/>
          <w:lang w:val="uk-UA"/>
        </w:rPr>
        <w:t xml:space="preserve"> відсотків доходу (виручки) від реалізації продукції (товарів, робіт, послуг) суб’єкта господарювання за останній звітний рік, що передував року, в якому накладається штраф</w:t>
      </w:r>
      <w:r>
        <w:rPr>
          <w:rFonts w:ascii="Times New Roman" w:hAnsi="Times New Roman"/>
          <w:sz w:val="28"/>
          <w:szCs w:val="28"/>
          <w:lang w:val="uk-UA"/>
        </w:rPr>
        <w:t>».</w:t>
      </w:r>
    </w:p>
    <w:p w14:paraId="316D1AC7" w14:textId="77777777" w:rsidR="00241C85" w:rsidRDefault="00241C85" w:rsidP="006A2A68">
      <w:pPr>
        <w:pStyle w:val="a3"/>
        <w:numPr>
          <w:ilvl w:val="0"/>
          <w:numId w:val="6"/>
        </w:numPr>
        <w:tabs>
          <w:tab w:val="clear" w:pos="720"/>
          <w:tab w:val="num" w:pos="0"/>
          <w:tab w:val="left" w:pos="851"/>
        </w:tabs>
        <w:ind w:left="0" w:firstLine="567"/>
        <w:jc w:val="both"/>
        <w:rPr>
          <w:rFonts w:ascii="Times New Roman" w:hAnsi="Times New Roman"/>
          <w:sz w:val="28"/>
          <w:szCs w:val="28"/>
          <w:lang w:val="uk-UA"/>
        </w:rPr>
      </w:pPr>
      <w:r>
        <w:rPr>
          <w:rFonts w:ascii="Times New Roman" w:hAnsi="Times New Roman"/>
          <w:sz w:val="28"/>
          <w:szCs w:val="28"/>
          <w:lang w:val="uk-UA"/>
        </w:rPr>
        <w:t>Пункт другий</w:t>
      </w:r>
      <w:r w:rsidRPr="00DE3FFE">
        <w:rPr>
          <w:rFonts w:ascii="Times New Roman" w:hAnsi="Times New Roman"/>
          <w:sz w:val="28"/>
          <w:szCs w:val="28"/>
          <w:lang w:val="uk-UA"/>
        </w:rPr>
        <w:t xml:space="preserve"> статті </w:t>
      </w:r>
      <w:r>
        <w:rPr>
          <w:rFonts w:ascii="Times New Roman" w:hAnsi="Times New Roman"/>
          <w:sz w:val="28"/>
          <w:szCs w:val="28"/>
          <w:lang w:val="uk-UA"/>
        </w:rPr>
        <w:t>21</w:t>
      </w:r>
      <w:r w:rsidRPr="00DE3FFE">
        <w:rPr>
          <w:rFonts w:ascii="Times New Roman" w:hAnsi="Times New Roman"/>
          <w:sz w:val="28"/>
          <w:szCs w:val="28"/>
          <w:lang w:val="uk-UA"/>
        </w:rPr>
        <w:t xml:space="preserve"> викласти в такій редакції: </w:t>
      </w:r>
    </w:p>
    <w:p w14:paraId="41A918AA" w14:textId="77777777" w:rsidR="00241C85" w:rsidRDefault="00241C85" w:rsidP="006A2A68">
      <w:pPr>
        <w:tabs>
          <w:tab w:val="num" w:pos="0"/>
          <w:tab w:val="left" w:pos="851"/>
        </w:tabs>
        <w:ind w:firstLine="567"/>
        <w:jc w:val="both"/>
        <w:rPr>
          <w:rFonts w:ascii="Times New Roman" w:hAnsi="Times New Roman"/>
          <w:sz w:val="28"/>
          <w:szCs w:val="28"/>
          <w:lang w:val="uk-UA"/>
        </w:rPr>
      </w:pPr>
      <w:r>
        <w:rPr>
          <w:rFonts w:ascii="Times New Roman" w:hAnsi="Times New Roman"/>
          <w:sz w:val="28"/>
          <w:szCs w:val="28"/>
          <w:lang w:val="uk-UA"/>
        </w:rPr>
        <w:t>«</w:t>
      </w:r>
      <w:r w:rsidRPr="000A6483">
        <w:rPr>
          <w:rFonts w:ascii="Times New Roman" w:hAnsi="Times New Roman"/>
          <w:sz w:val="28"/>
          <w:szCs w:val="28"/>
          <w:lang w:val="uk-UA"/>
        </w:rPr>
        <w:t xml:space="preserve">Якщо доходу (виручки) немає або відповідач на вимогу органів Антимонопольного комітету України, голови його територіального відділення не надав відомостей про розмір доходу (виручки), штраф, передбачений частиною першою цієї статті, накладається у розмірі до </w:t>
      </w:r>
      <w:r w:rsidR="00C430C3" w:rsidRPr="00C430C3">
        <w:rPr>
          <w:rFonts w:ascii="Times New Roman" w:hAnsi="Times New Roman"/>
          <w:sz w:val="28"/>
          <w:szCs w:val="28"/>
          <w:lang w:val="uk-UA"/>
        </w:rPr>
        <w:t>двадцяти п’яти</w:t>
      </w:r>
      <w:r w:rsidRPr="000A6483">
        <w:rPr>
          <w:rFonts w:ascii="Times New Roman" w:hAnsi="Times New Roman"/>
          <w:sz w:val="28"/>
          <w:szCs w:val="28"/>
          <w:lang w:val="uk-UA"/>
        </w:rPr>
        <w:t xml:space="preserve"> тисяч неоподатковуваних мінімумів доходів громадян</w:t>
      </w:r>
      <w:r>
        <w:rPr>
          <w:rFonts w:ascii="Times New Roman" w:hAnsi="Times New Roman"/>
          <w:sz w:val="28"/>
          <w:szCs w:val="28"/>
          <w:lang w:val="uk-UA"/>
        </w:rPr>
        <w:t>».</w:t>
      </w:r>
    </w:p>
    <w:p w14:paraId="72261D8C" w14:textId="77777777" w:rsidR="00634553" w:rsidRPr="006A2A68" w:rsidRDefault="006904B9" w:rsidP="006A2A68">
      <w:pPr>
        <w:tabs>
          <w:tab w:val="left" w:pos="851"/>
        </w:tabs>
        <w:ind w:firstLine="567"/>
        <w:jc w:val="both"/>
        <w:rPr>
          <w:rFonts w:ascii="Times New Roman" w:hAnsi="Times New Roman"/>
          <w:sz w:val="28"/>
          <w:szCs w:val="28"/>
          <w:lang w:val="uk-UA"/>
        </w:rPr>
      </w:pPr>
      <w:bookmarkStart w:id="0" w:name="_GoBack"/>
      <w:bookmarkEnd w:id="0"/>
      <w:r w:rsidRPr="006A2A68">
        <w:rPr>
          <w:rFonts w:ascii="Times New Roman" w:hAnsi="Times New Roman"/>
          <w:sz w:val="28"/>
          <w:szCs w:val="28"/>
          <w:lang w:val="uk-UA"/>
        </w:rPr>
        <w:t>ІІ. Прикінцеві положення</w:t>
      </w:r>
    </w:p>
    <w:p w14:paraId="3B488376" w14:textId="77777777" w:rsidR="006904B9" w:rsidRPr="006A2A68" w:rsidRDefault="006904B9" w:rsidP="006A2A68">
      <w:pPr>
        <w:pStyle w:val="a3"/>
        <w:numPr>
          <w:ilvl w:val="0"/>
          <w:numId w:val="4"/>
        </w:numPr>
        <w:tabs>
          <w:tab w:val="left" w:pos="851"/>
        </w:tabs>
        <w:ind w:left="0" w:firstLine="567"/>
        <w:jc w:val="both"/>
        <w:rPr>
          <w:rFonts w:ascii="Times New Roman" w:hAnsi="Times New Roman"/>
          <w:sz w:val="28"/>
          <w:szCs w:val="28"/>
          <w:lang w:val="uk-UA"/>
        </w:rPr>
      </w:pPr>
      <w:r w:rsidRPr="006A2A68">
        <w:rPr>
          <w:rFonts w:ascii="Times New Roman" w:hAnsi="Times New Roman"/>
          <w:sz w:val="28"/>
          <w:szCs w:val="28"/>
          <w:lang w:val="uk-UA"/>
        </w:rPr>
        <w:t xml:space="preserve">Цей Закон набирає чинності </w:t>
      </w:r>
      <w:r w:rsidR="00DE585D">
        <w:rPr>
          <w:rFonts w:ascii="Times New Roman" w:hAnsi="Times New Roman"/>
          <w:sz w:val="28"/>
          <w:szCs w:val="28"/>
          <w:lang w:val="uk-UA"/>
        </w:rPr>
        <w:t>через 10 днів після опублікування</w:t>
      </w:r>
      <w:r w:rsidRPr="006A2A68">
        <w:rPr>
          <w:rFonts w:ascii="Times New Roman" w:hAnsi="Times New Roman"/>
          <w:sz w:val="28"/>
          <w:szCs w:val="28"/>
          <w:lang w:val="uk-UA"/>
        </w:rPr>
        <w:t>.</w:t>
      </w:r>
    </w:p>
    <w:p w14:paraId="67E82C97" w14:textId="77777777" w:rsidR="006D6591" w:rsidRPr="006A2A68" w:rsidRDefault="006D6591" w:rsidP="006A2A68">
      <w:pPr>
        <w:pStyle w:val="a3"/>
        <w:numPr>
          <w:ilvl w:val="0"/>
          <w:numId w:val="4"/>
        </w:numPr>
        <w:tabs>
          <w:tab w:val="left" w:pos="851"/>
        </w:tabs>
        <w:ind w:left="0" w:firstLine="567"/>
        <w:jc w:val="both"/>
        <w:rPr>
          <w:rFonts w:ascii="Times New Roman" w:hAnsi="Times New Roman"/>
          <w:sz w:val="28"/>
          <w:szCs w:val="28"/>
          <w:lang w:val="uk-UA"/>
        </w:rPr>
      </w:pPr>
      <w:r w:rsidRPr="006A2A68">
        <w:rPr>
          <w:rFonts w:ascii="Times New Roman" w:hAnsi="Times New Roman"/>
          <w:sz w:val="28"/>
          <w:szCs w:val="28"/>
          <w:lang w:val="uk-UA"/>
        </w:rPr>
        <w:t xml:space="preserve">Кабінету Міністрів України </w:t>
      </w:r>
      <w:r w:rsidR="00DE585D" w:rsidRPr="006A2A68">
        <w:rPr>
          <w:rFonts w:ascii="Times New Roman" w:hAnsi="Times New Roman"/>
          <w:sz w:val="28"/>
          <w:szCs w:val="28"/>
          <w:lang w:val="uk-UA"/>
        </w:rPr>
        <w:t xml:space="preserve">в місячний </w:t>
      </w:r>
      <w:r w:rsidR="00DE585D">
        <w:rPr>
          <w:rFonts w:ascii="Times New Roman" w:hAnsi="Times New Roman"/>
          <w:sz w:val="28"/>
          <w:szCs w:val="28"/>
          <w:lang w:val="uk-UA"/>
        </w:rPr>
        <w:t xml:space="preserve">термін </w:t>
      </w:r>
      <w:r w:rsidRPr="006A2A68">
        <w:rPr>
          <w:rFonts w:ascii="Times New Roman" w:hAnsi="Times New Roman"/>
          <w:sz w:val="28"/>
          <w:szCs w:val="28"/>
          <w:lang w:val="uk-UA"/>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14:paraId="51039E2E" w14:textId="77777777" w:rsidR="006D6591" w:rsidRDefault="006D6591" w:rsidP="006A2A68">
      <w:pPr>
        <w:pStyle w:val="a3"/>
        <w:numPr>
          <w:ilvl w:val="0"/>
          <w:numId w:val="4"/>
        </w:numPr>
        <w:tabs>
          <w:tab w:val="left" w:pos="851"/>
        </w:tabs>
        <w:ind w:left="0" w:firstLine="567"/>
        <w:jc w:val="both"/>
        <w:rPr>
          <w:rFonts w:ascii="Times New Roman" w:hAnsi="Times New Roman"/>
          <w:sz w:val="28"/>
          <w:szCs w:val="28"/>
          <w:lang w:val="uk-UA"/>
        </w:rPr>
      </w:pPr>
      <w:r w:rsidRPr="006D6591">
        <w:rPr>
          <w:rFonts w:ascii="Times New Roman" w:hAnsi="Times New Roman"/>
          <w:sz w:val="28"/>
          <w:szCs w:val="28"/>
          <w:lang w:val="uk-UA"/>
        </w:rPr>
        <w:lastRenderedPageBreak/>
        <w:t>Міністерству фінансів України провести відповідні перерахунки та внести відвідні зміни до дохідної частини Державного бюджету України на 2020 рік.</w:t>
      </w:r>
    </w:p>
    <w:p w14:paraId="12D8382F" w14:textId="77777777" w:rsidR="006A2A68" w:rsidRDefault="006A2A68" w:rsidP="006A2A68">
      <w:pPr>
        <w:pStyle w:val="a3"/>
        <w:jc w:val="both"/>
        <w:rPr>
          <w:rFonts w:ascii="Times New Roman" w:hAnsi="Times New Roman"/>
          <w:sz w:val="28"/>
          <w:szCs w:val="28"/>
          <w:lang w:val="uk-UA"/>
        </w:rPr>
      </w:pPr>
    </w:p>
    <w:p w14:paraId="0BF02504" w14:textId="77777777" w:rsidR="006A2A68" w:rsidRPr="006D6591" w:rsidRDefault="006A2A68" w:rsidP="006A2A68">
      <w:pPr>
        <w:pStyle w:val="a3"/>
        <w:jc w:val="both"/>
        <w:rPr>
          <w:rFonts w:ascii="Times New Roman" w:hAnsi="Times New Roman"/>
          <w:sz w:val="28"/>
          <w:szCs w:val="28"/>
          <w:lang w:val="uk-UA"/>
        </w:rPr>
      </w:pPr>
    </w:p>
    <w:p w14:paraId="16C8B7F0" w14:textId="77777777" w:rsidR="006D6591" w:rsidRPr="00897BE2" w:rsidRDefault="006D6591" w:rsidP="006D6591">
      <w:pPr>
        <w:ind w:firstLine="567"/>
        <w:jc w:val="both"/>
        <w:rPr>
          <w:rFonts w:ascii="Times New Roman" w:hAnsi="Times New Roman"/>
          <w:b/>
          <w:sz w:val="28"/>
          <w:szCs w:val="28"/>
          <w:lang w:val="uk-UA"/>
        </w:rPr>
      </w:pPr>
      <w:r w:rsidRPr="00897BE2">
        <w:rPr>
          <w:rFonts w:ascii="Times New Roman" w:hAnsi="Times New Roman"/>
          <w:b/>
          <w:sz w:val="28"/>
          <w:szCs w:val="28"/>
          <w:lang w:val="uk-UA"/>
        </w:rPr>
        <w:t>Голова Верховної Ради</w:t>
      </w:r>
    </w:p>
    <w:p w14:paraId="2D452F7B" w14:textId="77777777" w:rsidR="006904B9" w:rsidRPr="00634553" w:rsidRDefault="006D6591" w:rsidP="00C142CC">
      <w:pPr>
        <w:ind w:left="708" w:firstLine="708"/>
        <w:jc w:val="both"/>
        <w:rPr>
          <w:rFonts w:ascii="Times New Roman" w:hAnsi="Times New Roman"/>
          <w:sz w:val="28"/>
          <w:szCs w:val="28"/>
          <w:lang w:val="uk-UA"/>
        </w:rPr>
      </w:pPr>
      <w:r w:rsidRPr="00897BE2">
        <w:rPr>
          <w:rFonts w:ascii="Times New Roman" w:hAnsi="Times New Roman"/>
          <w:b/>
          <w:sz w:val="28"/>
          <w:szCs w:val="28"/>
          <w:lang w:val="uk-UA"/>
        </w:rPr>
        <w:t>України</w:t>
      </w:r>
    </w:p>
    <w:sectPr w:rsidR="006904B9" w:rsidRPr="00634553" w:rsidSect="00DE585D">
      <w:footerReference w:type="default" r:id="rId11"/>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721C8" w14:textId="77777777" w:rsidR="00AB1D4F" w:rsidRDefault="00AB1D4F" w:rsidP="00DE585D">
      <w:r>
        <w:separator/>
      </w:r>
    </w:p>
  </w:endnote>
  <w:endnote w:type="continuationSeparator" w:id="0">
    <w:p w14:paraId="4E4A1101" w14:textId="77777777" w:rsidR="00AB1D4F" w:rsidRDefault="00AB1D4F" w:rsidP="00DE5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0C6CA" w14:textId="5A7A2341" w:rsidR="00DE585D" w:rsidRPr="00DE585D" w:rsidRDefault="00DE585D">
    <w:pPr>
      <w:pStyle w:val="a6"/>
      <w:jc w:val="center"/>
      <w:rPr>
        <w:rFonts w:ascii="Times New Roman" w:hAnsi="Times New Roman"/>
      </w:rPr>
    </w:pPr>
    <w:r w:rsidRPr="00DE585D">
      <w:rPr>
        <w:rFonts w:ascii="Times New Roman" w:hAnsi="Times New Roman"/>
      </w:rPr>
      <w:fldChar w:fldCharType="begin"/>
    </w:r>
    <w:r w:rsidRPr="00DE585D">
      <w:rPr>
        <w:rFonts w:ascii="Times New Roman" w:hAnsi="Times New Roman"/>
      </w:rPr>
      <w:instrText>PAGE   \* MERGEFORMAT</w:instrText>
    </w:r>
    <w:r w:rsidRPr="00DE585D">
      <w:rPr>
        <w:rFonts w:ascii="Times New Roman" w:hAnsi="Times New Roman"/>
      </w:rPr>
      <w:fldChar w:fldCharType="separate"/>
    </w:r>
    <w:r w:rsidR="006F1ACD" w:rsidRPr="006F1ACD">
      <w:rPr>
        <w:rFonts w:ascii="Times New Roman" w:hAnsi="Times New Roman"/>
        <w:noProof/>
        <w:lang w:val="uk-UA"/>
      </w:rPr>
      <w:t>2</w:t>
    </w:r>
    <w:r w:rsidRPr="00DE585D">
      <w:rPr>
        <w:rFonts w:ascii="Times New Roman" w:hAnsi="Times New Roman"/>
      </w:rPr>
      <w:fldChar w:fldCharType="end"/>
    </w:r>
  </w:p>
  <w:p w14:paraId="59273070" w14:textId="77777777" w:rsidR="00DE585D" w:rsidRDefault="00DE585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DA374" w14:textId="77777777" w:rsidR="00AB1D4F" w:rsidRDefault="00AB1D4F" w:rsidP="00DE585D">
      <w:r>
        <w:separator/>
      </w:r>
    </w:p>
  </w:footnote>
  <w:footnote w:type="continuationSeparator" w:id="0">
    <w:p w14:paraId="3CB0B68B" w14:textId="77777777" w:rsidR="00AB1D4F" w:rsidRDefault="00AB1D4F" w:rsidP="00DE58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65E9F"/>
    <w:multiLevelType w:val="hybridMultilevel"/>
    <w:tmpl w:val="DD80F2E6"/>
    <w:lvl w:ilvl="0" w:tplc="132CC8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B1B6231"/>
    <w:multiLevelType w:val="hybridMultilevel"/>
    <w:tmpl w:val="65004F1A"/>
    <w:lvl w:ilvl="0" w:tplc="53BEF486">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2">
    <w:nsid w:val="2C377524"/>
    <w:multiLevelType w:val="hybridMultilevel"/>
    <w:tmpl w:val="82300116"/>
    <w:lvl w:ilvl="0" w:tplc="EC0051E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D3D14BA"/>
    <w:multiLevelType w:val="hybridMultilevel"/>
    <w:tmpl w:val="34E6C61E"/>
    <w:lvl w:ilvl="0" w:tplc="04220011">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42451566"/>
    <w:multiLevelType w:val="hybridMultilevel"/>
    <w:tmpl w:val="22509A88"/>
    <w:lvl w:ilvl="0" w:tplc="BBCE5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3E32485"/>
    <w:multiLevelType w:val="hybridMultilevel"/>
    <w:tmpl w:val="82300116"/>
    <w:lvl w:ilvl="0" w:tplc="EC0051E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2F4"/>
    <w:rsid w:val="00007C88"/>
    <w:rsid w:val="00021855"/>
    <w:rsid w:val="000E5917"/>
    <w:rsid w:val="001E71E0"/>
    <w:rsid w:val="0022035A"/>
    <w:rsid w:val="002371EA"/>
    <w:rsid w:val="00241C85"/>
    <w:rsid w:val="00244FD0"/>
    <w:rsid w:val="003C2342"/>
    <w:rsid w:val="003E4A27"/>
    <w:rsid w:val="003E581A"/>
    <w:rsid w:val="00454D21"/>
    <w:rsid w:val="004A062C"/>
    <w:rsid w:val="00634553"/>
    <w:rsid w:val="00651EF6"/>
    <w:rsid w:val="006904B9"/>
    <w:rsid w:val="006A2A68"/>
    <w:rsid w:val="006D6591"/>
    <w:rsid w:val="006F1ACD"/>
    <w:rsid w:val="00717D8E"/>
    <w:rsid w:val="00930161"/>
    <w:rsid w:val="0094735B"/>
    <w:rsid w:val="00A51B54"/>
    <w:rsid w:val="00AB1D4F"/>
    <w:rsid w:val="00B74934"/>
    <w:rsid w:val="00C142CC"/>
    <w:rsid w:val="00C430C3"/>
    <w:rsid w:val="00C622F4"/>
    <w:rsid w:val="00DE585D"/>
    <w:rsid w:val="00F17A00"/>
    <w:rsid w:val="00FA779E"/>
    <w:rsid w:val="00FF39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0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79E"/>
    <w:rPr>
      <w:sz w:val="24"/>
      <w:szCs w:val="24"/>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4553"/>
    <w:pPr>
      <w:ind w:left="720"/>
      <w:contextualSpacing/>
    </w:pPr>
  </w:style>
  <w:style w:type="character" w:customStyle="1" w:styleId="rvts9">
    <w:name w:val="rvts9"/>
    <w:uiPriority w:val="99"/>
    <w:rsid w:val="00A51B54"/>
  </w:style>
  <w:style w:type="paragraph" w:styleId="a4">
    <w:name w:val="header"/>
    <w:basedOn w:val="a"/>
    <w:link w:val="a5"/>
    <w:uiPriority w:val="99"/>
    <w:unhideWhenUsed/>
    <w:rsid w:val="00DE585D"/>
    <w:pPr>
      <w:tabs>
        <w:tab w:val="center" w:pos="4819"/>
        <w:tab w:val="right" w:pos="9639"/>
      </w:tabs>
    </w:pPr>
  </w:style>
  <w:style w:type="character" w:customStyle="1" w:styleId="a5">
    <w:name w:val="Верхний колонтитул Знак"/>
    <w:basedOn w:val="a0"/>
    <w:link w:val="a4"/>
    <w:uiPriority w:val="99"/>
    <w:rsid w:val="00DE585D"/>
    <w:rPr>
      <w:sz w:val="24"/>
      <w:szCs w:val="24"/>
      <w:lang w:val="ru-RU" w:eastAsia="en-US"/>
    </w:rPr>
  </w:style>
  <w:style w:type="paragraph" w:styleId="a6">
    <w:name w:val="footer"/>
    <w:basedOn w:val="a"/>
    <w:link w:val="a7"/>
    <w:uiPriority w:val="99"/>
    <w:unhideWhenUsed/>
    <w:rsid w:val="00DE585D"/>
    <w:pPr>
      <w:tabs>
        <w:tab w:val="center" w:pos="4819"/>
        <w:tab w:val="right" w:pos="9639"/>
      </w:tabs>
    </w:pPr>
  </w:style>
  <w:style w:type="character" w:customStyle="1" w:styleId="a7">
    <w:name w:val="Нижний колонтитул Знак"/>
    <w:basedOn w:val="a0"/>
    <w:link w:val="a6"/>
    <w:uiPriority w:val="99"/>
    <w:rsid w:val="00DE585D"/>
    <w:rPr>
      <w:sz w:val="24"/>
      <w:szCs w:val="24"/>
      <w:lang w:val="ru-RU" w:eastAsia="en-US"/>
    </w:rPr>
  </w:style>
  <w:style w:type="paragraph" w:styleId="a8">
    <w:name w:val="Balloon Text"/>
    <w:basedOn w:val="a"/>
    <w:link w:val="a9"/>
    <w:uiPriority w:val="99"/>
    <w:semiHidden/>
    <w:unhideWhenUsed/>
    <w:rsid w:val="00DE585D"/>
    <w:rPr>
      <w:rFonts w:ascii="Segoe UI" w:hAnsi="Segoe UI" w:cs="Segoe UI"/>
      <w:sz w:val="18"/>
      <w:szCs w:val="18"/>
    </w:rPr>
  </w:style>
  <w:style w:type="character" w:customStyle="1" w:styleId="a9">
    <w:name w:val="Текст выноски Знак"/>
    <w:basedOn w:val="a0"/>
    <w:link w:val="a8"/>
    <w:uiPriority w:val="99"/>
    <w:semiHidden/>
    <w:rsid w:val="00DE585D"/>
    <w:rPr>
      <w:rFonts w:ascii="Segoe UI" w:hAnsi="Segoe UI" w:cs="Segoe UI"/>
      <w:sz w:val="18"/>
      <w:szCs w:val="18"/>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79E"/>
    <w:rPr>
      <w:sz w:val="24"/>
      <w:szCs w:val="24"/>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4553"/>
    <w:pPr>
      <w:ind w:left="720"/>
      <w:contextualSpacing/>
    </w:pPr>
  </w:style>
  <w:style w:type="character" w:customStyle="1" w:styleId="rvts9">
    <w:name w:val="rvts9"/>
    <w:uiPriority w:val="99"/>
    <w:rsid w:val="00A51B54"/>
  </w:style>
  <w:style w:type="paragraph" w:styleId="a4">
    <w:name w:val="header"/>
    <w:basedOn w:val="a"/>
    <w:link w:val="a5"/>
    <w:uiPriority w:val="99"/>
    <w:unhideWhenUsed/>
    <w:rsid w:val="00DE585D"/>
    <w:pPr>
      <w:tabs>
        <w:tab w:val="center" w:pos="4819"/>
        <w:tab w:val="right" w:pos="9639"/>
      </w:tabs>
    </w:pPr>
  </w:style>
  <w:style w:type="character" w:customStyle="1" w:styleId="a5">
    <w:name w:val="Верхний колонтитул Знак"/>
    <w:basedOn w:val="a0"/>
    <w:link w:val="a4"/>
    <w:uiPriority w:val="99"/>
    <w:rsid w:val="00DE585D"/>
    <w:rPr>
      <w:sz w:val="24"/>
      <w:szCs w:val="24"/>
      <w:lang w:val="ru-RU" w:eastAsia="en-US"/>
    </w:rPr>
  </w:style>
  <w:style w:type="paragraph" w:styleId="a6">
    <w:name w:val="footer"/>
    <w:basedOn w:val="a"/>
    <w:link w:val="a7"/>
    <w:uiPriority w:val="99"/>
    <w:unhideWhenUsed/>
    <w:rsid w:val="00DE585D"/>
    <w:pPr>
      <w:tabs>
        <w:tab w:val="center" w:pos="4819"/>
        <w:tab w:val="right" w:pos="9639"/>
      </w:tabs>
    </w:pPr>
  </w:style>
  <w:style w:type="character" w:customStyle="1" w:styleId="a7">
    <w:name w:val="Нижний колонтитул Знак"/>
    <w:basedOn w:val="a0"/>
    <w:link w:val="a6"/>
    <w:uiPriority w:val="99"/>
    <w:rsid w:val="00DE585D"/>
    <w:rPr>
      <w:sz w:val="24"/>
      <w:szCs w:val="24"/>
      <w:lang w:val="ru-RU" w:eastAsia="en-US"/>
    </w:rPr>
  </w:style>
  <w:style w:type="paragraph" w:styleId="a8">
    <w:name w:val="Balloon Text"/>
    <w:basedOn w:val="a"/>
    <w:link w:val="a9"/>
    <w:uiPriority w:val="99"/>
    <w:semiHidden/>
    <w:unhideWhenUsed/>
    <w:rsid w:val="00DE585D"/>
    <w:rPr>
      <w:rFonts w:ascii="Segoe UI" w:hAnsi="Segoe UI" w:cs="Segoe UI"/>
      <w:sz w:val="18"/>
      <w:szCs w:val="18"/>
    </w:rPr>
  </w:style>
  <w:style w:type="character" w:customStyle="1" w:styleId="a9">
    <w:name w:val="Текст выноски Знак"/>
    <w:basedOn w:val="a0"/>
    <w:link w:val="a8"/>
    <w:uiPriority w:val="99"/>
    <w:semiHidden/>
    <w:rsid w:val="00DE585D"/>
    <w:rPr>
      <w:rFonts w:ascii="Segoe UI" w:hAnsi="Segoe UI" w:cs="Segoe UI"/>
      <w:sz w:val="18"/>
      <w:szCs w:val="1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77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7A989CDB278741AB6541F320E4E3E1" ma:contentTypeVersion="11" ma:contentTypeDescription="Create a new document." ma:contentTypeScope="" ma:versionID="559620973dda7cca7b095d7d0918f3a5">
  <xsd:schema xmlns:xsd="http://www.w3.org/2001/XMLSchema" xmlns:xs="http://www.w3.org/2001/XMLSchema" xmlns:p="http://schemas.microsoft.com/office/2006/metadata/properties" xmlns:ns3="08d3cd03-8f89-4b2c-89e4-c041d08a77d9" xmlns:ns4="07cdabbe-6606-4cbd-8964-de6b8d72de9b" targetNamespace="http://schemas.microsoft.com/office/2006/metadata/properties" ma:root="true" ma:fieldsID="31a4243c32ed0fbed4472bba502a36c2" ns3:_="" ns4:_="">
    <xsd:import namespace="08d3cd03-8f89-4b2c-89e4-c041d08a77d9"/>
    <xsd:import namespace="07cdabbe-6606-4cbd-8964-de6b8d72de9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3cd03-8f89-4b2c-89e4-c041d08a77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cdabbe-6606-4cbd-8964-de6b8d72de9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B3FD86-31B8-4913-BEF2-31578148AC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024F8B-5B6F-4BE3-9B11-DE8072F0A128}">
  <ds:schemaRefs>
    <ds:schemaRef ds:uri="http://schemas.microsoft.com/sharepoint/v3/contenttype/forms"/>
  </ds:schemaRefs>
</ds:datastoreItem>
</file>

<file path=customXml/itemProps3.xml><?xml version="1.0" encoding="utf-8"?>
<ds:datastoreItem xmlns:ds="http://schemas.openxmlformats.org/officeDocument/2006/customXml" ds:itemID="{52EB25CE-24CB-47EB-92C4-7FC148182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3cd03-8f89-4b2c-89e4-c041d08a77d9"/>
    <ds:schemaRef ds:uri="07cdabbe-6606-4cbd-8964-de6b8d72d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1575</Words>
  <Characters>8981</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RVPS</Company>
  <LinksUpToDate>false</LinksUpToDate>
  <CharactersWithSpaces>10535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MandzykVM</dc:creator>
  <cp:keywords/>
  <cp:lastModifiedBy>W</cp:lastModifiedBy>
  <cp:revision>5</cp:revision>
  <cp:lastPrinted>2020-03-04T09:36:00Z</cp:lastPrinted>
  <dcterms:created xsi:type="dcterms:W3CDTF">2020-03-04T09:33:00Z</dcterms:created>
  <dcterms:modified xsi:type="dcterms:W3CDTF">2020-08-14T10:49:00Z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0x0101004C7A989CDB278741AB6541F320E4E3E1</vt:lpwstr>
  </property>
</Properties>
</file>