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DE" w:rsidRDefault="008D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D21DE" w:rsidRDefault="0059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ПОЯСНЮВАЛЬНА ЗАПИСКА</w:t>
      </w:r>
    </w:p>
    <w:p w:rsidR="008D21DE" w:rsidRDefault="00596C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проекту Закону України «</w:t>
      </w:r>
      <w:r w:rsidR="003A436E">
        <w:rPr>
          <w:b/>
          <w:sz w:val="28"/>
          <w:szCs w:val="28"/>
        </w:rPr>
        <w:t>Про внесення змін до деяких законодавчих актів України щодо зменшення вживання тютюнових виробів і їх шкідливого впливу на здоров’я нації</w:t>
      </w:r>
      <w:r>
        <w:rPr>
          <w:b/>
          <w:sz w:val="28"/>
          <w:szCs w:val="28"/>
        </w:rPr>
        <w:t xml:space="preserve">» </w:t>
      </w:r>
    </w:p>
    <w:p w:rsidR="008D21DE" w:rsidRDefault="008D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D21DE" w:rsidRDefault="00596C10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Обґрунтування необхідності прийняття проекту Закону</w:t>
      </w:r>
    </w:p>
    <w:p w:rsidR="008D21DE" w:rsidRDefault="008D21D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b/>
          <w:color w:val="000000"/>
          <w:sz w:val="28"/>
          <w:szCs w:val="28"/>
        </w:rPr>
      </w:pPr>
    </w:p>
    <w:p w:rsidR="008D21DE" w:rsidRDefault="00596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Закону України «Про внесення змін до деяких законодавчих актів України щодо зменшення вживання тютюнових виробів і їх шкідливого впливу на здоров’я нації» підготовлено як альтернативний проект до законопроекту № 4114 від 17 вересня 2020 року «Про внесення змін до деяких законодавчих актів України щодо зменшення вживання тютюнових виробів і їх шкідливого впливу на здоров’я нації».</w:t>
      </w:r>
      <w:r>
        <w:rPr>
          <w:sz w:val="28"/>
          <w:szCs w:val="28"/>
          <w:highlight w:val="white"/>
        </w:rPr>
        <w:t xml:space="preserve"> Залежність від тютюну серед населення України є достатньо значною і становить значну загрозу для здоров’я української нації в сьогоднішніх важких економічних умовах. </w:t>
      </w:r>
      <w:r>
        <w:rPr>
          <w:sz w:val="28"/>
          <w:szCs w:val="28"/>
        </w:rPr>
        <w:t xml:space="preserve">Для подальшого зменшення поширеності куріння, особливо серед молоді, варто посилювати заходи з контролю над тютюном і вчасно реагувати на нові виклики тютюнової індустрії та її маніпулятивні тактики. </w:t>
      </w:r>
    </w:p>
    <w:p w:rsidR="008D21DE" w:rsidRDefault="00596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Однією із нових проблем, що сприяє поширеності куріння серед молоді є значне збільшення ринку тютюновмісних виробів для електричного  нагрівання, так званих ТВЕН. Ці продути з обробленого тютюну не попадають під категорію тютюнових виробів і, як нас наслідок, на них не поширюються норми Законів стосовно реклами, спонсорства  і реалізації як на тютюнові вироби. </w:t>
      </w:r>
    </w:p>
    <w:p w:rsidR="008D21DE" w:rsidRDefault="00596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 також зауважити, що створена 20 років назад система ліцензування продажу тютюну практично не змінювалась, не повністю враховує реалії тютюнового ринку і потребує модернізації. Саме тому зазначений законопроект спрямований на вдосконалення порядку реалізації тютюнових виробів і реального зменшення їх шкідливого впливу на здоров’я українців. </w:t>
      </w:r>
    </w:p>
    <w:p w:rsidR="008D21DE" w:rsidRDefault="00596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Основними відмінностями цього законопроекту від проекту Закону України № 4114 від 17 вересня 2020 року полягає в тому, що  тютюновмісні вироби для електричного  нагрівання (ТВЕН) за допомогою підігрівача з електронним управлінням  нарешті будуть прирівняні до тютюнових виробів і на них будуть діяти обмеження реалізації, куріння і реклами як і для тютюнових виробів, а саме вводиться поняття що таке тютюновмісні вироби для електричного  нагрівання (ТВЕН) як тютюнових виробів.</w:t>
      </w:r>
    </w:p>
    <w:p w:rsidR="008D21DE" w:rsidRDefault="00596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Стосовно норми проекту № 4114 від 17 вересня 2020 року, що стосується заборони куріння, продажу і реклами тютюнових виробів на відстані менше ніж 10 метрів від «стаціонарно обладнаних зупинках маршрутних транспортних засобів них». Реклама тютюнових виробів в Україні практично заборонена, а як рахувати метри від зупинок в Законі не прописано, так само як і поняття що таке зупинка маршрутного транспортного засобу. А значить така норма і не буде виконуватись у разі її прийняття.</w:t>
      </w:r>
    </w:p>
    <w:p w:rsidR="008D21DE" w:rsidRDefault="00596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D21DE" w:rsidRDefault="008D21DE">
      <w:pPr>
        <w:shd w:val="clear" w:color="auto" w:fill="FFFFFF"/>
        <w:jc w:val="both"/>
        <w:rPr>
          <w:sz w:val="28"/>
          <w:szCs w:val="28"/>
        </w:rPr>
      </w:pPr>
    </w:p>
    <w:p w:rsidR="008D21DE" w:rsidRDefault="00596C10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Цілі і завдання прийняття проекту Закону</w:t>
      </w:r>
    </w:p>
    <w:p w:rsidR="008D21DE" w:rsidRDefault="008D21D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b/>
          <w:color w:val="000000"/>
          <w:sz w:val="28"/>
          <w:szCs w:val="28"/>
        </w:rPr>
      </w:pPr>
    </w:p>
    <w:p w:rsidR="008D21DE" w:rsidRDefault="00596C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Основною метою проекту Закону є забезпечення належного рівня здоров'я громадян, зокрема молоді, обмеження споживання, продажу і реклами як традиційних тютюнових виробів так і новітніх тютюнових виробів.</w:t>
      </w:r>
    </w:p>
    <w:p w:rsidR="008D21DE" w:rsidRDefault="008D21D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8D21DE" w:rsidRDefault="00596C10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Загальна характеристика і основні положення проекту Закону</w:t>
      </w:r>
    </w:p>
    <w:p w:rsidR="008D21DE" w:rsidRDefault="008D21D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</w:p>
    <w:p w:rsidR="008D21DE" w:rsidRDefault="00596C1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Законопроектом пропонується ввести в статті 1 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 і Закону України «Про заходи щодо попередження та зменшення вживання тютюнових виробів і їх шкідливого впливу на здоров’я населення» поняття новітніх тютюнових виробів, такі як тютюновмісні вироби для електричного  нагрівання (ТВЕН) за допомогою підігрівача з електронним управлінням. Це дозволяє поширити на такі вироби всі вимоги і обмеження передбачені законодавством  для тютюнових виробів. </w:t>
      </w:r>
    </w:p>
    <w:p w:rsidR="008D21DE" w:rsidRDefault="008D21D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</w:p>
    <w:p w:rsidR="008D21DE" w:rsidRDefault="00596C1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Крім того законопроектом передбачено внесення змін до статей 1, 15, 15-3, 17 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 стосовно запровадження в Україні системи спеціалізованої торгівлі тютюновими виробами, яка передбачає:</w:t>
      </w:r>
    </w:p>
    <w:p w:rsidR="008D21DE" w:rsidRDefault="00596C1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визначення місця спеціалізованої торгівлі тютюновими виробами</w:t>
      </w:r>
      <w:r>
        <w:rPr>
          <w:color w:val="000000"/>
          <w:sz w:val="32"/>
          <w:szCs w:val="32"/>
        </w:rPr>
        <w:t xml:space="preserve"> як </w:t>
      </w:r>
      <w:r>
        <w:rPr>
          <w:color w:val="000000"/>
          <w:sz w:val="28"/>
          <w:szCs w:val="28"/>
        </w:rPr>
        <w:t>місця торгівлі,  в  якому  доля  реалізації тютюнових  виробів та аксесуарів до них становить не менше  ніж  60 % від загального щомісячного товарообігу у грошовому еквіваленті;</w:t>
      </w:r>
    </w:p>
    <w:p w:rsidR="008D21DE" w:rsidRDefault="00596C1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дається визначення спеціалізованого відділу і спеціалізованого магазину для реалізації тютюнових виробів;</w:t>
      </w:r>
    </w:p>
    <w:p w:rsidR="008D21DE" w:rsidRDefault="00596C1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ліцензії поділяються для спеціалізованих місць торгівлі і просто місць торгівлі тютюновими виробами. Відповідно вартість ліцензії для спеціалізованої торгівлі залишається незмінною, а для просто місця торгівлі зростає у 4 рази;</w:t>
      </w:r>
    </w:p>
    <w:p w:rsidR="008D21DE" w:rsidRDefault="00596C1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дія ліцензії для спеціалізованої торгівлі збільшується до 10 років;</w:t>
      </w:r>
    </w:p>
    <w:p w:rsidR="008D21DE" w:rsidRDefault="00596C1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вводяться вимоги щодо контролю за виконанням вимог до спеціалізованої торгівлі і порядок анулювання таких ліцензій;</w:t>
      </w:r>
    </w:p>
    <w:p w:rsidR="008D21DE" w:rsidRDefault="00596C1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вводяться також нові вимоги, щодо реалізації тютюнових виробів, зокрема забороняється реалізація тютюнових виробів у приміщеннях, де реалізуються вироби дитячого асортименту і продукти харчування (крім спеціалізованих відділів, спеціалізованих магазинів  і автозаправних станцій);</w:t>
      </w:r>
    </w:p>
    <w:p w:rsidR="008D21DE" w:rsidRDefault="00596C1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вводиться поняття спеціалізованого магазину, куди заборонено входити особам до 18 років і дозволено виставляти інформацію про тютюнові </w:t>
      </w:r>
      <w:r>
        <w:rPr>
          <w:color w:val="000000"/>
          <w:sz w:val="28"/>
          <w:szCs w:val="28"/>
        </w:rPr>
        <w:lastRenderedPageBreak/>
        <w:t>вироби, яку можна бачити виключно всередині спеціалізованого магазину.</w:t>
      </w:r>
    </w:p>
    <w:p w:rsidR="008D21DE" w:rsidRDefault="008D21D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</w:p>
    <w:p w:rsidR="008D21DE" w:rsidRDefault="00596C1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Такі норми враховують європейський досвід реалізації тютюнових виробів у спеціалізованій торгівлі і дозволить значно покращити контроль за реалізацією тютюнових виробів у роздрібній мережі.</w:t>
      </w:r>
    </w:p>
    <w:p w:rsidR="008D21DE" w:rsidRDefault="008D21D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</w:p>
    <w:p w:rsidR="008D21DE" w:rsidRDefault="00596C10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Стан нормативно-правової бази у даній сфері правового регулювання</w:t>
      </w:r>
    </w:p>
    <w:p w:rsidR="008D21DE" w:rsidRDefault="008D21DE">
      <w:pPr>
        <w:pBdr>
          <w:top w:val="nil"/>
          <w:left w:val="nil"/>
          <w:bottom w:val="nil"/>
          <w:right w:val="nil"/>
          <w:between w:val="nil"/>
        </w:pBdr>
        <w:ind w:firstLine="735"/>
        <w:jc w:val="both"/>
        <w:rPr>
          <w:color w:val="000000"/>
          <w:sz w:val="28"/>
          <w:szCs w:val="28"/>
        </w:rPr>
      </w:pPr>
    </w:p>
    <w:p w:rsidR="008D21DE" w:rsidRDefault="00596C10">
      <w:pPr>
        <w:pBdr>
          <w:top w:val="nil"/>
          <w:left w:val="nil"/>
          <w:bottom w:val="nil"/>
          <w:right w:val="nil"/>
          <w:between w:val="nil"/>
        </w:pBdr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Зазначене питання регулюється законами України </w:t>
      </w:r>
      <w:r>
        <w:rPr>
          <w:color w:val="000000"/>
          <w:sz w:val="28"/>
          <w:szCs w:val="28"/>
          <w:highlight w:val="white"/>
        </w:rPr>
        <w:t>«</w:t>
      </w:r>
      <w:r>
        <w:rPr>
          <w:color w:val="000000"/>
          <w:sz w:val="28"/>
          <w:szCs w:val="28"/>
        </w:rPr>
        <w:t>Про заходи щодо попередження та зменшення вживання тютюнових виробів і їх шкідливого впливу на здоров’я населення», «Про державне регулювання виробництва і обігу спирту етилового, коньячного і плодового, алкогольних напоїв та тютюнових виробів» і Кодексу України про адміністративні правопорушення. Прийняття зазначеного проекту Закону не потребує внесення змін до інших законів України.</w:t>
      </w:r>
    </w:p>
    <w:p w:rsidR="008D21DE" w:rsidRDefault="008D21D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b/>
          <w:color w:val="000000"/>
          <w:sz w:val="28"/>
          <w:szCs w:val="28"/>
        </w:rPr>
      </w:pPr>
    </w:p>
    <w:p w:rsidR="008D21DE" w:rsidRDefault="00596C10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Фінансово-економічне обґрунтування проекту Закону</w:t>
      </w:r>
    </w:p>
    <w:p w:rsidR="008D21DE" w:rsidRDefault="008D21DE">
      <w:pPr>
        <w:jc w:val="both"/>
        <w:rPr>
          <w:sz w:val="28"/>
          <w:szCs w:val="28"/>
        </w:rPr>
      </w:pPr>
    </w:p>
    <w:p w:rsidR="008D21DE" w:rsidRDefault="00D9178C" w:rsidP="00D91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даного законопроекту </w:t>
      </w:r>
      <w:r w:rsidR="00596C10">
        <w:rPr>
          <w:sz w:val="28"/>
          <w:szCs w:val="28"/>
        </w:rPr>
        <w:t xml:space="preserve">не потребує додаткових витрат </w:t>
      </w:r>
      <w:r>
        <w:rPr>
          <w:sz w:val="28"/>
          <w:szCs w:val="28"/>
        </w:rPr>
        <w:t xml:space="preserve">з </w:t>
      </w:r>
      <w:r w:rsidR="00596C10">
        <w:rPr>
          <w:sz w:val="28"/>
          <w:szCs w:val="28"/>
        </w:rPr>
        <w:t>Державного бюджету України.</w:t>
      </w:r>
    </w:p>
    <w:p w:rsidR="008D21DE" w:rsidRDefault="008D21DE">
      <w:pPr>
        <w:ind w:firstLine="737"/>
        <w:jc w:val="both"/>
        <w:rPr>
          <w:sz w:val="28"/>
          <w:szCs w:val="28"/>
        </w:rPr>
      </w:pPr>
    </w:p>
    <w:p w:rsidR="008D21DE" w:rsidRDefault="008D21D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b/>
          <w:color w:val="000000"/>
          <w:sz w:val="28"/>
          <w:szCs w:val="28"/>
        </w:rPr>
      </w:pPr>
    </w:p>
    <w:p w:rsidR="008D21DE" w:rsidRDefault="00596C10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Прогноз соціально-економічних та інших наслідків прийняття проекту Закону</w:t>
      </w:r>
    </w:p>
    <w:p w:rsidR="008D21DE" w:rsidRDefault="008D21DE">
      <w:pPr>
        <w:ind w:firstLine="708"/>
        <w:jc w:val="both"/>
        <w:rPr>
          <w:sz w:val="28"/>
          <w:szCs w:val="28"/>
        </w:rPr>
      </w:pPr>
    </w:p>
    <w:p w:rsidR="008D21DE" w:rsidRDefault="00596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проекту Закону призведе до зменшення вживання тютюнових виробів і суттєво покращить контроль за їх реалізацією в роздрібних мережах.</w:t>
      </w:r>
    </w:p>
    <w:p w:rsidR="008D21DE" w:rsidRDefault="008D21D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3A436E" w:rsidRDefault="003A43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3A436E" w:rsidRDefault="003A43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8D21DE" w:rsidRDefault="008D21DE">
      <w:pPr>
        <w:jc w:val="both"/>
        <w:rPr>
          <w:sz w:val="16"/>
          <w:szCs w:val="16"/>
        </w:rPr>
      </w:pPr>
    </w:p>
    <w:p w:rsidR="008D21DE" w:rsidRDefault="008D21DE">
      <w:pPr>
        <w:jc w:val="both"/>
        <w:rPr>
          <w:sz w:val="16"/>
          <w:szCs w:val="16"/>
        </w:rPr>
      </w:pPr>
    </w:p>
    <w:tbl>
      <w:tblPr>
        <w:tblStyle w:val="a5"/>
        <w:tblW w:w="98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1"/>
      </w:tblGrid>
      <w:tr w:rsidR="008D21DE">
        <w:trPr>
          <w:trHeight w:val="296"/>
        </w:trPr>
        <w:tc>
          <w:tcPr>
            <w:tcW w:w="9881" w:type="dxa"/>
          </w:tcPr>
          <w:p w:rsidR="008D21DE" w:rsidRDefault="00596C10">
            <w:pPr>
              <w:ind w:firstLine="0"/>
              <w:jc w:val="left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 xml:space="preserve">Народний депутат України                </w:t>
            </w:r>
            <w:r w:rsidR="003A436E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Дануца О.А. (посв. </w:t>
            </w:r>
            <w:r w:rsidR="003A436E">
              <w:rPr>
                <w:b/>
                <w:sz w:val="28"/>
                <w:szCs w:val="28"/>
              </w:rPr>
              <w:t>№305</w:t>
            </w:r>
            <w:r>
              <w:rPr>
                <w:b/>
                <w:sz w:val="28"/>
                <w:szCs w:val="28"/>
              </w:rPr>
              <w:t xml:space="preserve">)                    </w:t>
            </w:r>
          </w:p>
        </w:tc>
      </w:tr>
    </w:tbl>
    <w:p w:rsidR="008D21DE" w:rsidRDefault="008D21DE"/>
    <w:sectPr w:rsidR="008D21D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62" w:rsidRDefault="00953C62">
      <w:r>
        <w:separator/>
      </w:r>
    </w:p>
  </w:endnote>
  <w:endnote w:type="continuationSeparator" w:id="0">
    <w:p w:rsidR="00953C62" w:rsidRDefault="0095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62" w:rsidRDefault="00953C62">
      <w:r>
        <w:separator/>
      </w:r>
    </w:p>
  </w:footnote>
  <w:footnote w:type="continuationSeparator" w:id="0">
    <w:p w:rsidR="00953C62" w:rsidRDefault="0095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DE" w:rsidRDefault="00596C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D21DE" w:rsidRDefault="008D21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DE" w:rsidRDefault="00596C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5F91">
      <w:rPr>
        <w:noProof/>
        <w:color w:val="000000"/>
      </w:rPr>
      <w:t>2</w:t>
    </w:r>
    <w:r>
      <w:rPr>
        <w:color w:val="000000"/>
      </w:rPr>
      <w:fldChar w:fldCharType="end"/>
    </w:r>
  </w:p>
  <w:p w:rsidR="008D21DE" w:rsidRDefault="008D21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DE"/>
    <w:rsid w:val="003A436E"/>
    <w:rsid w:val="00596C10"/>
    <w:rsid w:val="008D21DE"/>
    <w:rsid w:val="00953C62"/>
    <w:rsid w:val="00D9178C"/>
    <w:rsid w:val="00F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382F5-383F-4A3A-A52D-37FDC96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ind w:firstLine="709"/>
      <w:jc w:val="both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62858-6B68-4EB3-9923-B5169E548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693AE-C131-470D-8866-4A6324F84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82237-6FEC-404A-B003-D1462EB21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4057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2020-10-05T13:57:00Z</dcterms:created>
  <dcterms:modified xsi:type="dcterms:W3CDTF">2020-10-05T13:57:00Z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