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7F" w:rsidRPr="00017B2B" w:rsidRDefault="00DD537F" w:rsidP="00DD537F">
      <w:pPr>
        <w:spacing w:after="0" w:line="240" w:lineRule="auto"/>
        <w:ind w:left="6372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017B2B">
        <w:rPr>
          <w:rFonts w:ascii="Times New Roman" w:hAnsi="Times New Roman"/>
          <w:sz w:val="24"/>
          <w:szCs w:val="24"/>
          <w:lang w:val="uk-UA"/>
        </w:rPr>
        <w:t xml:space="preserve">До реєстр. № </w:t>
      </w:r>
      <w:r w:rsidR="003F0999" w:rsidRPr="00017B2B">
        <w:rPr>
          <w:rFonts w:ascii="Times New Roman" w:hAnsi="Times New Roman"/>
          <w:sz w:val="24"/>
          <w:szCs w:val="24"/>
          <w:lang w:val="uk-UA"/>
        </w:rPr>
        <w:t>4212</w:t>
      </w:r>
    </w:p>
    <w:p w:rsidR="00DD537F" w:rsidRPr="00017B2B" w:rsidRDefault="00DD537F" w:rsidP="00DD537F">
      <w:pPr>
        <w:spacing w:after="0" w:line="240" w:lineRule="auto"/>
        <w:ind w:left="6372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017B2B">
        <w:rPr>
          <w:rFonts w:ascii="Times New Roman" w:hAnsi="Times New Roman"/>
          <w:sz w:val="24"/>
          <w:szCs w:val="24"/>
          <w:lang w:val="uk-UA"/>
        </w:rPr>
        <w:t>(друге читання)</w:t>
      </w:r>
    </w:p>
    <w:p w:rsidR="00DD537F" w:rsidRDefault="00DD537F" w:rsidP="00DD537F">
      <w:pPr>
        <w:spacing w:after="0" w:line="240" w:lineRule="auto"/>
        <w:ind w:right="85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EF3638" w:rsidRDefault="00EF3638" w:rsidP="00DD537F">
      <w:pPr>
        <w:spacing w:after="0" w:line="240" w:lineRule="auto"/>
        <w:ind w:right="85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EF3638" w:rsidRPr="00147D81" w:rsidRDefault="00EF3638" w:rsidP="00DD537F">
      <w:pPr>
        <w:spacing w:after="0" w:line="240" w:lineRule="auto"/>
        <w:ind w:right="85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DD537F" w:rsidRPr="00963B42" w:rsidRDefault="00DD537F" w:rsidP="00DD537F">
      <w:pPr>
        <w:spacing w:after="0" w:line="240" w:lineRule="auto"/>
        <w:ind w:right="85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963B4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ЗАУВАЖЕННЯ</w:t>
      </w:r>
    </w:p>
    <w:p w:rsidR="003F0999" w:rsidRDefault="00DD537F" w:rsidP="00DD5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963B4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до проекту Закону </w:t>
      </w:r>
      <w:r w:rsidRPr="00963B4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України </w:t>
      </w:r>
      <w:r w:rsidRPr="00963B4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про внесення змін </w:t>
      </w:r>
      <w:r w:rsidR="003F09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до статті 22 </w:t>
      </w:r>
    </w:p>
    <w:p w:rsidR="003F0999" w:rsidRDefault="003F0999" w:rsidP="00DD5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Закону України "Про рекламу" щодо реклами електронних сигарет, рідин, що використовуються в електронних сигаретах, </w:t>
      </w:r>
    </w:p>
    <w:p w:rsidR="003F0999" w:rsidRDefault="003F0999" w:rsidP="00DD5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пристроїв для споживання тютюнових виробів без їх згоряння, тютюновмісних виробів для електричного нагрівання (ТВЕН) </w:t>
      </w:r>
    </w:p>
    <w:p w:rsidR="00DD537F" w:rsidRPr="00963B42" w:rsidRDefault="003F0999" w:rsidP="00DD5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за допомогою підігрівача з електронним управлінням</w:t>
      </w:r>
    </w:p>
    <w:p w:rsidR="00FD1C44" w:rsidRPr="00963B42" w:rsidRDefault="00FD1C44" w:rsidP="00DD5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D537F" w:rsidRPr="00963B42" w:rsidRDefault="00DD537F" w:rsidP="00E24A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D537F" w:rsidRDefault="00DD537F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У Головному юридичному управлінні розглянуто проект </w:t>
      </w:r>
      <w:r w:rsidR="00D90F5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</w:t>
      </w:r>
      <w:r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акону України </w:t>
      </w:r>
      <w:r w:rsidR="003F0999" w:rsidRPr="003F099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 внесення змін до статті 22 Закону України "Про рекламу" щодо реклами електронних сигарет, рідин, що використовуються в електронних сигаретах, пристроїв для споживання тютюнових виробів без їх згоряння, тютюновмісних виробів для електричного нагрівання (ТВЕН) за допомогою підігрівача з електронним управлінням</w:t>
      </w:r>
      <w:r w:rsidR="003F099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підготовлений Комітетом Верховної Ради України </w:t>
      </w:r>
      <w:r w:rsidR="006251C5" w:rsidRPr="006251C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 питань гуманітарної та інформаційної політики</w:t>
      </w:r>
      <w:r w:rsidR="006251C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 розгляду у другому читанні</w:t>
      </w:r>
      <w:r w:rsidR="00323B5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A56E6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323B5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 якого</w:t>
      </w:r>
      <w:r w:rsidR="00A56E6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висловлюються такі зауваження</w:t>
      </w:r>
      <w:r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1F5D6D" w:rsidRDefault="00105076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1. </w:t>
      </w:r>
      <w:r w:rsidR="00DD537F"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Законопроектом передбачається внести зміни до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статті 22</w:t>
      </w:r>
      <w:r w:rsidR="00DD537F"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Закону України "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 рекламу</w:t>
      </w:r>
      <w:r w:rsid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"</w:t>
      </w:r>
      <w:r w:rsidR="00DD537F" w:rsidRPr="00963B4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691F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згідно з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яки</w:t>
      </w:r>
      <w:r w:rsidR="00691F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ми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заборону </w:t>
      </w:r>
      <w:r w:rsidR="00691F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щодо 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реклами </w:t>
      </w:r>
      <w:r w:rsidR="001F5D6D" w:rsidRP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тютюнових виробів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16E2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пропонується 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пошир</w:t>
      </w:r>
      <w:r w:rsidR="00016E2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ити</w:t>
      </w:r>
      <w:r w:rsidR="001F5D6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на </w:t>
      </w:r>
      <w:r w:rsidR="00691F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рекламу </w:t>
      </w:r>
      <w:r w:rsidR="00691F69" w:rsidRPr="00691F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електронних сигарет, рідин, що використовуються в електронних сигаретах, пристроїв для споживання тютюнових виробів без їх згоряння, тютюновмісних виробів для електричного нагрівання (ТВЕН) за допомогою підігрівача з електронним управлінням</w:t>
      </w:r>
      <w:r w:rsidR="00691F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(далі – </w:t>
      </w:r>
      <w:r w:rsidR="00B3615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електронні сигарети</w:t>
      </w:r>
      <w:r w:rsidR="00691F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).</w:t>
      </w:r>
    </w:p>
    <w:p w:rsidR="006C3A13" w:rsidRDefault="00997A32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Водночас</w:t>
      </w:r>
      <w:r w:rsidR="00A2161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F1145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проектом</w:t>
      </w:r>
      <w:r w:rsidR="00A2161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1145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не вносяться </w:t>
      </w:r>
      <w:r w:rsidR="000F7B4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аналогічні</w:t>
      </w:r>
      <w:r w:rsidR="00A2161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E244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 змістом </w:t>
      </w:r>
      <w:r w:rsidR="00A2161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зміни до</w:t>
      </w:r>
      <w:r w:rsidR="00017B2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статті 16</w:t>
      </w:r>
      <w:r w:rsidR="00A2161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Закону України "</w:t>
      </w:r>
      <w:r w:rsidR="00A2161E" w:rsidRPr="00A2161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 заходи щодо попередження та зменшення вживання тютюнових виробів і їх шкідливого впливу на здоров'я населення</w:t>
      </w:r>
      <w:r w:rsidR="00A2161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"</w:t>
      </w:r>
      <w:r w:rsidR="00BD2CB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17B2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та статті 156</w:t>
      </w:r>
      <w:r w:rsidR="00017B2B" w:rsidRPr="00017B2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uk-UA"/>
        </w:rPr>
        <w:t>3</w:t>
      </w:r>
      <w:r w:rsidR="00017B2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267AA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(у формі окремої законодавчої пропозиції)</w:t>
      </w:r>
      <w:r w:rsidR="00017B2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що ма</w:t>
      </w:r>
      <w:r w:rsidR="00B401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ють</w:t>
      </w:r>
      <w:r w:rsidR="00017B2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17B2B" w:rsidRPr="00017B2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спільний предмет </w:t>
      </w:r>
      <w:r w:rsidR="008B3CF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правового </w:t>
      </w:r>
      <w:r w:rsidR="00017B2B" w:rsidRPr="00017B2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регулювання</w:t>
      </w:r>
      <w:r w:rsidR="00091DA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CF76E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401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Так,</w:t>
      </w:r>
      <w:r w:rsidR="00874B7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натепер</w:t>
      </w:r>
      <w:r w:rsidR="00D90F5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B401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стаття 16</w:t>
      </w:r>
      <w:r w:rsidR="009150C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вказаного</w:t>
      </w:r>
      <w:r w:rsidR="008B3CF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Закону</w:t>
      </w:r>
      <w:r w:rsidR="00BD2CB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C3A1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визнача</w:t>
      </w:r>
      <w:r w:rsid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є</w:t>
      </w:r>
      <w:r w:rsidR="006C3A1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D2CB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обставини з</w:t>
      </w:r>
      <w:r w:rsidR="00BD2CB0" w:rsidRPr="00BD2CB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аборон</w:t>
      </w:r>
      <w:r w:rsidR="00BD2CB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и</w:t>
      </w:r>
      <w:r w:rsidR="00BD2CB0" w:rsidRPr="00BD2CB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реклами, стимулювання продажу та спонсорства</w:t>
      </w:r>
      <w:r w:rsidR="00F1145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лише</w:t>
      </w:r>
      <w:r w:rsidR="00BD2CB0" w:rsidRPr="00BD2CB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тютюнових виробів</w:t>
      </w:r>
      <w:r w:rsidR="009150C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:rsidR="007A4308" w:rsidRDefault="00237272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>Відтак, у випадку прийняття відповідного проекту як Закону</w:t>
      </w:r>
      <w:r w:rsidR="009A566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973E9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на законодавчому рівні </w:t>
      </w:r>
      <w:r w:rsidR="00C81F0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діятимуть положення двох</w:t>
      </w:r>
      <w:r w:rsidR="000722A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спеціальних</w:t>
      </w:r>
      <w:r w:rsidR="00C81F0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актів</w:t>
      </w:r>
      <w:r w:rsidR="00C81F0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471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які</w:t>
      </w:r>
      <w:r w:rsidR="00213D6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471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C140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хоч і матимуть</w:t>
      </w:r>
      <w:r w:rsidR="00C81F0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однакову юридичну силу, </w:t>
      </w:r>
      <w:r w:rsidR="00C140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проте міститимуть норми, що</w:t>
      </w:r>
      <w:r w:rsidR="00C81F0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9A566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одночасно </w:t>
      </w:r>
      <w:r w:rsidR="00C81F0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дозволятимуть і заборонятимуть </w:t>
      </w:r>
      <w:r w:rsidR="0055470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рекламу </w:t>
      </w:r>
      <w:r w:rsidR="0064441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електронних </w:t>
      </w:r>
      <w:r w:rsidR="00B3615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сигарет</w:t>
      </w:r>
      <w:r w:rsidR="0052690E">
        <w:rPr>
          <w:rStyle w:val="af1"/>
          <w:rFonts w:ascii="Times New Roman" w:hAnsi="Times New Roman"/>
          <w:bCs/>
          <w:color w:val="000000" w:themeColor="text1"/>
          <w:sz w:val="28"/>
          <w:szCs w:val="28"/>
          <w:lang w:val="uk-UA"/>
        </w:rPr>
        <w:footnoteReference w:id="1"/>
      </w:r>
      <w:r w:rsidR="00C140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7A4308" w:rsidRDefault="007A4308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При цьому запропоновані норми статті 22 Закону України "Про рекламу" </w:t>
      </w:r>
      <w:r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тимуть</w:t>
      </w:r>
      <w:r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декларативний характер, оскільки чинними актами законодавства не передбачена відповідальність за вчинення зазначених  порушень, 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положення</w:t>
      </w:r>
      <w:r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статті 156</w:t>
      </w:r>
      <w:r w:rsidRPr="007A4308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uk-UA"/>
        </w:rPr>
        <w:t>3</w:t>
      </w:r>
      <w:r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Кодексу України про адміністративні правопорушення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встановлюють адміністративну відповідальність </w:t>
      </w:r>
      <w:r w:rsidR="00EE2445"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особи </w:t>
      </w:r>
      <w:r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 порушення вимог щодо заборони реклами та спонсорства лише тютюнових виробів.</w:t>
      </w:r>
    </w:p>
    <w:p w:rsidR="00287317" w:rsidRDefault="007A4308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978AB">
        <w:rPr>
          <w:rFonts w:ascii="Times New Roman" w:hAnsi="Times New Roman"/>
          <w:bCs/>
          <w:sz w:val="28"/>
          <w:szCs w:val="28"/>
          <w:lang w:val="uk-UA"/>
        </w:rPr>
        <w:t>Відтак, законопроект</w:t>
      </w:r>
      <w:r w:rsidR="00287317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6978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87317" w:rsidRDefault="007A4308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978AB">
        <w:rPr>
          <w:rFonts w:ascii="Times New Roman" w:hAnsi="Times New Roman"/>
          <w:bCs/>
          <w:sz w:val="28"/>
          <w:szCs w:val="28"/>
          <w:lang w:val="uk-UA"/>
        </w:rPr>
        <w:t>не містить достатніх і завершених правових механізмів реалізації його положень, як того вимагає конституційний принцип правової держави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6978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87317" w:rsidRDefault="006978AB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978AB">
        <w:rPr>
          <w:rFonts w:ascii="Times New Roman" w:hAnsi="Times New Roman"/>
          <w:bCs/>
          <w:sz w:val="28"/>
          <w:szCs w:val="28"/>
          <w:lang w:val="uk-UA"/>
        </w:rPr>
        <w:t xml:space="preserve">не враховує конституційних вимог щодо правової визначеності закону 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>як елементу верховенства права;</w:t>
      </w:r>
      <w:r w:rsidRPr="006978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87317" w:rsidRDefault="006978AB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978AB">
        <w:rPr>
          <w:rFonts w:ascii="Times New Roman" w:hAnsi="Times New Roman"/>
          <w:bCs/>
          <w:sz w:val="28"/>
          <w:szCs w:val="28"/>
          <w:lang w:val="uk-UA"/>
        </w:rPr>
        <w:t xml:space="preserve">закладає дискреційні повноваження державних органів та можливість діяти на власний розсуд, </w:t>
      </w:r>
    </w:p>
    <w:p w:rsidR="00F70663" w:rsidRDefault="006978AB" w:rsidP="00D77880">
      <w:pPr>
        <w:spacing w:before="120"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6978AB">
        <w:rPr>
          <w:rFonts w:ascii="Times New Roman" w:hAnsi="Times New Roman"/>
          <w:bCs/>
          <w:sz w:val="28"/>
          <w:szCs w:val="28"/>
          <w:lang w:val="uk-UA"/>
        </w:rPr>
        <w:t xml:space="preserve">що 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 xml:space="preserve">не відповідає </w:t>
      </w:r>
      <w:r w:rsidR="00F70663" w:rsidRPr="00F70663">
        <w:rPr>
          <w:rFonts w:ascii="Times New Roman" w:hAnsi="Times New Roman"/>
          <w:bCs/>
          <w:sz w:val="28"/>
          <w:szCs w:val="28"/>
          <w:lang w:val="uk-UA"/>
        </w:rPr>
        <w:t>вимог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>ам</w:t>
      </w:r>
      <w:r w:rsidR="00F70663" w:rsidRPr="00F70663">
        <w:rPr>
          <w:rFonts w:ascii="Times New Roman" w:hAnsi="Times New Roman"/>
          <w:bCs/>
          <w:sz w:val="28"/>
          <w:szCs w:val="28"/>
          <w:lang w:val="uk-UA"/>
        </w:rPr>
        <w:t xml:space="preserve"> стат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>ей</w:t>
      </w:r>
      <w:r w:rsidR="00F70663" w:rsidRPr="00F70663">
        <w:rPr>
          <w:rFonts w:ascii="Times New Roman" w:hAnsi="Times New Roman"/>
          <w:bCs/>
          <w:sz w:val="28"/>
          <w:szCs w:val="28"/>
          <w:lang w:val="uk-UA"/>
        </w:rPr>
        <w:t xml:space="preserve"> 8 та 19 Конституції України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 xml:space="preserve"> та правовим</w:t>
      </w:r>
      <w:r w:rsidR="00F70663" w:rsidRPr="00F70663">
        <w:rPr>
          <w:rFonts w:ascii="Times New Roman" w:hAnsi="Times New Roman"/>
          <w:bCs/>
          <w:sz w:val="28"/>
          <w:szCs w:val="28"/>
          <w:lang w:val="uk-UA"/>
        </w:rPr>
        <w:t xml:space="preserve"> позиці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 xml:space="preserve">ям </w:t>
      </w:r>
      <w:r w:rsidR="00F70663" w:rsidRPr="00F70663">
        <w:rPr>
          <w:rFonts w:ascii="Times New Roman" w:hAnsi="Times New Roman"/>
          <w:bCs/>
          <w:sz w:val="28"/>
          <w:szCs w:val="28"/>
          <w:lang w:val="uk-UA"/>
        </w:rPr>
        <w:t>Конституційного Суду України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DF24C0">
        <w:rPr>
          <w:rFonts w:ascii="Times New Roman" w:hAnsi="Times New Roman"/>
          <w:bCs/>
          <w:sz w:val="28"/>
          <w:szCs w:val="28"/>
          <w:lang w:val="uk-UA"/>
        </w:rPr>
        <w:t xml:space="preserve">рішення </w:t>
      </w:r>
      <w:r w:rsidR="00DF24C0" w:rsidRPr="00DF24C0">
        <w:rPr>
          <w:rFonts w:ascii="Times New Roman" w:hAnsi="Times New Roman"/>
          <w:bCs/>
          <w:sz w:val="28"/>
          <w:szCs w:val="28"/>
          <w:lang w:val="uk-UA"/>
        </w:rPr>
        <w:t xml:space="preserve">від 3 жовтня 1997 року </w:t>
      </w:r>
      <w:r w:rsidR="00287317">
        <w:rPr>
          <w:rFonts w:ascii="Times New Roman" w:hAnsi="Times New Roman"/>
          <w:bCs/>
          <w:sz w:val="28"/>
          <w:szCs w:val="28"/>
          <w:lang w:val="uk-UA"/>
        </w:rPr>
        <w:t xml:space="preserve">                    </w:t>
      </w:r>
      <w:r w:rsidR="00DF24C0" w:rsidRPr="00DF24C0">
        <w:rPr>
          <w:rFonts w:ascii="Times New Roman" w:hAnsi="Times New Roman"/>
          <w:bCs/>
          <w:sz w:val="28"/>
          <w:szCs w:val="28"/>
          <w:lang w:val="uk-UA"/>
        </w:rPr>
        <w:t>№ 4-зп</w:t>
      </w:r>
      <w:r w:rsidR="00DF24C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F24C0" w:rsidRPr="00DF24C0">
        <w:rPr>
          <w:rFonts w:ascii="Times New Roman" w:hAnsi="Times New Roman"/>
          <w:bCs/>
          <w:sz w:val="28"/>
          <w:szCs w:val="28"/>
          <w:lang w:val="uk-UA"/>
        </w:rPr>
        <w:t>від 30 травня 2001 року №7рп/2001</w:t>
      </w:r>
      <w:r w:rsidR="00DF24C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F24C0" w:rsidRPr="00DF24C0">
        <w:rPr>
          <w:rFonts w:ascii="Times New Roman" w:hAnsi="Times New Roman"/>
          <w:bCs/>
          <w:sz w:val="28"/>
          <w:szCs w:val="28"/>
          <w:lang w:val="uk-UA"/>
        </w:rPr>
        <w:t>від 8 червня 2016 року № 3-рп/2016</w:t>
      </w:r>
      <w:r w:rsidR="00F70663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="00F70663"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щодо </w:t>
      </w:r>
      <w:r w:rsidR="00F7066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необхідності </w:t>
      </w:r>
      <w:r w:rsidR="00F70663"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повноти законодавчого регулювання суспільних відносин</w:t>
      </w:r>
      <w:r w:rsidR="002873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і</w:t>
      </w:r>
      <w:r w:rsidR="00F70663" w:rsidRPr="007A43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873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недопущення прийняття </w:t>
      </w:r>
      <w:r w:rsidR="00DF24C0" w:rsidRPr="00DF24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однопредметни</w:t>
      </w:r>
      <w:r w:rsidR="002873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х</w:t>
      </w:r>
      <w:r w:rsidR="00DF24C0" w:rsidRPr="00DF24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нормативни</w:t>
      </w:r>
      <w:r w:rsidR="002873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х</w:t>
      </w:r>
      <w:r w:rsidR="00DF24C0" w:rsidRPr="00DF24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правови</w:t>
      </w:r>
      <w:r w:rsidR="002873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х</w:t>
      </w:r>
      <w:r w:rsidR="00DF24C0" w:rsidRPr="00DF24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ак</w:t>
      </w:r>
      <w:r w:rsidR="002873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тів</w:t>
      </w:r>
      <w:r w:rsidR="00DF24C0" w:rsidRPr="00DF24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однакової сили, які за змістом суперечать один одному</w:t>
      </w:r>
      <w:r w:rsidR="00404F7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E24A66" w:rsidRDefault="00E24A66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2. Відповідно до нової редакції положення абзацу першого частини сьомого статті 22 Закону України "Про рекламу" (пункт 6 проекту) реклама </w:t>
      </w:r>
      <w:r w:rsidRPr="00E24A6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тютюнових виробів та алкогольних напоїв, </w:t>
      </w:r>
      <w:r w:rsidR="00B3615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електронних сигарет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24A6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повинна супроводжуватися текстовими написами медичних попереджень такого змісту: "Куріння може викликати захворювання на рак", "Надмірне споживання алкоголю шкідливе для вашого здоров'я", </w:t>
      </w:r>
      <w:r w:rsidR="00E3360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"</w:t>
      </w:r>
      <w:r w:rsidRPr="00E24A6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Споживання електронних сигарет шкодить здоров’ю</w:t>
      </w:r>
      <w:r w:rsidR="00E3360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"</w:t>
      </w:r>
      <w:r w:rsidRPr="00E24A6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E3360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"</w:t>
      </w:r>
      <w:r w:rsidRPr="00E24A6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Цей виріб містить нікотин – речовину, що викликає сильну залежність</w:t>
      </w:r>
      <w:r w:rsidR="00E3360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"</w:t>
      </w:r>
      <w:r w:rsidRPr="00E24A6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FD3546" w:rsidRDefault="00E24A66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При цьому, на відміну від чинної редакції частини сьомої статті 22 вказаного Закону, </w:t>
      </w:r>
      <w:r w:rsidR="008E5A0E">
        <w:rPr>
          <w:rFonts w:ascii="Times New Roman" w:hAnsi="Times New Roman"/>
          <w:bCs/>
          <w:sz w:val="28"/>
          <w:szCs w:val="28"/>
          <w:lang w:val="uk-UA"/>
        </w:rPr>
        <w:t xml:space="preserve">законопроект не регулює питання мінімального розміру </w:t>
      </w:r>
      <w:r w:rsidR="00EE2445" w:rsidRPr="00EE2445">
        <w:rPr>
          <w:rFonts w:ascii="Times New Roman" w:hAnsi="Times New Roman"/>
          <w:bCs/>
          <w:sz w:val="28"/>
          <w:szCs w:val="28"/>
          <w:lang w:val="uk-UA"/>
        </w:rPr>
        <w:t xml:space="preserve">площі (обсягу) всієї реклами </w:t>
      </w:r>
      <w:r w:rsidR="00EE2445">
        <w:rPr>
          <w:rFonts w:ascii="Times New Roman" w:hAnsi="Times New Roman"/>
          <w:bCs/>
          <w:sz w:val="28"/>
          <w:szCs w:val="28"/>
          <w:lang w:val="uk-UA"/>
        </w:rPr>
        <w:t xml:space="preserve">тютюнових виробів та </w:t>
      </w:r>
      <w:r w:rsidR="00773C37">
        <w:rPr>
          <w:rFonts w:ascii="Times New Roman" w:hAnsi="Times New Roman"/>
          <w:bCs/>
          <w:sz w:val="28"/>
          <w:szCs w:val="28"/>
          <w:lang w:val="uk-UA"/>
        </w:rPr>
        <w:t xml:space="preserve">електронних </w:t>
      </w:r>
      <w:r w:rsidR="00B36152">
        <w:rPr>
          <w:rFonts w:ascii="Times New Roman" w:hAnsi="Times New Roman"/>
          <w:bCs/>
          <w:sz w:val="28"/>
          <w:szCs w:val="28"/>
          <w:lang w:val="uk-UA"/>
        </w:rPr>
        <w:t>сигарет</w:t>
      </w:r>
      <w:r w:rsidR="00EE2445">
        <w:rPr>
          <w:rFonts w:ascii="Times New Roman" w:hAnsi="Times New Roman"/>
          <w:bCs/>
          <w:sz w:val="28"/>
          <w:szCs w:val="28"/>
          <w:lang w:val="uk-UA"/>
        </w:rPr>
        <w:t>, на яких повинні ро</w:t>
      </w:r>
      <w:r w:rsidR="00656964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EE2445">
        <w:rPr>
          <w:rFonts w:ascii="Times New Roman" w:hAnsi="Times New Roman"/>
          <w:bCs/>
          <w:sz w:val="28"/>
          <w:szCs w:val="28"/>
          <w:lang w:val="uk-UA"/>
        </w:rPr>
        <w:t xml:space="preserve">міщуватися </w:t>
      </w:r>
      <w:r w:rsidR="008E5A0E">
        <w:rPr>
          <w:rFonts w:ascii="Times New Roman" w:hAnsi="Times New Roman"/>
          <w:bCs/>
          <w:sz w:val="28"/>
          <w:szCs w:val="28"/>
          <w:lang w:val="uk-UA"/>
        </w:rPr>
        <w:t>медичн</w:t>
      </w:r>
      <w:r w:rsidR="00EE2445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8E5A0E">
        <w:rPr>
          <w:rFonts w:ascii="Times New Roman" w:hAnsi="Times New Roman"/>
          <w:bCs/>
          <w:sz w:val="28"/>
          <w:szCs w:val="28"/>
          <w:lang w:val="uk-UA"/>
        </w:rPr>
        <w:t xml:space="preserve"> попереджен</w:t>
      </w:r>
      <w:r w:rsidR="00EE244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550CC" w:rsidRDefault="00E33600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Натомість, </w:t>
      </w:r>
      <w:r w:rsidRPr="00E33600">
        <w:rPr>
          <w:rFonts w:ascii="Times New Roman" w:hAnsi="Times New Roman"/>
          <w:bCs/>
          <w:sz w:val="28"/>
          <w:szCs w:val="28"/>
          <w:lang w:val="uk-UA"/>
        </w:rPr>
        <w:t>Директив</w:t>
      </w:r>
      <w:r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E33600">
        <w:rPr>
          <w:rFonts w:ascii="Times New Roman" w:hAnsi="Times New Roman"/>
          <w:bCs/>
          <w:sz w:val="28"/>
          <w:szCs w:val="28"/>
          <w:lang w:val="uk-UA"/>
        </w:rPr>
        <w:t xml:space="preserve"> Європейського Парламенту та Ради 2014/40/ЄС від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 квітня </w:t>
      </w:r>
      <w:r w:rsidRPr="00E33600">
        <w:rPr>
          <w:rFonts w:ascii="Times New Roman" w:hAnsi="Times New Roman"/>
          <w:bCs/>
          <w:sz w:val="28"/>
          <w:szCs w:val="28"/>
          <w:lang w:val="uk-UA"/>
        </w:rPr>
        <w:t xml:space="preserve">2014 </w:t>
      </w:r>
      <w:r>
        <w:rPr>
          <w:rFonts w:ascii="Times New Roman" w:hAnsi="Times New Roman"/>
          <w:bCs/>
          <w:sz w:val="28"/>
          <w:szCs w:val="28"/>
          <w:lang w:val="uk-UA"/>
        </w:rPr>
        <w:t>року "</w:t>
      </w:r>
      <w:r w:rsidRPr="00E33600">
        <w:rPr>
          <w:rFonts w:ascii="Times New Roman" w:hAnsi="Times New Roman"/>
          <w:bCs/>
          <w:sz w:val="28"/>
          <w:szCs w:val="28"/>
          <w:lang w:val="uk-UA"/>
        </w:rPr>
        <w:t xml:space="preserve">Про наближення законів, правил та адміністративних </w:t>
      </w:r>
      <w:r w:rsidRPr="00E33600">
        <w:rPr>
          <w:rFonts w:ascii="Times New Roman" w:hAnsi="Times New Roman"/>
          <w:bCs/>
          <w:sz w:val="28"/>
          <w:szCs w:val="28"/>
          <w:lang w:val="uk-UA"/>
        </w:rPr>
        <w:lastRenderedPageBreak/>
        <w:t>положень держав-членів, що стосуються виробництва, презентації та продажу тютюну та супутніх товарів та скасування Директиви 2001/37/ЄC</w:t>
      </w:r>
      <w:r>
        <w:rPr>
          <w:rFonts w:ascii="Times New Roman" w:hAnsi="Times New Roman"/>
          <w:bCs/>
          <w:sz w:val="28"/>
          <w:szCs w:val="28"/>
          <w:lang w:val="uk-UA"/>
        </w:rPr>
        <w:t>"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визначені мінімальн</w:t>
      </w:r>
      <w:r w:rsidR="002822F0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розмір</w:t>
      </w:r>
      <w:r w:rsidR="002822F0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 xml:space="preserve">поверхні для 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>розміще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ння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медичних попереджень 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чи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обов'язкових повідомлень на тютюнових виробах для куріння, бездимних тютюнових виробів, що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, на нашу думку,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не мож</w:t>
      </w:r>
      <w:r w:rsidR="00EF3638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не відображатися у рекламі відповідних товарів. Йдеться, зокрема, про чотирнадцять (а не </w:t>
      </w:r>
      <w:r w:rsidR="00347C91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 xml:space="preserve">заявлені проектом 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>чотири) текстов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медичн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попереджен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 (додаток 1 до Директиви) та 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 xml:space="preserve">мінімальний </w:t>
      </w:r>
      <w:r w:rsidR="00FD3546">
        <w:rPr>
          <w:rFonts w:ascii="Times New Roman" w:hAnsi="Times New Roman"/>
          <w:bCs/>
          <w:sz w:val="28"/>
          <w:szCs w:val="28"/>
          <w:lang w:val="uk-UA"/>
        </w:rPr>
        <w:t xml:space="preserve">відсоток поверхні, 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яку ці повідомлення</w:t>
      </w:r>
      <w:r w:rsidR="002822F0">
        <w:rPr>
          <w:rFonts w:ascii="Times New Roman" w:hAnsi="Times New Roman"/>
          <w:bCs/>
          <w:sz w:val="28"/>
          <w:szCs w:val="28"/>
          <w:lang w:val="uk-UA"/>
        </w:rPr>
        <w:t xml:space="preserve"> можуть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 xml:space="preserve"> станов</w:t>
      </w:r>
      <w:r w:rsidR="002822F0">
        <w:rPr>
          <w:rFonts w:ascii="Times New Roman" w:hAnsi="Times New Roman"/>
          <w:bCs/>
          <w:sz w:val="28"/>
          <w:szCs w:val="28"/>
          <w:lang w:val="uk-UA"/>
        </w:rPr>
        <w:t>ити</w:t>
      </w:r>
      <w:r w:rsidR="000F46DC">
        <w:rPr>
          <w:rFonts w:ascii="Times New Roman" w:hAnsi="Times New Roman"/>
          <w:bCs/>
          <w:sz w:val="28"/>
          <w:szCs w:val="28"/>
          <w:lang w:val="uk-UA"/>
        </w:rPr>
        <w:t xml:space="preserve"> (від 30</w:t>
      </w:r>
      <w:r w:rsidR="00872AAB">
        <w:rPr>
          <w:rFonts w:ascii="Times New Roman" w:hAnsi="Times New Roman"/>
          <w:bCs/>
          <w:sz w:val="28"/>
          <w:szCs w:val="28"/>
          <w:lang w:val="uk-UA"/>
        </w:rPr>
        <w:t>%).</w:t>
      </w:r>
    </w:p>
    <w:p w:rsidR="00CF105F" w:rsidRDefault="00CF105F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</w:p>
    <w:p w:rsidR="009440FE" w:rsidRPr="00963B42" w:rsidRDefault="009440FE" w:rsidP="00D90F58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pacing w:val="6"/>
          <w:sz w:val="28"/>
          <w:szCs w:val="28"/>
          <w:lang w:val="uk-UA"/>
        </w:rPr>
      </w:pPr>
      <w:r w:rsidRPr="00963B42">
        <w:rPr>
          <w:rFonts w:ascii="Times New Roman" w:hAnsi="Times New Roman"/>
          <w:b/>
          <w:bCs/>
          <w:color w:val="000000" w:themeColor="text1"/>
          <w:spacing w:val="6"/>
          <w:sz w:val="28"/>
          <w:szCs w:val="28"/>
          <w:u w:val="single"/>
          <w:lang w:val="uk-UA"/>
        </w:rPr>
        <w:t>Узагальнюючий висновок:</w:t>
      </w:r>
      <w:r w:rsidRPr="00963B42">
        <w:rPr>
          <w:rFonts w:ascii="Times New Roman" w:hAnsi="Times New Roman"/>
          <w:bCs/>
          <w:color w:val="000000" w:themeColor="text1"/>
          <w:spacing w:val="6"/>
          <w:sz w:val="28"/>
          <w:szCs w:val="28"/>
          <w:lang w:val="uk-UA"/>
        </w:rPr>
        <w:t xml:space="preserve"> законопроект потребує доопрацювання з урахуванням можливостей, передбачених частиною шостою статті 118 Регламенту Верховної Ради </w:t>
      </w:r>
      <w:bookmarkEnd w:id="0"/>
      <w:r w:rsidRPr="00963B42">
        <w:rPr>
          <w:rFonts w:ascii="Times New Roman" w:hAnsi="Times New Roman"/>
          <w:bCs/>
          <w:color w:val="000000" w:themeColor="text1"/>
          <w:spacing w:val="6"/>
          <w:sz w:val="28"/>
          <w:szCs w:val="28"/>
          <w:lang w:val="uk-UA"/>
        </w:rPr>
        <w:t>України.</w:t>
      </w:r>
    </w:p>
    <w:p w:rsidR="009440FE" w:rsidRPr="00963B42" w:rsidRDefault="009440FE" w:rsidP="009440FE">
      <w:pPr>
        <w:keepNext/>
        <w:shd w:val="clear" w:color="auto" w:fill="FFFFFF"/>
        <w:spacing w:before="120"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40FE" w:rsidRPr="00963B42" w:rsidRDefault="009440FE" w:rsidP="009440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40FE" w:rsidRPr="00963B42" w:rsidRDefault="009440FE" w:rsidP="009440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B42">
        <w:rPr>
          <w:rFonts w:ascii="Times New Roman" w:hAnsi="Times New Roman"/>
          <w:b/>
          <w:color w:val="000000" w:themeColor="text1"/>
          <w:sz w:val="28"/>
          <w:szCs w:val="28"/>
        </w:rPr>
        <w:t>Заступник Керівника</w:t>
      </w:r>
    </w:p>
    <w:p w:rsidR="009440FE" w:rsidRPr="00963B42" w:rsidRDefault="009440FE" w:rsidP="009440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B42">
        <w:rPr>
          <w:rFonts w:ascii="Times New Roman" w:hAnsi="Times New Roman"/>
          <w:b/>
          <w:color w:val="000000" w:themeColor="text1"/>
          <w:sz w:val="28"/>
          <w:szCs w:val="28"/>
        </w:rPr>
        <w:t>Головного управління                                                                       В. МІЛОВАНОВ</w:t>
      </w:r>
    </w:p>
    <w:p w:rsidR="00914820" w:rsidRPr="00963B42" w:rsidRDefault="00914820" w:rsidP="009440FE">
      <w:pPr>
        <w:spacing w:before="120" w:after="0" w:line="240" w:lineRule="auto"/>
        <w:ind w:firstLine="851"/>
        <w:jc w:val="both"/>
        <w:rPr>
          <w:color w:val="000000" w:themeColor="text1"/>
        </w:rPr>
      </w:pPr>
    </w:p>
    <w:sectPr w:rsidR="00914820" w:rsidRPr="00963B42" w:rsidSect="00DD537F">
      <w:headerReference w:type="default" r:id="rId8"/>
      <w:headerReference w:type="first" r:id="rId9"/>
      <w:pgSz w:w="11906" w:h="16838"/>
      <w:pgMar w:top="1134" w:right="70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62" w:rsidRDefault="00386D62" w:rsidP="005E306B">
      <w:pPr>
        <w:spacing w:after="0" w:line="240" w:lineRule="auto"/>
      </w:pPr>
      <w:r>
        <w:separator/>
      </w:r>
    </w:p>
  </w:endnote>
  <w:endnote w:type="continuationSeparator" w:id="0">
    <w:p w:rsidR="00386D62" w:rsidRDefault="00386D6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62" w:rsidRDefault="00386D62" w:rsidP="005E306B">
      <w:pPr>
        <w:spacing w:after="0" w:line="240" w:lineRule="auto"/>
      </w:pPr>
      <w:r>
        <w:separator/>
      </w:r>
    </w:p>
  </w:footnote>
  <w:footnote w:type="continuationSeparator" w:id="0">
    <w:p w:rsidR="00386D62" w:rsidRDefault="00386D62" w:rsidP="005E306B">
      <w:pPr>
        <w:spacing w:after="0" w:line="240" w:lineRule="auto"/>
      </w:pPr>
      <w:r>
        <w:continuationSeparator/>
      </w:r>
    </w:p>
  </w:footnote>
  <w:footnote w:id="1">
    <w:p w:rsidR="0052690E" w:rsidRPr="00977E12" w:rsidRDefault="0052690E" w:rsidP="0052690E">
      <w:pPr>
        <w:pStyle w:val="af"/>
        <w:jc w:val="both"/>
        <w:rPr>
          <w:lang w:val="uk-UA"/>
        </w:rPr>
      </w:pPr>
      <w:r w:rsidRPr="00977E12">
        <w:rPr>
          <w:rStyle w:val="af1"/>
          <w:lang w:val="uk-UA"/>
        </w:rPr>
        <w:footnoteRef/>
      </w:r>
      <w:r w:rsidRPr="00977E12">
        <w:rPr>
          <w:lang w:val="uk-UA"/>
        </w:rPr>
        <w:t xml:space="preserve"> </w:t>
      </w:r>
      <w:r>
        <w:rPr>
          <w:lang w:val="uk-UA"/>
        </w:rPr>
        <w:t>П</w:t>
      </w:r>
      <w:r w:rsidRPr="00977E12">
        <w:rPr>
          <w:lang w:val="uk-UA"/>
        </w:rPr>
        <w:t>ідготовлений до розгляду Верховною Радою України проект закону України про внесення змін до деяких законів України щодо охорони здоров’я населення від шкідливого впливу тютюну (реєстр. № 4358)</w:t>
      </w:r>
      <w:r>
        <w:rPr>
          <w:lang w:val="uk-UA"/>
        </w:rPr>
        <w:t xml:space="preserve"> </w:t>
      </w:r>
      <w:r w:rsidRPr="00977E12">
        <w:rPr>
          <w:lang w:val="uk-UA"/>
        </w:rPr>
        <w:t>визначає</w:t>
      </w:r>
      <w:r>
        <w:rPr>
          <w:lang w:val="uk-UA"/>
        </w:rPr>
        <w:t xml:space="preserve"> надто </w:t>
      </w:r>
      <w:r>
        <w:rPr>
          <w:lang w:val="uk-UA"/>
        </w:rPr>
        <w:t xml:space="preserve">відмінний від законопроекту </w:t>
      </w:r>
      <w:r>
        <w:rPr>
          <w:lang w:val="uk-UA"/>
        </w:rPr>
        <w:t xml:space="preserve">№ 4212 </w:t>
      </w:r>
      <w:r w:rsidRPr="00977E12">
        <w:rPr>
          <w:lang w:val="uk-UA"/>
        </w:rPr>
        <w:t>перелік заборон</w:t>
      </w:r>
      <w:r>
        <w:rPr>
          <w:lang w:val="uk-UA"/>
        </w:rPr>
        <w:t xml:space="preserve"> реклами тютюнових виробів та сучасних електронних пристроїв.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799515"/>
      <w:docPartObj>
        <w:docPartGallery w:val="Page Numbers (Top of Page)"/>
        <w:docPartUnique/>
      </w:docPartObj>
    </w:sdtPr>
    <w:sdtEndPr/>
    <w:sdtContent>
      <w:p w:rsidR="00700218" w:rsidRDefault="007002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80" w:rsidRPr="00D77880">
          <w:rPr>
            <w:noProof/>
            <w:lang w:val="uk-UA"/>
          </w:rPr>
          <w:t>3</w:t>
        </w:r>
        <w: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  <w:lang w:val="uk-UA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705F"/>
    <w:multiLevelType w:val="hybridMultilevel"/>
    <w:tmpl w:val="5A140D74"/>
    <w:lvl w:ilvl="0" w:tplc="9D4026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42FC0"/>
    <w:multiLevelType w:val="hybridMultilevel"/>
    <w:tmpl w:val="2200A574"/>
    <w:lvl w:ilvl="0" w:tplc="26620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B4435"/>
    <w:multiLevelType w:val="hybridMultilevel"/>
    <w:tmpl w:val="AB70737A"/>
    <w:lvl w:ilvl="0" w:tplc="F62221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4AF2"/>
    <w:multiLevelType w:val="hybridMultilevel"/>
    <w:tmpl w:val="7026F5A0"/>
    <w:lvl w:ilvl="0" w:tplc="6F5E0CE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44F"/>
    <w:rsid w:val="000047E0"/>
    <w:rsid w:val="00014FEC"/>
    <w:rsid w:val="000163C3"/>
    <w:rsid w:val="00016E24"/>
    <w:rsid w:val="00017B2B"/>
    <w:rsid w:val="00020C16"/>
    <w:rsid w:val="0002249F"/>
    <w:rsid w:val="00023858"/>
    <w:rsid w:val="00031827"/>
    <w:rsid w:val="00035126"/>
    <w:rsid w:val="000420D9"/>
    <w:rsid w:val="000426C1"/>
    <w:rsid w:val="00050B42"/>
    <w:rsid w:val="00051494"/>
    <w:rsid w:val="00051771"/>
    <w:rsid w:val="000532C5"/>
    <w:rsid w:val="00055347"/>
    <w:rsid w:val="0005612B"/>
    <w:rsid w:val="00057CEB"/>
    <w:rsid w:val="0006446A"/>
    <w:rsid w:val="00064D0A"/>
    <w:rsid w:val="00066B52"/>
    <w:rsid w:val="000702BA"/>
    <w:rsid w:val="00070CD8"/>
    <w:rsid w:val="000722A6"/>
    <w:rsid w:val="000743C1"/>
    <w:rsid w:val="00074C54"/>
    <w:rsid w:val="000804AE"/>
    <w:rsid w:val="00090ABE"/>
    <w:rsid w:val="00091DAF"/>
    <w:rsid w:val="00093FB2"/>
    <w:rsid w:val="000A5AB8"/>
    <w:rsid w:val="000A621B"/>
    <w:rsid w:val="000A6AF2"/>
    <w:rsid w:val="000A72C7"/>
    <w:rsid w:val="000B0494"/>
    <w:rsid w:val="000B45D7"/>
    <w:rsid w:val="000B4883"/>
    <w:rsid w:val="000B6CE8"/>
    <w:rsid w:val="000C3BB6"/>
    <w:rsid w:val="000D63F1"/>
    <w:rsid w:val="000E14C3"/>
    <w:rsid w:val="000E67D0"/>
    <w:rsid w:val="000E6F9F"/>
    <w:rsid w:val="000F1586"/>
    <w:rsid w:val="000F158C"/>
    <w:rsid w:val="000F4163"/>
    <w:rsid w:val="000F46DC"/>
    <w:rsid w:val="000F50FC"/>
    <w:rsid w:val="000F574C"/>
    <w:rsid w:val="000F70A0"/>
    <w:rsid w:val="000F7B49"/>
    <w:rsid w:val="00100AA5"/>
    <w:rsid w:val="00100F40"/>
    <w:rsid w:val="00104BA4"/>
    <w:rsid w:val="00105076"/>
    <w:rsid w:val="00111883"/>
    <w:rsid w:val="00112EC1"/>
    <w:rsid w:val="0011495C"/>
    <w:rsid w:val="00123D22"/>
    <w:rsid w:val="00127073"/>
    <w:rsid w:val="0013232F"/>
    <w:rsid w:val="00136EF0"/>
    <w:rsid w:val="00141617"/>
    <w:rsid w:val="001477FC"/>
    <w:rsid w:val="00147D81"/>
    <w:rsid w:val="00160F41"/>
    <w:rsid w:val="00161DFC"/>
    <w:rsid w:val="00164A9E"/>
    <w:rsid w:val="00167AE2"/>
    <w:rsid w:val="00170FA5"/>
    <w:rsid w:val="001726F3"/>
    <w:rsid w:val="00176AA0"/>
    <w:rsid w:val="00177A51"/>
    <w:rsid w:val="001834C6"/>
    <w:rsid w:val="00183D62"/>
    <w:rsid w:val="00187608"/>
    <w:rsid w:val="0019108F"/>
    <w:rsid w:val="0019197E"/>
    <w:rsid w:val="00192F20"/>
    <w:rsid w:val="00193E6A"/>
    <w:rsid w:val="00196550"/>
    <w:rsid w:val="001966F0"/>
    <w:rsid w:val="001A14BD"/>
    <w:rsid w:val="001A33F3"/>
    <w:rsid w:val="001A3AFD"/>
    <w:rsid w:val="001A524C"/>
    <w:rsid w:val="001A5C71"/>
    <w:rsid w:val="001A61B8"/>
    <w:rsid w:val="001A6C5A"/>
    <w:rsid w:val="001A7918"/>
    <w:rsid w:val="001B2C8A"/>
    <w:rsid w:val="001C1A94"/>
    <w:rsid w:val="001C629A"/>
    <w:rsid w:val="001D1591"/>
    <w:rsid w:val="001D3C24"/>
    <w:rsid w:val="001E23EE"/>
    <w:rsid w:val="001E55EA"/>
    <w:rsid w:val="001F1BC4"/>
    <w:rsid w:val="001F2287"/>
    <w:rsid w:val="001F3E61"/>
    <w:rsid w:val="001F5D6D"/>
    <w:rsid w:val="00211D0E"/>
    <w:rsid w:val="00213D60"/>
    <w:rsid w:val="00217AC1"/>
    <w:rsid w:val="002213C6"/>
    <w:rsid w:val="00224F70"/>
    <w:rsid w:val="0023100F"/>
    <w:rsid w:val="002323C1"/>
    <w:rsid w:val="00235356"/>
    <w:rsid w:val="002356E9"/>
    <w:rsid w:val="00235CD7"/>
    <w:rsid w:val="0023677F"/>
    <w:rsid w:val="00236FFF"/>
    <w:rsid w:val="00237272"/>
    <w:rsid w:val="00241A38"/>
    <w:rsid w:val="00243A7A"/>
    <w:rsid w:val="00244CC9"/>
    <w:rsid w:val="0024784A"/>
    <w:rsid w:val="00254AD4"/>
    <w:rsid w:val="00257309"/>
    <w:rsid w:val="002602C9"/>
    <w:rsid w:val="00261789"/>
    <w:rsid w:val="00261E05"/>
    <w:rsid w:val="00264D9A"/>
    <w:rsid w:val="00267452"/>
    <w:rsid w:val="00267AA8"/>
    <w:rsid w:val="002715A4"/>
    <w:rsid w:val="002726BD"/>
    <w:rsid w:val="002759CE"/>
    <w:rsid w:val="00281376"/>
    <w:rsid w:val="002822F0"/>
    <w:rsid w:val="00286933"/>
    <w:rsid w:val="00286B5C"/>
    <w:rsid w:val="00287317"/>
    <w:rsid w:val="00290C62"/>
    <w:rsid w:val="00291317"/>
    <w:rsid w:val="00293D00"/>
    <w:rsid w:val="002A2E3B"/>
    <w:rsid w:val="002A5C36"/>
    <w:rsid w:val="002A5D4C"/>
    <w:rsid w:val="002A7363"/>
    <w:rsid w:val="002B0660"/>
    <w:rsid w:val="002B3DD6"/>
    <w:rsid w:val="002B5FC1"/>
    <w:rsid w:val="002B712A"/>
    <w:rsid w:val="002C1335"/>
    <w:rsid w:val="002C141B"/>
    <w:rsid w:val="002D0561"/>
    <w:rsid w:val="002D1A71"/>
    <w:rsid w:val="002D3437"/>
    <w:rsid w:val="002D4EE5"/>
    <w:rsid w:val="002D52F5"/>
    <w:rsid w:val="002E0A18"/>
    <w:rsid w:val="002E31BF"/>
    <w:rsid w:val="002E36EC"/>
    <w:rsid w:val="002E44DA"/>
    <w:rsid w:val="002E4D53"/>
    <w:rsid w:val="002E7AE3"/>
    <w:rsid w:val="002F631F"/>
    <w:rsid w:val="00302E9F"/>
    <w:rsid w:val="00316572"/>
    <w:rsid w:val="00323B5D"/>
    <w:rsid w:val="003303DB"/>
    <w:rsid w:val="0034025C"/>
    <w:rsid w:val="00340DE7"/>
    <w:rsid w:val="003431B0"/>
    <w:rsid w:val="00343A88"/>
    <w:rsid w:val="003464A5"/>
    <w:rsid w:val="00347C91"/>
    <w:rsid w:val="00352AFB"/>
    <w:rsid w:val="00354186"/>
    <w:rsid w:val="00355603"/>
    <w:rsid w:val="00357B22"/>
    <w:rsid w:val="003640A6"/>
    <w:rsid w:val="00365BB1"/>
    <w:rsid w:val="0036672A"/>
    <w:rsid w:val="00366919"/>
    <w:rsid w:val="00372722"/>
    <w:rsid w:val="00375A97"/>
    <w:rsid w:val="00384960"/>
    <w:rsid w:val="00384D1D"/>
    <w:rsid w:val="00386D62"/>
    <w:rsid w:val="00386E5F"/>
    <w:rsid w:val="003973E0"/>
    <w:rsid w:val="003A0073"/>
    <w:rsid w:val="003A2955"/>
    <w:rsid w:val="003A476E"/>
    <w:rsid w:val="003A5CCD"/>
    <w:rsid w:val="003A71B6"/>
    <w:rsid w:val="003B164D"/>
    <w:rsid w:val="003B1D87"/>
    <w:rsid w:val="003B245F"/>
    <w:rsid w:val="003B3533"/>
    <w:rsid w:val="003B3597"/>
    <w:rsid w:val="003B4C76"/>
    <w:rsid w:val="003B5581"/>
    <w:rsid w:val="003B6CDC"/>
    <w:rsid w:val="003C0367"/>
    <w:rsid w:val="003C4375"/>
    <w:rsid w:val="003C543C"/>
    <w:rsid w:val="003D05B8"/>
    <w:rsid w:val="003D12EA"/>
    <w:rsid w:val="003D1CBA"/>
    <w:rsid w:val="003D3E04"/>
    <w:rsid w:val="003D5BBC"/>
    <w:rsid w:val="003E0F43"/>
    <w:rsid w:val="003E2C58"/>
    <w:rsid w:val="003F0999"/>
    <w:rsid w:val="003F0CA4"/>
    <w:rsid w:val="003F15AB"/>
    <w:rsid w:val="003F47B8"/>
    <w:rsid w:val="003F6865"/>
    <w:rsid w:val="00400551"/>
    <w:rsid w:val="004020A3"/>
    <w:rsid w:val="004047E1"/>
    <w:rsid w:val="004048EC"/>
    <w:rsid w:val="00404E0F"/>
    <w:rsid w:val="00404F72"/>
    <w:rsid w:val="00404FBE"/>
    <w:rsid w:val="004076A6"/>
    <w:rsid w:val="004117E7"/>
    <w:rsid w:val="004153EF"/>
    <w:rsid w:val="00416AB2"/>
    <w:rsid w:val="00421C8A"/>
    <w:rsid w:val="004255FE"/>
    <w:rsid w:val="00426ADD"/>
    <w:rsid w:val="00441F92"/>
    <w:rsid w:val="0044355B"/>
    <w:rsid w:val="00445234"/>
    <w:rsid w:val="004465E4"/>
    <w:rsid w:val="00451750"/>
    <w:rsid w:val="00454857"/>
    <w:rsid w:val="004630CC"/>
    <w:rsid w:val="00463A19"/>
    <w:rsid w:val="00463FBD"/>
    <w:rsid w:val="00465C08"/>
    <w:rsid w:val="00471B92"/>
    <w:rsid w:val="00471B9C"/>
    <w:rsid w:val="0047447D"/>
    <w:rsid w:val="004746FC"/>
    <w:rsid w:val="00475A74"/>
    <w:rsid w:val="00475E12"/>
    <w:rsid w:val="004763E9"/>
    <w:rsid w:val="00476E4A"/>
    <w:rsid w:val="00482E3C"/>
    <w:rsid w:val="00483D75"/>
    <w:rsid w:val="004908DB"/>
    <w:rsid w:val="00497A7C"/>
    <w:rsid w:val="004A06A5"/>
    <w:rsid w:val="004A5A35"/>
    <w:rsid w:val="004A79B7"/>
    <w:rsid w:val="004B49A2"/>
    <w:rsid w:val="004B6289"/>
    <w:rsid w:val="004B747C"/>
    <w:rsid w:val="004C1596"/>
    <w:rsid w:val="004C1777"/>
    <w:rsid w:val="004C1E0E"/>
    <w:rsid w:val="004C33D7"/>
    <w:rsid w:val="004C4A4A"/>
    <w:rsid w:val="004C4A59"/>
    <w:rsid w:val="004D2754"/>
    <w:rsid w:val="004D303E"/>
    <w:rsid w:val="004D3E68"/>
    <w:rsid w:val="004D54BD"/>
    <w:rsid w:val="004E1DAB"/>
    <w:rsid w:val="004E39EB"/>
    <w:rsid w:val="004E4DF6"/>
    <w:rsid w:val="004E4F5C"/>
    <w:rsid w:val="004F0A60"/>
    <w:rsid w:val="004F1937"/>
    <w:rsid w:val="004F74BD"/>
    <w:rsid w:val="004F7B8A"/>
    <w:rsid w:val="0050108B"/>
    <w:rsid w:val="00501B5F"/>
    <w:rsid w:val="00504122"/>
    <w:rsid w:val="0050620F"/>
    <w:rsid w:val="00506FFA"/>
    <w:rsid w:val="0050781F"/>
    <w:rsid w:val="0051004B"/>
    <w:rsid w:val="00510F28"/>
    <w:rsid w:val="00511FBA"/>
    <w:rsid w:val="005126F1"/>
    <w:rsid w:val="005139C9"/>
    <w:rsid w:val="00513BBA"/>
    <w:rsid w:val="0052690E"/>
    <w:rsid w:val="00531B4D"/>
    <w:rsid w:val="00532B11"/>
    <w:rsid w:val="00541FDD"/>
    <w:rsid w:val="00545824"/>
    <w:rsid w:val="00545AE9"/>
    <w:rsid w:val="0055005A"/>
    <w:rsid w:val="00552E84"/>
    <w:rsid w:val="00553A4E"/>
    <w:rsid w:val="00554314"/>
    <w:rsid w:val="00554704"/>
    <w:rsid w:val="00556736"/>
    <w:rsid w:val="00561D60"/>
    <w:rsid w:val="0056307F"/>
    <w:rsid w:val="0056352F"/>
    <w:rsid w:val="00563DC1"/>
    <w:rsid w:val="00565132"/>
    <w:rsid w:val="00566D92"/>
    <w:rsid w:val="00566F40"/>
    <w:rsid w:val="0057240E"/>
    <w:rsid w:val="00580844"/>
    <w:rsid w:val="00582ED1"/>
    <w:rsid w:val="00583210"/>
    <w:rsid w:val="005A07AB"/>
    <w:rsid w:val="005A1ED5"/>
    <w:rsid w:val="005A4728"/>
    <w:rsid w:val="005A7CB1"/>
    <w:rsid w:val="005B0566"/>
    <w:rsid w:val="005B2CDA"/>
    <w:rsid w:val="005B5A16"/>
    <w:rsid w:val="005B71F5"/>
    <w:rsid w:val="005C0A58"/>
    <w:rsid w:val="005C4AA5"/>
    <w:rsid w:val="005C4C3B"/>
    <w:rsid w:val="005C572F"/>
    <w:rsid w:val="005C688A"/>
    <w:rsid w:val="005D61DC"/>
    <w:rsid w:val="005E0C4C"/>
    <w:rsid w:val="005E306B"/>
    <w:rsid w:val="005E5E51"/>
    <w:rsid w:val="005E5EB8"/>
    <w:rsid w:val="005E750D"/>
    <w:rsid w:val="005E7FAF"/>
    <w:rsid w:val="005F00F6"/>
    <w:rsid w:val="005F20B5"/>
    <w:rsid w:val="005F44A1"/>
    <w:rsid w:val="005F4C89"/>
    <w:rsid w:val="005F6274"/>
    <w:rsid w:val="00604247"/>
    <w:rsid w:val="00604A33"/>
    <w:rsid w:val="00607D96"/>
    <w:rsid w:val="006128A0"/>
    <w:rsid w:val="00613094"/>
    <w:rsid w:val="00613156"/>
    <w:rsid w:val="006144DF"/>
    <w:rsid w:val="0062025C"/>
    <w:rsid w:val="00621C59"/>
    <w:rsid w:val="00624697"/>
    <w:rsid w:val="006251C5"/>
    <w:rsid w:val="00626689"/>
    <w:rsid w:val="00626A3E"/>
    <w:rsid w:val="00627645"/>
    <w:rsid w:val="00627B10"/>
    <w:rsid w:val="00630470"/>
    <w:rsid w:val="006319F8"/>
    <w:rsid w:val="00633BB7"/>
    <w:rsid w:val="00634A7D"/>
    <w:rsid w:val="006428D1"/>
    <w:rsid w:val="0064441B"/>
    <w:rsid w:val="00644FCF"/>
    <w:rsid w:val="0065111C"/>
    <w:rsid w:val="006546A2"/>
    <w:rsid w:val="0065689D"/>
    <w:rsid w:val="00656964"/>
    <w:rsid w:val="00664193"/>
    <w:rsid w:val="0066623D"/>
    <w:rsid w:val="00670403"/>
    <w:rsid w:val="00673EE7"/>
    <w:rsid w:val="006757E1"/>
    <w:rsid w:val="00681656"/>
    <w:rsid w:val="0068237C"/>
    <w:rsid w:val="00691F69"/>
    <w:rsid w:val="006933D6"/>
    <w:rsid w:val="006944DD"/>
    <w:rsid w:val="006978AB"/>
    <w:rsid w:val="006A1961"/>
    <w:rsid w:val="006B3EF6"/>
    <w:rsid w:val="006B4699"/>
    <w:rsid w:val="006B5478"/>
    <w:rsid w:val="006C2446"/>
    <w:rsid w:val="006C2E77"/>
    <w:rsid w:val="006C3A13"/>
    <w:rsid w:val="006C5045"/>
    <w:rsid w:val="006D2382"/>
    <w:rsid w:val="006D4E4F"/>
    <w:rsid w:val="006D7A75"/>
    <w:rsid w:val="006E2032"/>
    <w:rsid w:val="006E4066"/>
    <w:rsid w:val="006F10E8"/>
    <w:rsid w:val="006F4360"/>
    <w:rsid w:val="0070010A"/>
    <w:rsid w:val="00700218"/>
    <w:rsid w:val="0070064F"/>
    <w:rsid w:val="00701B60"/>
    <w:rsid w:val="00706517"/>
    <w:rsid w:val="00707851"/>
    <w:rsid w:val="007122BA"/>
    <w:rsid w:val="0071321D"/>
    <w:rsid w:val="007135B5"/>
    <w:rsid w:val="00713E93"/>
    <w:rsid w:val="007140F0"/>
    <w:rsid w:val="00715F11"/>
    <w:rsid w:val="007170CD"/>
    <w:rsid w:val="0072031F"/>
    <w:rsid w:val="00722388"/>
    <w:rsid w:val="00724EAF"/>
    <w:rsid w:val="0072578D"/>
    <w:rsid w:val="00726F61"/>
    <w:rsid w:val="0073224C"/>
    <w:rsid w:val="00735AA5"/>
    <w:rsid w:val="00741563"/>
    <w:rsid w:val="00741900"/>
    <w:rsid w:val="00741949"/>
    <w:rsid w:val="007437EF"/>
    <w:rsid w:val="00750588"/>
    <w:rsid w:val="00753A29"/>
    <w:rsid w:val="00753A3C"/>
    <w:rsid w:val="00754651"/>
    <w:rsid w:val="007605B8"/>
    <w:rsid w:val="00760C23"/>
    <w:rsid w:val="00761179"/>
    <w:rsid w:val="00763C04"/>
    <w:rsid w:val="00763D6A"/>
    <w:rsid w:val="00771E7E"/>
    <w:rsid w:val="00773C37"/>
    <w:rsid w:val="007763A4"/>
    <w:rsid w:val="0077713A"/>
    <w:rsid w:val="00782F62"/>
    <w:rsid w:val="0078613C"/>
    <w:rsid w:val="00786944"/>
    <w:rsid w:val="00790DD8"/>
    <w:rsid w:val="007915D3"/>
    <w:rsid w:val="007A2E03"/>
    <w:rsid w:val="007A3F49"/>
    <w:rsid w:val="007A4308"/>
    <w:rsid w:val="007B5219"/>
    <w:rsid w:val="007C1E0B"/>
    <w:rsid w:val="007C6B84"/>
    <w:rsid w:val="007D2594"/>
    <w:rsid w:val="007D674D"/>
    <w:rsid w:val="007E0EC2"/>
    <w:rsid w:val="007E7C1A"/>
    <w:rsid w:val="007F5574"/>
    <w:rsid w:val="007F5D91"/>
    <w:rsid w:val="00801368"/>
    <w:rsid w:val="0080545D"/>
    <w:rsid w:val="008075B9"/>
    <w:rsid w:val="008102D5"/>
    <w:rsid w:val="00813927"/>
    <w:rsid w:val="00820D72"/>
    <w:rsid w:val="008271EF"/>
    <w:rsid w:val="008366EA"/>
    <w:rsid w:val="00842C3C"/>
    <w:rsid w:val="00847AF1"/>
    <w:rsid w:val="00852DE9"/>
    <w:rsid w:val="00853B83"/>
    <w:rsid w:val="008550CC"/>
    <w:rsid w:val="0085561E"/>
    <w:rsid w:val="00855A1F"/>
    <w:rsid w:val="008577DA"/>
    <w:rsid w:val="00866712"/>
    <w:rsid w:val="008707FC"/>
    <w:rsid w:val="00872AAB"/>
    <w:rsid w:val="00874B72"/>
    <w:rsid w:val="00883529"/>
    <w:rsid w:val="008857E1"/>
    <w:rsid w:val="00890FBE"/>
    <w:rsid w:val="008A3137"/>
    <w:rsid w:val="008A3A3A"/>
    <w:rsid w:val="008A4D7A"/>
    <w:rsid w:val="008B3CFB"/>
    <w:rsid w:val="008B3D77"/>
    <w:rsid w:val="008D6130"/>
    <w:rsid w:val="008E3652"/>
    <w:rsid w:val="008E5611"/>
    <w:rsid w:val="008E5A0E"/>
    <w:rsid w:val="008F1BC5"/>
    <w:rsid w:val="008F31BF"/>
    <w:rsid w:val="008F3C8D"/>
    <w:rsid w:val="008F5463"/>
    <w:rsid w:val="008F716B"/>
    <w:rsid w:val="008F7EE4"/>
    <w:rsid w:val="00900D28"/>
    <w:rsid w:val="0091152D"/>
    <w:rsid w:val="00911DD0"/>
    <w:rsid w:val="00914820"/>
    <w:rsid w:val="009150C1"/>
    <w:rsid w:val="0091581E"/>
    <w:rsid w:val="0092119C"/>
    <w:rsid w:val="00921F59"/>
    <w:rsid w:val="00922229"/>
    <w:rsid w:val="00926A9D"/>
    <w:rsid w:val="0092702F"/>
    <w:rsid w:val="00933C64"/>
    <w:rsid w:val="0093746B"/>
    <w:rsid w:val="00943138"/>
    <w:rsid w:val="009440FE"/>
    <w:rsid w:val="00944CD6"/>
    <w:rsid w:val="009456D9"/>
    <w:rsid w:val="00945B68"/>
    <w:rsid w:val="009477E8"/>
    <w:rsid w:val="00947E29"/>
    <w:rsid w:val="00955005"/>
    <w:rsid w:val="00957D31"/>
    <w:rsid w:val="0096026D"/>
    <w:rsid w:val="00961E6C"/>
    <w:rsid w:val="00962A40"/>
    <w:rsid w:val="00963B42"/>
    <w:rsid w:val="00965337"/>
    <w:rsid w:val="00966439"/>
    <w:rsid w:val="00973E99"/>
    <w:rsid w:val="00974CAC"/>
    <w:rsid w:val="00975D1D"/>
    <w:rsid w:val="009779D6"/>
    <w:rsid w:val="00977E12"/>
    <w:rsid w:val="00980116"/>
    <w:rsid w:val="009850B3"/>
    <w:rsid w:val="009856DF"/>
    <w:rsid w:val="00986753"/>
    <w:rsid w:val="009868BB"/>
    <w:rsid w:val="00987F9A"/>
    <w:rsid w:val="009947D3"/>
    <w:rsid w:val="009959F3"/>
    <w:rsid w:val="00995F58"/>
    <w:rsid w:val="00996ED6"/>
    <w:rsid w:val="00997394"/>
    <w:rsid w:val="00997A32"/>
    <w:rsid w:val="009A1638"/>
    <w:rsid w:val="009A5668"/>
    <w:rsid w:val="009A64E2"/>
    <w:rsid w:val="009A720A"/>
    <w:rsid w:val="009B53B2"/>
    <w:rsid w:val="009B6271"/>
    <w:rsid w:val="009B7820"/>
    <w:rsid w:val="009C23C2"/>
    <w:rsid w:val="009C3E6E"/>
    <w:rsid w:val="009C6995"/>
    <w:rsid w:val="009C7CBC"/>
    <w:rsid w:val="009D364D"/>
    <w:rsid w:val="009D6673"/>
    <w:rsid w:val="009E1533"/>
    <w:rsid w:val="009E1F90"/>
    <w:rsid w:val="009E47C6"/>
    <w:rsid w:val="009E4BFE"/>
    <w:rsid w:val="009E7E60"/>
    <w:rsid w:val="009F0F45"/>
    <w:rsid w:val="009F3A3F"/>
    <w:rsid w:val="009F78DD"/>
    <w:rsid w:val="00A00059"/>
    <w:rsid w:val="00A0085E"/>
    <w:rsid w:val="00A01790"/>
    <w:rsid w:val="00A049FF"/>
    <w:rsid w:val="00A05453"/>
    <w:rsid w:val="00A064E2"/>
    <w:rsid w:val="00A07854"/>
    <w:rsid w:val="00A112E1"/>
    <w:rsid w:val="00A13372"/>
    <w:rsid w:val="00A138E7"/>
    <w:rsid w:val="00A148A0"/>
    <w:rsid w:val="00A15B5A"/>
    <w:rsid w:val="00A16382"/>
    <w:rsid w:val="00A1710A"/>
    <w:rsid w:val="00A206BF"/>
    <w:rsid w:val="00A2161E"/>
    <w:rsid w:val="00A223F6"/>
    <w:rsid w:val="00A30D35"/>
    <w:rsid w:val="00A35497"/>
    <w:rsid w:val="00A45CD8"/>
    <w:rsid w:val="00A4636E"/>
    <w:rsid w:val="00A53EA9"/>
    <w:rsid w:val="00A56E64"/>
    <w:rsid w:val="00A577F8"/>
    <w:rsid w:val="00A60C09"/>
    <w:rsid w:val="00A63D08"/>
    <w:rsid w:val="00A65FBB"/>
    <w:rsid w:val="00A704E4"/>
    <w:rsid w:val="00A71097"/>
    <w:rsid w:val="00A76D7B"/>
    <w:rsid w:val="00A81D0C"/>
    <w:rsid w:val="00A825BB"/>
    <w:rsid w:val="00A829D4"/>
    <w:rsid w:val="00A833C8"/>
    <w:rsid w:val="00A860CD"/>
    <w:rsid w:val="00A861AF"/>
    <w:rsid w:val="00A87D20"/>
    <w:rsid w:val="00A87F75"/>
    <w:rsid w:val="00A95A63"/>
    <w:rsid w:val="00A9785C"/>
    <w:rsid w:val="00AA068A"/>
    <w:rsid w:val="00AA1944"/>
    <w:rsid w:val="00AA29AA"/>
    <w:rsid w:val="00AA59AD"/>
    <w:rsid w:val="00AB1DCC"/>
    <w:rsid w:val="00AC16C9"/>
    <w:rsid w:val="00AC3D0A"/>
    <w:rsid w:val="00AC48F5"/>
    <w:rsid w:val="00AC5E22"/>
    <w:rsid w:val="00AC62AB"/>
    <w:rsid w:val="00AD0B5E"/>
    <w:rsid w:val="00AD453F"/>
    <w:rsid w:val="00AD7F82"/>
    <w:rsid w:val="00AE0B8B"/>
    <w:rsid w:val="00AE1ABC"/>
    <w:rsid w:val="00AE5E42"/>
    <w:rsid w:val="00AF50E0"/>
    <w:rsid w:val="00AF70C2"/>
    <w:rsid w:val="00AF7416"/>
    <w:rsid w:val="00B01AAB"/>
    <w:rsid w:val="00B02630"/>
    <w:rsid w:val="00B02A7C"/>
    <w:rsid w:val="00B02CEF"/>
    <w:rsid w:val="00B06789"/>
    <w:rsid w:val="00B238A6"/>
    <w:rsid w:val="00B23AEC"/>
    <w:rsid w:val="00B241C7"/>
    <w:rsid w:val="00B24754"/>
    <w:rsid w:val="00B304FB"/>
    <w:rsid w:val="00B335E2"/>
    <w:rsid w:val="00B36152"/>
    <w:rsid w:val="00B369DA"/>
    <w:rsid w:val="00B401A5"/>
    <w:rsid w:val="00B5052F"/>
    <w:rsid w:val="00B505B6"/>
    <w:rsid w:val="00B57E9A"/>
    <w:rsid w:val="00B62E77"/>
    <w:rsid w:val="00B65056"/>
    <w:rsid w:val="00B65DD7"/>
    <w:rsid w:val="00B765C7"/>
    <w:rsid w:val="00B801A5"/>
    <w:rsid w:val="00B8094A"/>
    <w:rsid w:val="00B86E63"/>
    <w:rsid w:val="00B87613"/>
    <w:rsid w:val="00B9360F"/>
    <w:rsid w:val="00BA144E"/>
    <w:rsid w:val="00BB1D4B"/>
    <w:rsid w:val="00BB233B"/>
    <w:rsid w:val="00BB28D0"/>
    <w:rsid w:val="00BB6D1E"/>
    <w:rsid w:val="00BD0801"/>
    <w:rsid w:val="00BD2CB0"/>
    <w:rsid w:val="00BD5B45"/>
    <w:rsid w:val="00BF16EC"/>
    <w:rsid w:val="00BF18C2"/>
    <w:rsid w:val="00BF1E95"/>
    <w:rsid w:val="00BF2C3A"/>
    <w:rsid w:val="00BF6B23"/>
    <w:rsid w:val="00BF6D0B"/>
    <w:rsid w:val="00BF7DBB"/>
    <w:rsid w:val="00C01C11"/>
    <w:rsid w:val="00C07AB5"/>
    <w:rsid w:val="00C109D3"/>
    <w:rsid w:val="00C1145E"/>
    <w:rsid w:val="00C11FB6"/>
    <w:rsid w:val="00C12AEB"/>
    <w:rsid w:val="00C12DAE"/>
    <w:rsid w:val="00C140A7"/>
    <w:rsid w:val="00C144A7"/>
    <w:rsid w:val="00C17B8C"/>
    <w:rsid w:val="00C20A05"/>
    <w:rsid w:val="00C26EA2"/>
    <w:rsid w:val="00C270DA"/>
    <w:rsid w:val="00C27AE9"/>
    <w:rsid w:val="00C440E4"/>
    <w:rsid w:val="00C455B4"/>
    <w:rsid w:val="00C477CB"/>
    <w:rsid w:val="00C5042E"/>
    <w:rsid w:val="00C52A5C"/>
    <w:rsid w:val="00C54557"/>
    <w:rsid w:val="00C6565D"/>
    <w:rsid w:val="00C66EC4"/>
    <w:rsid w:val="00C70608"/>
    <w:rsid w:val="00C7078A"/>
    <w:rsid w:val="00C70B8C"/>
    <w:rsid w:val="00C724ED"/>
    <w:rsid w:val="00C741CB"/>
    <w:rsid w:val="00C80E4F"/>
    <w:rsid w:val="00C81F03"/>
    <w:rsid w:val="00C9011F"/>
    <w:rsid w:val="00C94551"/>
    <w:rsid w:val="00C960A6"/>
    <w:rsid w:val="00CA1E6F"/>
    <w:rsid w:val="00CA223B"/>
    <w:rsid w:val="00CA7B81"/>
    <w:rsid w:val="00CB03BD"/>
    <w:rsid w:val="00CB7CD9"/>
    <w:rsid w:val="00CC2048"/>
    <w:rsid w:val="00CC2AC9"/>
    <w:rsid w:val="00CC36CF"/>
    <w:rsid w:val="00CC39A1"/>
    <w:rsid w:val="00CD2AFF"/>
    <w:rsid w:val="00CD4A38"/>
    <w:rsid w:val="00CE05C8"/>
    <w:rsid w:val="00CE3B61"/>
    <w:rsid w:val="00CE3E1B"/>
    <w:rsid w:val="00CE52DD"/>
    <w:rsid w:val="00CE6A4B"/>
    <w:rsid w:val="00CF105F"/>
    <w:rsid w:val="00CF2135"/>
    <w:rsid w:val="00CF2943"/>
    <w:rsid w:val="00CF605F"/>
    <w:rsid w:val="00CF6A53"/>
    <w:rsid w:val="00CF6C1C"/>
    <w:rsid w:val="00CF76ED"/>
    <w:rsid w:val="00D01755"/>
    <w:rsid w:val="00D07DF6"/>
    <w:rsid w:val="00D110DB"/>
    <w:rsid w:val="00D1432F"/>
    <w:rsid w:val="00D15708"/>
    <w:rsid w:val="00D171BC"/>
    <w:rsid w:val="00D20EB7"/>
    <w:rsid w:val="00D22F2F"/>
    <w:rsid w:val="00D242C2"/>
    <w:rsid w:val="00D25106"/>
    <w:rsid w:val="00D26389"/>
    <w:rsid w:val="00D30DFC"/>
    <w:rsid w:val="00D315F8"/>
    <w:rsid w:val="00D36BF1"/>
    <w:rsid w:val="00D40E29"/>
    <w:rsid w:val="00D5678F"/>
    <w:rsid w:val="00D57E1B"/>
    <w:rsid w:val="00D603D6"/>
    <w:rsid w:val="00D608C0"/>
    <w:rsid w:val="00D65F82"/>
    <w:rsid w:val="00D67F83"/>
    <w:rsid w:val="00D71B5F"/>
    <w:rsid w:val="00D759E2"/>
    <w:rsid w:val="00D77236"/>
    <w:rsid w:val="00D77880"/>
    <w:rsid w:val="00D80ED8"/>
    <w:rsid w:val="00D84162"/>
    <w:rsid w:val="00D844DC"/>
    <w:rsid w:val="00D874D3"/>
    <w:rsid w:val="00D90F58"/>
    <w:rsid w:val="00D915DB"/>
    <w:rsid w:val="00D92E53"/>
    <w:rsid w:val="00D97D69"/>
    <w:rsid w:val="00DA0168"/>
    <w:rsid w:val="00DA1A45"/>
    <w:rsid w:val="00DA604C"/>
    <w:rsid w:val="00DA6F58"/>
    <w:rsid w:val="00DA7C1C"/>
    <w:rsid w:val="00DB645E"/>
    <w:rsid w:val="00DC00AA"/>
    <w:rsid w:val="00DC4CAB"/>
    <w:rsid w:val="00DC50AA"/>
    <w:rsid w:val="00DC5685"/>
    <w:rsid w:val="00DC67F7"/>
    <w:rsid w:val="00DD1FC9"/>
    <w:rsid w:val="00DD537F"/>
    <w:rsid w:val="00DD6C75"/>
    <w:rsid w:val="00DD7D00"/>
    <w:rsid w:val="00DE0C24"/>
    <w:rsid w:val="00DE6ABE"/>
    <w:rsid w:val="00DF105A"/>
    <w:rsid w:val="00DF24C0"/>
    <w:rsid w:val="00DF396D"/>
    <w:rsid w:val="00DF3995"/>
    <w:rsid w:val="00E005EE"/>
    <w:rsid w:val="00E01357"/>
    <w:rsid w:val="00E0190B"/>
    <w:rsid w:val="00E03CAD"/>
    <w:rsid w:val="00E04C18"/>
    <w:rsid w:val="00E0576D"/>
    <w:rsid w:val="00E068A8"/>
    <w:rsid w:val="00E116B9"/>
    <w:rsid w:val="00E16A3F"/>
    <w:rsid w:val="00E17088"/>
    <w:rsid w:val="00E2092A"/>
    <w:rsid w:val="00E21603"/>
    <w:rsid w:val="00E23BEB"/>
    <w:rsid w:val="00E24A66"/>
    <w:rsid w:val="00E32A96"/>
    <w:rsid w:val="00E33600"/>
    <w:rsid w:val="00E33FB8"/>
    <w:rsid w:val="00E40D87"/>
    <w:rsid w:val="00E41B34"/>
    <w:rsid w:val="00E4215A"/>
    <w:rsid w:val="00E426AA"/>
    <w:rsid w:val="00E431CF"/>
    <w:rsid w:val="00E47B9C"/>
    <w:rsid w:val="00E50354"/>
    <w:rsid w:val="00E54BF9"/>
    <w:rsid w:val="00E65FB6"/>
    <w:rsid w:val="00E67104"/>
    <w:rsid w:val="00E709B2"/>
    <w:rsid w:val="00E7216A"/>
    <w:rsid w:val="00E7455C"/>
    <w:rsid w:val="00E75262"/>
    <w:rsid w:val="00E814A9"/>
    <w:rsid w:val="00E854F9"/>
    <w:rsid w:val="00E86919"/>
    <w:rsid w:val="00E869B2"/>
    <w:rsid w:val="00E9163E"/>
    <w:rsid w:val="00E95B0A"/>
    <w:rsid w:val="00EA7FBF"/>
    <w:rsid w:val="00EB1122"/>
    <w:rsid w:val="00EB49B1"/>
    <w:rsid w:val="00EB58F5"/>
    <w:rsid w:val="00EB62DA"/>
    <w:rsid w:val="00EC58BA"/>
    <w:rsid w:val="00ED269D"/>
    <w:rsid w:val="00ED76A9"/>
    <w:rsid w:val="00ED7A34"/>
    <w:rsid w:val="00EE2445"/>
    <w:rsid w:val="00EE2863"/>
    <w:rsid w:val="00EE750E"/>
    <w:rsid w:val="00EF049A"/>
    <w:rsid w:val="00EF3638"/>
    <w:rsid w:val="00EF684E"/>
    <w:rsid w:val="00F01A33"/>
    <w:rsid w:val="00F02ABF"/>
    <w:rsid w:val="00F034A0"/>
    <w:rsid w:val="00F042C8"/>
    <w:rsid w:val="00F055C9"/>
    <w:rsid w:val="00F06410"/>
    <w:rsid w:val="00F11450"/>
    <w:rsid w:val="00F115C6"/>
    <w:rsid w:val="00F12108"/>
    <w:rsid w:val="00F13776"/>
    <w:rsid w:val="00F16627"/>
    <w:rsid w:val="00F168FB"/>
    <w:rsid w:val="00F16F41"/>
    <w:rsid w:val="00F203A4"/>
    <w:rsid w:val="00F27CE1"/>
    <w:rsid w:val="00F3276F"/>
    <w:rsid w:val="00F35B81"/>
    <w:rsid w:val="00F43185"/>
    <w:rsid w:val="00F44513"/>
    <w:rsid w:val="00F52BF6"/>
    <w:rsid w:val="00F52D01"/>
    <w:rsid w:val="00F53C6B"/>
    <w:rsid w:val="00F54031"/>
    <w:rsid w:val="00F55423"/>
    <w:rsid w:val="00F5635E"/>
    <w:rsid w:val="00F627D9"/>
    <w:rsid w:val="00F70663"/>
    <w:rsid w:val="00F738DF"/>
    <w:rsid w:val="00F73F16"/>
    <w:rsid w:val="00F76B64"/>
    <w:rsid w:val="00F776F3"/>
    <w:rsid w:val="00F82E61"/>
    <w:rsid w:val="00F91083"/>
    <w:rsid w:val="00F91DD3"/>
    <w:rsid w:val="00F922C9"/>
    <w:rsid w:val="00F9534B"/>
    <w:rsid w:val="00F95943"/>
    <w:rsid w:val="00F95E87"/>
    <w:rsid w:val="00F95EDA"/>
    <w:rsid w:val="00F96E26"/>
    <w:rsid w:val="00FB0854"/>
    <w:rsid w:val="00FC1AD4"/>
    <w:rsid w:val="00FC3DF4"/>
    <w:rsid w:val="00FC7114"/>
    <w:rsid w:val="00FC7BC8"/>
    <w:rsid w:val="00FD08E5"/>
    <w:rsid w:val="00FD1C44"/>
    <w:rsid w:val="00FD2EE0"/>
    <w:rsid w:val="00FD3546"/>
    <w:rsid w:val="00FD5AC5"/>
    <w:rsid w:val="00FD6608"/>
    <w:rsid w:val="00FE03BD"/>
    <w:rsid w:val="00FE22D7"/>
    <w:rsid w:val="00FE2CFB"/>
    <w:rsid w:val="00FE517D"/>
    <w:rsid w:val="00FE5CF2"/>
    <w:rsid w:val="00FF0F1C"/>
    <w:rsid w:val="00FF36FB"/>
    <w:rsid w:val="00FF6A22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DE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st42">
    <w:name w:val="st42"/>
    <w:uiPriority w:val="99"/>
    <w:rsid w:val="002356E9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2">
    <w:name w:val="st2"/>
    <w:uiPriority w:val="99"/>
    <w:rsid w:val="002356E9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a">
    <w:name w:val="No Spacing"/>
    <w:uiPriority w:val="1"/>
    <w:qFormat/>
    <w:rsid w:val="002356E9"/>
    <w:rPr>
      <w:rFonts w:ascii="Times New Roman" w:eastAsiaTheme="minorHAnsi" w:hAnsi="Times New Roman" w:cstheme="minorBidi"/>
      <w:sz w:val="28"/>
      <w:lang w:val="ru-RU"/>
    </w:rPr>
  </w:style>
  <w:style w:type="character" w:customStyle="1" w:styleId="st161">
    <w:name w:val="st161"/>
    <w:uiPriority w:val="99"/>
    <w:rsid w:val="002356E9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rvts0">
    <w:name w:val="rvts0"/>
    <w:rsid w:val="006C2446"/>
  </w:style>
  <w:style w:type="character" w:customStyle="1" w:styleId="st24">
    <w:name w:val="st24"/>
    <w:uiPriority w:val="99"/>
    <w:rsid w:val="006C2446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st44">
    <w:name w:val="st44"/>
    <w:uiPriority w:val="99"/>
    <w:rsid w:val="006C2446"/>
    <w:rPr>
      <w:rFonts w:ascii="Times New Roman" w:hAnsi="Times New Roman" w:cs="Times New Roman"/>
      <w:b/>
      <w:bCs/>
      <w:color w:val="000000"/>
    </w:rPr>
  </w:style>
  <w:style w:type="paragraph" w:customStyle="1" w:styleId="StyleZakonu">
    <w:name w:val="StyleZakonu"/>
    <w:basedOn w:val="a"/>
    <w:rsid w:val="00111883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b">
    <w:name w:val="Body Text"/>
    <w:basedOn w:val="a"/>
    <w:link w:val="ac"/>
    <w:uiPriority w:val="99"/>
    <w:rsid w:val="00D30DF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uiPriority w:val="99"/>
    <w:rsid w:val="00D30DFC"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st96">
    <w:name w:val="st96"/>
    <w:uiPriority w:val="99"/>
    <w:rsid w:val="00700218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101">
    <w:name w:val="st101"/>
    <w:uiPriority w:val="99"/>
    <w:rsid w:val="0070021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0E14C3"/>
    <w:pPr>
      <w:spacing w:line="240" w:lineRule="auto"/>
      <w:ind w:left="720"/>
      <w:contextualSpacing/>
      <w:jc w:val="both"/>
    </w:pPr>
    <w:rPr>
      <w:rFonts w:ascii="Times New Roman" w:eastAsiaTheme="minorHAnsi" w:hAnsi="Times New Roman" w:cstheme="minorHAnsi"/>
      <w:sz w:val="28"/>
      <w:lang w:val="uk-UA"/>
    </w:rPr>
  </w:style>
  <w:style w:type="character" w:customStyle="1" w:styleId="FontStyle">
    <w:name w:val="Font Style"/>
    <w:uiPriority w:val="99"/>
    <w:rsid w:val="000E14C3"/>
    <w:rPr>
      <w:rFonts w:cs="Courier New"/>
      <w:color w:val="00000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35B81"/>
    <w:rPr>
      <w:color w:val="0000FF"/>
      <w:u w:val="single"/>
    </w:rPr>
  </w:style>
  <w:style w:type="character" w:customStyle="1" w:styleId="FontStyle12">
    <w:name w:val="Font Style12"/>
    <w:rsid w:val="00A138E7"/>
    <w:rPr>
      <w:rFonts w:ascii="Times New Roman" w:hAnsi="Times New Roman" w:cs="Times New Roman" w:hint="default"/>
      <w:b/>
      <w:bCs w:val="0"/>
      <w:sz w:val="26"/>
    </w:rPr>
  </w:style>
  <w:style w:type="character" w:customStyle="1" w:styleId="rvts44">
    <w:name w:val="rvts44"/>
    <w:basedOn w:val="a0"/>
    <w:rsid w:val="000A621B"/>
  </w:style>
  <w:style w:type="paragraph" w:customStyle="1" w:styleId="rvps2">
    <w:name w:val="rvps2"/>
    <w:basedOn w:val="a"/>
    <w:rsid w:val="005B5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B0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 w:bidi="ug-CN"/>
    </w:rPr>
  </w:style>
  <w:style w:type="character" w:customStyle="1" w:styleId="HTML0">
    <w:name w:val="Стандартний HTML Знак"/>
    <w:basedOn w:val="a0"/>
    <w:link w:val="HTML"/>
    <w:uiPriority w:val="99"/>
    <w:rsid w:val="00B02630"/>
    <w:rPr>
      <w:rFonts w:ascii="Courier New" w:eastAsia="Times New Roman" w:hAnsi="Courier New" w:cs="Courier New"/>
      <w:color w:val="000000"/>
      <w:sz w:val="17"/>
      <w:szCs w:val="17"/>
      <w:lang w:val="ru-RU" w:eastAsia="ru-RU" w:bidi="ug-CN"/>
    </w:rPr>
  </w:style>
  <w:style w:type="paragraph" w:customStyle="1" w:styleId="StyleProp">
    <w:name w:val="StyleProp"/>
    <w:basedOn w:val="a"/>
    <w:rsid w:val="00384960"/>
    <w:pPr>
      <w:spacing w:after="0" w:line="200" w:lineRule="exact"/>
      <w:ind w:firstLine="227"/>
      <w:jc w:val="both"/>
    </w:pPr>
    <w:rPr>
      <w:rFonts w:ascii="Times New Roman" w:eastAsia="Times New Roman" w:hAnsi="Times New Roman"/>
      <w:sz w:val="18"/>
      <w:szCs w:val="20"/>
      <w:lang w:val="uk-UA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61789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261789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26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E1F0-83B6-4BBA-8200-A78C13E2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3279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2021-07-14T06:31:00Z</dcterms:created>
  <dcterms:modified xsi:type="dcterms:W3CDTF">2021-12-16T12:16:00Z</dcterms:modified>
</cp:coreProperties>
</file>