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B2" w:rsidRPr="00FA4422" w:rsidRDefault="0022344A" w:rsidP="00717AB2">
      <w:pPr>
        <w:spacing w:after="6"/>
        <w:ind w:firstLine="709"/>
        <w:jc w:val="right"/>
        <w:rPr>
          <w:rFonts w:ascii="Times New Roman" w:hAnsi="Times New Roman"/>
          <w:b/>
          <w:sz w:val="28"/>
          <w:szCs w:val="28"/>
          <w:lang w:val="uk-UA"/>
        </w:rPr>
      </w:pPr>
      <w:r>
        <w:rPr>
          <w:rFonts w:ascii="Times New Roman" w:hAnsi="Times New Roman"/>
          <w:b/>
          <w:sz w:val="28"/>
          <w:szCs w:val="28"/>
          <w:lang w:val="uk-UA"/>
        </w:rPr>
        <w:t>ВЕРХОВНА РАДА УКРАЇНИ</w:t>
      </w:r>
    </w:p>
    <w:p w:rsidR="00717AB2" w:rsidRPr="00FA4422" w:rsidRDefault="00717AB2" w:rsidP="00717AB2">
      <w:pPr>
        <w:spacing w:after="6"/>
        <w:ind w:firstLine="709"/>
        <w:jc w:val="right"/>
        <w:rPr>
          <w:rFonts w:ascii="Times New Roman" w:hAnsi="Times New Roman"/>
          <w:b/>
          <w:sz w:val="28"/>
          <w:szCs w:val="28"/>
          <w:lang w:val="uk-UA"/>
        </w:rPr>
      </w:pPr>
    </w:p>
    <w:p w:rsidR="00AD7E20" w:rsidRDefault="00717AB2" w:rsidP="00AD7E20">
      <w:pPr>
        <w:spacing w:after="6"/>
        <w:ind w:firstLine="284"/>
        <w:jc w:val="both"/>
        <w:rPr>
          <w:rFonts w:ascii="Times New Roman" w:hAnsi="Times New Roman"/>
          <w:sz w:val="28"/>
          <w:szCs w:val="28"/>
          <w:lang w:val="uk-UA" w:eastAsia="uk-UA"/>
        </w:rPr>
      </w:pPr>
      <w:r w:rsidRPr="00FA4422">
        <w:rPr>
          <w:rFonts w:ascii="Times New Roman" w:eastAsiaTheme="minorHAnsi" w:hAnsi="Times New Roman"/>
          <w:sz w:val="28"/>
          <w:szCs w:val="28"/>
          <w:lang w:val="uk-UA" w:eastAsia="ru-RU"/>
        </w:rPr>
        <w:t xml:space="preserve">Комітет Верховної Ради України з питань освіти, науки та </w:t>
      </w:r>
      <w:r w:rsidR="0022344A">
        <w:rPr>
          <w:rFonts w:ascii="Times New Roman" w:eastAsiaTheme="minorHAnsi" w:hAnsi="Times New Roman"/>
          <w:sz w:val="28"/>
          <w:szCs w:val="28"/>
          <w:lang w:val="uk-UA" w:eastAsia="ru-RU"/>
        </w:rPr>
        <w:t>інновацій на своєму засіданні 09.12.2020 року (протокол № 50</w:t>
      </w:r>
      <w:r w:rsidRPr="00FA4422">
        <w:rPr>
          <w:rFonts w:ascii="Times New Roman" w:eastAsiaTheme="minorHAnsi" w:hAnsi="Times New Roman"/>
          <w:sz w:val="28"/>
          <w:szCs w:val="28"/>
          <w:lang w:val="uk-UA" w:eastAsia="ru-RU"/>
        </w:rPr>
        <w:t xml:space="preserve">) відповідно до статті 93 Регламенту Верховної Ради України розглянув проект Закону України  </w:t>
      </w:r>
      <w:r w:rsidRPr="00FA4422">
        <w:rPr>
          <w:rFonts w:ascii="Times New Roman" w:hAnsi="Times New Roman"/>
          <w:sz w:val="28"/>
          <w:szCs w:val="28"/>
          <w:lang w:val="uk-UA"/>
        </w:rPr>
        <w:t>«Про внесення змін до</w:t>
      </w:r>
      <w:r w:rsidR="0022344A">
        <w:rPr>
          <w:rFonts w:ascii="Times New Roman" w:hAnsi="Times New Roman"/>
          <w:sz w:val="28"/>
          <w:szCs w:val="28"/>
          <w:lang w:val="uk-UA"/>
        </w:rPr>
        <w:t xml:space="preserve"> Закону </w:t>
      </w:r>
      <w:r w:rsidRPr="00FA4422">
        <w:rPr>
          <w:rFonts w:ascii="Times New Roman" w:hAnsi="Times New Roman"/>
          <w:sz w:val="28"/>
          <w:szCs w:val="28"/>
          <w:lang w:val="uk-UA"/>
        </w:rPr>
        <w:t>України</w:t>
      </w:r>
      <w:r w:rsidR="0022344A">
        <w:rPr>
          <w:rFonts w:ascii="Times New Roman" w:hAnsi="Times New Roman"/>
          <w:sz w:val="28"/>
          <w:szCs w:val="28"/>
          <w:lang w:val="uk-UA"/>
        </w:rPr>
        <w:t xml:space="preserve"> «Про повну загальну середню освіту»</w:t>
      </w:r>
      <w:r w:rsidRPr="00FA4422">
        <w:rPr>
          <w:rFonts w:ascii="Times New Roman" w:hAnsi="Times New Roman"/>
          <w:sz w:val="28"/>
          <w:szCs w:val="28"/>
          <w:lang w:val="uk-UA"/>
        </w:rPr>
        <w:t xml:space="preserve"> щодо заборони використання мобільних телефонів та інших пристроїв, що мають підключення до </w:t>
      </w:r>
      <w:r w:rsidR="0022344A">
        <w:rPr>
          <w:rFonts w:ascii="Times New Roman" w:hAnsi="Times New Roman"/>
          <w:sz w:val="28"/>
          <w:szCs w:val="28"/>
          <w:lang w:val="uk-UA"/>
        </w:rPr>
        <w:t>інтернету» (реєстр. № 4226 від 16.10</w:t>
      </w:r>
      <w:r w:rsidRPr="00FA4422">
        <w:rPr>
          <w:rFonts w:ascii="Times New Roman" w:hAnsi="Times New Roman"/>
          <w:sz w:val="28"/>
          <w:szCs w:val="28"/>
          <w:lang w:val="uk-UA"/>
        </w:rPr>
        <w:t>.2020 року), поданий народним депутатом України Гончаренком О.О.).</w:t>
      </w:r>
    </w:p>
    <w:p w:rsidR="00AD7E20" w:rsidRDefault="00AD7E20" w:rsidP="00AD7E20">
      <w:pPr>
        <w:spacing w:after="6"/>
        <w:ind w:firstLine="284"/>
        <w:jc w:val="both"/>
        <w:rPr>
          <w:rFonts w:ascii="Times New Roman" w:hAnsi="Times New Roman"/>
          <w:sz w:val="28"/>
          <w:szCs w:val="28"/>
          <w:lang w:val="uk-UA" w:eastAsia="uk-UA"/>
        </w:rPr>
      </w:pPr>
      <w:r w:rsidRPr="00AD7E20">
        <w:rPr>
          <w:rFonts w:ascii="Times New Roman" w:hAnsi="Times New Roman"/>
          <w:color w:val="000000"/>
          <w:sz w:val="28"/>
          <w:szCs w:val="28"/>
          <w:lang w:val="uk-UA"/>
        </w:rPr>
        <w:t xml:space="preserve">Законопроектом пропонується </w:t>
      </w:r>
      <w:proofErr w:type="spellStart"/>
      <w:r w:rsidRPr="00AD7E20">
        <w:rPr>
          <w:rFonts w:ascii="Times New Roman" w:hAnsi="Times New Roman"/>
          <w:color w:val="000000"/>
          <w:sz w:val="28"/>
          <w:szCs w:val="28"/>
          <w:lang w:val="uk-UA"/>
        </w:rPr>
        <w:t>внести</w:t>
      </w:r>
      <w:proofErr w:type="spellEnd"/>
      <w:r w:rsidRPr="00AD7E20">
        <w:rPr>
          <w:rFonts w:ascii="Times New Roman" w:hAnsi="Times New Roman"/>
          <w:color w:val="000000"/>
          <w:sz w:val="28"/>
          <w:szCs w:val="28"/>
          <w:lang w:val="uk-UA"/>
        </w:rPr>
        <w:t xml:space="preserve"> зміни до статті 10 Закону України «Про повну загальну середню освіту», саме: заборонити використання мобільних телефонів та інших пристроїв, що мають підключення до інтернету, усіма учасниками освітнього процесу за винятком використання таких пристроїв в освітніх цілях та особами з особливими освітніми потребами під час навчальних занять. При цьому, визначати </w:t>
      </w:r>
      <w:r w:rsidRPr="00AD7E20">
        <w:rPr>
          <w:rFonts w:ascii="Times New Roman" w:hAnsi="Times New Roman"/>
          <w:sz w:val="28"/>
          <w:szCs w:val="28"/>
          <w:lang w:val="uk-UA"/>
        </w:rPr>
        <w:t xml:space="preserve">порядок користування мобільним зв’язком та іншими пристроями, що мають підключення до інтернету, у закладах загальної середньої освіти пропонується покласти на їх керівників за участю учнівського, батьківського та інших органів самоврядування. </w:t>
      </w:r>
    </w:p>
    <w:p w:rsidR="00AD7E20" w:rsidRDefault="00AD7E20" w:rsidP="00AD7E20">
      <w:pPr>
        <w:spacing w:after="6"/>
        <w:ind w:firstLine="284"/>
        <w:jc w:val="both"/>
        <w:rPr>
          <w:rFonts w:ascii="Times New Roman" w:hAnsi="Times New Roman"/>
          <w:sz w:val="28"/>
          <w:szCs w:val="28"/>
          <w:lang w:val="uk-UA" w:eastAsia="uk-UA"/>
        </w:rPr>
      </w:pPr>
      <w:r w:rsidRPr="00AD7E20">
        <w:rPr>
          <w:rFonts w:ascii="Times New Roman" w:hAnsi="Times New Roman"/>
          <w:sz w:val="28"/>
          <w:szCs w:val="28"/>
          <w:lang w:val="uk-UA"/>
        </w:rPr>
        <w:t>Відповідними змінами до ст. 20 Закону пропонується визначити, що учні можуть мати також права та нести обов’язки, які, окрім іншого, можуть визначатися локальними нормативними актами, які встановлюють режим занять учнів, порядку регламентації освітніх відносин між закладом загальної середньої освіти та учнями та (або) їх батьками або особами, які їх замінюють.</w:t>
      </w:r>
    </w:p>
    <w:p w:rsidR="00AD7E20" w:rsidRDefault="00AD7E20" w:rsidP="00AD7E20">
      <w:pPr>
        <w:spacing w:after="6"/>
        <w:ind w:firstLine="284"/>
        <w:jc w:val="both"/>
        <w:rPr>
          <w:rFonts w:ascii="Times New Roman" w:hAnsi="Times New Roman"/>
          <w:sz w:val="28"/>
          <w:szCs w:val="28"/>
          <w:lang w:val="uk-UA" w:eastAsia="uk-UA"/>
        </w:rPr>
      </w:pPr>
      <w:r w:rsidRPr="00AD7E20">
        <w:rPr>
          <w:rFonts w:ascii="Times New Roman" w:hAnsi="Times New Roman"/>
          <w:sz w:val="28"/>
          <w:szCs w:val="28"/>
          <w:lang w:val="uk-UA"/>
        </w:rPr>
        <w:t>На думку автора законопроекту, його прийняття «надасть можливість не створювати перешкоди для отримання освіти іншими здобувачами повної загальної середньої освіти, зокрема, зосередитися на заняттях, навчитися спілкуватися один з одним і скоротити використання соціальних мереж».</w:t>
      </w:r>
    </w:p>
    <w:p w:rsidR="00AD7E20" w:rsidRDefault="00AD7E20" w:rsidP="00AD7E20">
      <w:pPr>
        <w:spacing w:after="6"/>
        <w:ind w:firstLine="284"/>
        <w:jc w:val="both"/>
        <w:rPr>
          <w:rFonts w:ascii="Times New Roman" w:hAnsi="Times New Roman"/>
          <w:sz w:val="28"/>
          <w:szCs w:val="28"/>
          <w:lang w:val="uk-UA" w:eastAsia="uk-UA"/>
        </w:rPr>
      </w:pPr>
      <w:r w:rsidRPr="00AD7E20">
        <w:rPr>
          <w:rFonts w:ascii="Times New Roman" w:hAnsi="Times New Roman"/>
          <w:color w:val="000000"/>
          <w:sz w:val="28"/>
          <w:szCs w:val="28"/>
          <w:lang w:val="uk-UA"/>
        </w:rPr>
        <w:t xml:space="preserve">Підкомітет з питань загальної середньої, інклюзивної освіти та освіти на окупованих територіях 01.12.2020 року на своєму засіданні розглянув проект Закону України (реєстр. № 4226), та спираючись на експертні висновки </w:t>
      </w:r>
      <w:r w:rsidRPr="00AD7E20">
        <w:rPr>
          <w:rFonts w:ascii="Times New Roman" w:hAnsi="Times New Roman"/>
          <w:sz w:val="28"/>
          <w:szCs w:val="28"/>
          <w:lang w:val="uk-UA"/>
        </w:rPr>
        <w:t>Міністерства освіти і науки України, Міністерства охорони здоров’я України, Міністерства фінансів України, Уповноваженого Верховної Ради України з прав людини, Уповноваженого Президента України з прав дитини, Головного науково-експертного управління Апарату Верховної Ради України</w:t>
      </w:r>
      <w:r>
        <w:rPr>
          <w:rFonts w:ascii="Times New Roman" w:hAnsi="Times New Roman"/>
          <w:sz w:val="28"/>
          <w:szCs w:val="28"/>
          <w:lang w:val="uk-UA"/>
        </w:rPr>
        <w:t>, запропонував</w:t>
      </w:r>
      <w:bookmarkStart w:id="0" w:name="_GoBack"/>
      <w:bookmarkEnd w:id="0"/>
      <w:r w:rsidRPr="00AD7E20">
        <w:rPr>
          <w:rFonts w:ascii="Times New Roman" w:hAnsi="Times New Roman"/>
          <w:sz w:val="28"/>
          <w:szCs w:val="28"/>
          <w:lang w:val="uk-UA"/>
        </w:rPr>
        <w:t xml:space="preserve"> Комітету Верховної Ради України з питань освіти, науки та </w:t>
      </w:r>
      <w:r w:rsidRPr="00AD7E20">
        <w:rPr>
          <w:rFonts w:ascii="Times New Roman" w:hAnsi="Times New Roman"/>
          <w:sz w:val="28"/>
          <w:szCs w:val="28"/>
          <w:lang w:val="uk-UA"/>
        </w:rPr>
        <w:lastRenderedPageBreak/>
        <w:t>інновацій ухвалити рішення про відхилення законопроекту, адже його зміст зводиться до заборони учням використовувати та заняттях телефони та інші пристрої. Така заборона, як і подібні очевидні заборони, не може бути нормою закону, а має регулюватися правилами внутрішнього розпорядку закладу освіти або іншими актами.</w:t>
      </w:r>
    </w:p>
    <w:p w:rsidR="00AD7E20" w:rsidRPr="00AD7E20" w:rsidRDefault="00AD7E20" w:rsidP="00AD7E20">
      <w:pPr>
        <w:spacing w:after="6"/>
        <w:ind w:firstLine="284"/>
        <w:jc w:val="both"/>
        <w:rPr>
          <w:rFonts w:ascii="Times New Roman" w:hAnsi="Times New Roman"/>
          <w:sz w:val="28"/>
          <w:szCs w:val="28"/>
          <w:lang w:val="uk-UA" w:eastAsia="uk-UA"/>
        </w:rPr>
      </w:pPr>
      <w:r w:rsidRPr="00AD7E20">
        <w:rPr>
          <w:rFonts w:ascii="Times New Roman" w:hAnsi="Times New Roman"/>
          <w:sz w:val="28"/>
          <w:szCs w:val="28"/>
          <w:lang w:val="uk-UA"/>
        </w:rPr>
        <w:t>Враховуючи викладене, Комітет Верховної Ради України з питань освіти, науки та інновацій</w:t>
      </w:r>
      <w:r w:rsidRPr="00AD7E20">
        <w:rPr>
          <w:rFonts w:ascii="Times New Roman" w:hAnsi="Times New Roman"/>
          <w:b/>
          <w:sz w:val="28"/>
          <w:szCs w:val="28"/>
          <w:lang w:val="uk-UA"/>
        </w:rPr>
        <w:t xml:space="preserve"> вирішив:</w:t>
      </w:r>
    </w:p>
    <w:p w:rsidR="00AD7E20" w:rsidRPr="00AD7E20" w:rsidRDefault="00AD7E20" w:rsidP="00AD7E20">
      <w:pPr>
        <w:pStyle w:val="ab"/>
        <w:numPr>
          <w:ilvl w:val="0"/>
          <w:numId w:val="1"/>
        </w:numPr>
        <w:spacing w:after="6"/>
        <w:ind w:left="0" w:firstLine="501"/>
        <w:jc w:val="both"/>
        <w:rPr>
          <w:color w:val="000000"/>
          <w:sz w:val="28"/>
          <w:szCs w:val="28"/>
        </w:rPr>
      </w:pPr>
      <w:r w:rsidRPr="00AD7E20">
        <w:rPr>
          <w:sz w:val="28"/>
          <w:szCs w:val="28"/>
          <w:lang w:eastAsia="ru-RU"/>
        </w:rPr>
        <w:t xml:space="preserve">Підтримати рішення підкомітету з питань загальної середньої, інклюзивної освіти та освіти на тимчасово окупованих територіях та рекомендувати Верховній Раді України відповідно до пункту 1 частини першої статті 114 Регламенту Верховної Ради України проект Закону </w:t>
      </w:r>
      <w:r w:rsidRPr="00AD7E20">
        <w:rPr>
          <w:sz w:val="28"/>
          <w:szCs w:val="28"/>
          <w:lang w:eastAsia="en-US"/>
        </w:rPr>
        <w:t xml:space="preserve">України </w:t>
      </w:r>
      <w:r w:rsidRPr="00AD7E20">
        <w:rPr>
          <w:sz w:val="28"/>
          <w:szCs w:val="28"/>
        </w:rPr>
        <w:t>«Про внесення змін до Закону України «Про повну загальну середню освіту» щодо заборони використання мобільних телефонів та інших пристроїв, що мають підключення до інтернету» (реєстр.  № 4226 від 16.10.2020 року), поданий народним депутатом України Гончаренком О.О., відхилити.</w:t>
      </w:r>
    </w:p>
    <w:p w:rsidR="00AD7E20" w:rsidRPr="00AD7E20" w:rsidRDefault="00AD7E20" w:rsidP="00AD7E20">
      <w:pPr>
        <w:numPr>
          <w:ilvl w:val="0"/>
          <w:numId w:val="1"/>
        </w:numPr>
        <w:tabs>
          <w:tab w:val="left" w:pos="0"/>
        </w:tabs>
        <w:spacing w:after="0" w:line="240" w:lineRule="auto"/>
        <w:ind w:left="0" w:firstLine="426"/>
        <w:contextualSpacing/>
        <w:jc w:val="both"/>
        <w:rPr>
          <w:rFonts w:ascii="Times New Roman" w:hAnsi="Times New Roman"/>
          <w:sz w:val="28"/>
          <w:szCs w:val="28"/>
          <w:lang w:val="uk-UA"/>
        </w:rPr>
      </w:pPr>
      <w:r w:rsidRPr="00AD7E20">
        <w:rPr>
          <w:rFonts w:ascii="Times New Roman" w:hAnsi="Times New Roman"/>
          <w:sz w:val="28"/>
          <w:szCs w:val="28"/>
          <w:lang w:val="uk-UA"/>
        </w:rPr>
        <w:t xml:space="preserve">         Доручити представити висновок Комітету на пленарному засіданні Верховної Ради України Голові Комітету Верховної Ради України з питань освіти, науки та інновацій  Бабаку С.В.</w:t>
      </w:r>
    </w:p>
    <w:p w:rsidR="00717AB2" w:rsidRPr="00AD7E20" w:rsidRDefault="00717AB2" w:rsidP="00717AB2">
      <w:pPr>
        <w:spacing w:after="6"/>
        <w:ind w:firstLine="284"/>
        <w:jc w:val="both"/>
        <w:rPr>
          <w:rFonts w:ascii="Times New Roman" w:hAnsi="Times New Roman"/>
          <w:color w:val="000000"/>
          <w:sz w:val="28"/>
          <w:szCs w:val="28"/>
          <w:lang w:val="uk-UA" w:eastAsia="uk-UA"/>
        </w:rPr>
      </w:pPr>
    </w:p>
    <w:p w:rsidR="00717AB2" w:rsidRPr="00AD7E20" w:rsidRDefault="00717AB2" w:rsidP="00717AB2">
      <w:pPr>
        <w:ind w:right="99" w:firstLine="284"/>
        <w:jc w:val="both"/>
        <w:rPr>
          <w:rFonts w:ascii="Times New Roman" w:eastAsiaTheme="minorHAnsi" w:hAnsi="Times New Roman"/>
          <w:sz w:val="28"/>
          <w:szCs w:val="28"/>
          <w:lang w:val="uk-UA" w:eastAsia="ru-RU"/>
        </w:rPr>
      </w:pPr>
    </w:p>
    <w:p w:rsidR="00717AB2" w:rsidRPr="00AD7E20" w:rsidRDefault="00717AB2" w:rsidP="00717AB2">
      <w:pPr>
        <w:ind w:firstLine="284"/>
        <w:rPr>
          <w:rFonts w:ascii="Times New Roman" w:eastAsia="Times New Roman" w:hAnsi="Times New Roman"/>
          <w:b/>
          <w:bCs/>
          <w:sz w:val="28"/>
          <w:szCs w:val="28"/>
          <w:lang w:val="uk-UA" w:eastAsia="uk-UA"/>
        </w:rPr>
      </w:pPr>
      <w:r w:rsidRPr="00AD7E20">
        <w:rPr>
          <w:rFonts w:ascii="Times New Roman" w:hAnsi="Times New Roman"/>
          <w:b/>
          <w:sz w:val="28"/>
          <w:szCs w:val="28"/>
          <w:lang w:val="uk-UA"/>
        </w:rPr>
        <w:t>Голова Комітету                                                                         Бабак С.В.</w:t>
      </w:r>
      <w:r w:rsidRPr="00AD7E20">
        <w:rPr>
          <w:rFonts w:ascii="Times New Roman" w:hAnsi="Times New Roman"/>
          <w:b/>
          <w:bCs/>
          <w:sz w:val="28"/>
          <w:szCs w:val="28"/>
          <w:lang w:val="uk-UA"/>
        </w:rPr>
        <w:t xml:space="preserve">                                                                                                                      </w:t>
      </w:r>
    </w:p>
    <w:p w:rsidR="00717AB2" w:rsidRPr="00AD7E20" w:rsidRDefault="00717AB2" w:rsidP="00717AB2">
      <w:pPr>
        <w:spacing w:line="276" w:lineRule="auto"/>
        <w:rPr>
          <w:rFonts w:ascii="Times New Roman" w:hAnsi="Times New Roman"/>
          <w:b/>
          <w:sz w:val="28"/>
          <w:szCs w:val="28"/>
          <w:lang w:val="uk-UA" w:eastAsia="ru-RU"/>
        </w:rPr>
      </w:pPr>
    </w:p>
    <w:p w:rsidR="00717AB2" w:rsidRPr="00AD7E20" w:rsidRDefault="00717AB2" w:rsidP="00717AB2">
      <w:pPr>
        <w:ind w:firstLine="284"/>
        <w:rPr>
          <w:rFonts w:ascii="Times New Roman" w:hAnsi="Times New Roman"/>
          <w:sz w:val="28"/>
          <w:szCs w:val="28"/>
          <w:lang w:val="uk-UA"/>
        </w:rPr>
      </w:pPr>
    </w:p>
    <w:p w:rsidR="00717AB2" w:rsidRPr="00AD7E20" w:rsidRDefault="00717AB2" w:rsidP="00717AB2">
      <w:pPr>
        <w:ind w:firstLine="284"/>
        <w:rPr>
          <w:rFonts w:ascii="Times New Roman" w:hAnsi="Times New Roman"/>
          <w:sz w:val="28"/>
          <w:szCs w:val="28"/>
          <w:lang w:val="uk-UA" w:eastAsia="uk-UA"/>
        </w:rPr>
      </w:pPr>
    </w:p>
    <w:p w:rsidR="00717AB2" w:rsidRPr="00AD7E20" w:rsidRDefault="00717AB2" w:rsidP="00717AB2">
      <w:pPr>
        <w:ind w:firstLine="284"/>
        <w:rPr>
          <w:rFonts w:ascii="Times New Roman" w:hAnsi="Times New Roman"/>
          <w:sz w:val="28"/>
          <w:szCs w:val="28"/>
          <w:lang w:val="uk-UA"/>
        </w:rPr>
      </w:pPr>
    </w:p>
    <w:p w:rsidR="00717AB2" w:rsidRPr="00AD7E20" w:rsidRDefault="00717AB2" w:rsidP="00717AB2">
      <w:pPr>
        <w:spacing w:after="0" w:line="240" w:lineRule="auto"/>
        <w:ind w:firstLine="567"/>
        <w:rPr>
          <w:rFonts w:ascii="Times New Roman" w:hAnsi="Times New Roman"/>
          <w:sz w:val="28"/>
          <w:szCs w:val="28"/>
          <w:lang w:val="uk-UA"/>
        </w:rPr>
      </w:pPr>
    </w:p>
    <w:p w:rsidR="00A7635E" w:rsidRPr="00AD7E20" w:rsidRDefault="00A7635E" w:rsidP="0020069A">
      <w:pPr>
        <w:spacing w:after="0" w:line="240" w:lineRule="auto"/>
        <w:ind w:firstLine="567"/>
        <w:rPr>
          <w:rFonts w:ascii="Times New Roman" w:hAnsi="Times New Roman"/>
          <w:sz w:val="28"/>
          <w:szCs w:val="28"/>
          <w:lang w:val="uk-UA"/>
        </w:rPr>
      </w:pPr>
    </w:p>
    <w:sectPr w:rsidR="00A7635E" w:rsidRPr="00AD7E20" w:rsidSect="00426283">
      <w:headerReference w:type="default" r:id="rId8"/>
      <w:headerReference w:type="first" r:id="rId9"/>
      <w:footerReference w:type="first" r:id="rId10"/>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F3" w:rsidRDefault="00251DF3" w:rsidP="005E306B">
      <w:pPr>
        <w:spacing w:after="0" w:line="240" w:lineRule="auto"/>
      </w:pPr>
      <w:r>
        <w:separator/>
      </w:r>
    </w:p>
  </w:endnote>
  <w:endnote w:type="continuationSeparator" w:id="0">
    <w:p w:rsidR="00251DF3" w:rsidRDefault="00251DF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251DF3">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F3" w:rsidRDefault="00251DF3" w:rsidP="005E306B">
      <w:pPr>
        <w:spacing w:after="0" w:line="240" w:lineRule="auto"/>
      </w:pPr>
      <w:r>
        <w:separator/>
      </w:r>
    </w:p>
  </w:footnote>
  <w:footnote w:type="continuationSeparator" w:id="0">
    <w:p w:rsidR="00251DF3" w:rsidRDefault="00251DF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20C"/>
    <w:multiLevelType w:val="hybridMultilevel"/>
    <w:tmpl w:val="C1C8892C"/>
    <w:lvl w:ilvl="0" w:tplc="C164A76A">
      <w:start w:val="1"/>
      <w:numFmt w:val="decimal"/>
      <w:lvlText w:val="%1."/>
      <w:lvlJc w:val="left"/>
      <w:pPr>
        <w:ind w:left="861" w:hanging="360"/>
      </w:pPr>
      <w:rPr>
        <w:rFonts w:ascii="Times New Roman" w:eastAsia="Times New Roman" w:hAnsi="Times New Roman" w:cs="Times New Roman"/>
      </w:rPr>
    </w:lvl>
    <w:lvl w:ilvl="1" w:tplc="04220019">
      <w:start w:val="1"/>
      <w:numFmt w:val="lowerLetter"/>
      <w:lvlText w:val="%2."/>
      <w:lvlJc w:val="left"/>
      <w:pPr>
        <w:ind w:left="1581" w:hanging="360"/>
      </w:pPr>
    </w:lvl>
    <w:lvl w:ilvl="2" w:tplc="0422001B">
      <w:start w:val="1"/>
      <w:numFmt w:val="lowerRoman"/>
      <w:lvlText w:val="%3."/>
      <w:lvlJc w:val="right"/>
      <w:pPr>
        <w:ind w:left="2301" w:hanging="180"/>
      </w:pPr>
    </w:lvl>
    <w:lvl w:ilvl="3" w:tplc="0422000F">
      <w:start w:val="1"/>
      <w:numFmt w:val="decimal"/>
      <w:lvlText w:val="%4."/>
      <w:lvlJc w:val="left"/>
      <w:pPr>
        <w:ind w:left="3021" w:hanging="360"/>
      </w:pPr>
    </w:lvl>
    <w:lvl w:ilvl="4" w:tplc="04220019">
      <w:start w:val="1"/>
      <w:numFmt w:val="lowerLetter"/>
      <w:lvlText w:val="%5."/>
      <w:lvlJc w:val="left"/>
      <w:pPr>
        <w:ind w:left="3741" w:hanging="360"/>
      </w:pPr>
    </w:lvl>
    <w:lvl w:ilvl="5" w:tplc="0422001B">
      <w:start w:val="1"/>
      <w:numFmt w:val="lowerRoman"/>
      <w:lvlText w:val="%6."/>
      <w:lvlJc w:val="right"/>
      <w:pPr>
        <w:ind w:left="4461" w:hanging="180"/>
      </w:pPr>
    </w:lvl>
    <w:lvl w:ilvl="6" w:tplc="0422000F">
      <w:start w:val="1"/>
      <w:numFmt w:val="decimal"/>
      <w:lvlText w:val="%7."/>
      <w:lvlJc w:val="left"/>
      <w:pPr>
        <w:ind w:left="5181" w:hanging="360"/>
      </w:pPr>
    </w:lvl>
    <w:lvl w:ilvl="7" w:tplc="04220019">
      <w:start w:val="1"/>
      <w:numFmt w:val="lowerLetter"/>
      <w:lvlText w:val="%8."/>
      <w:lvlJc w:val="left"/>
      <w:pPr>
        <w:ind w:left="5901" w:hanging="360"/>
      </w:pPr>
    </w:lvl>
    <w:lvl w:ilvl="8" w:tplc="0422001B">
      <w:start w:val="1"/>
      <w:numFmt w:val="lowerRoman"/>
      <w:lvlText w:val="%9."/>
      <w:lvlJc w:val="right"/>
      <w:pPr>
        <w:ind w:left="66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9108F"/>
    <w:rsid w:val="001966F0"/>
    <w:rsid w:val="001D3C24"/>
    <w:rsid w:val="001D54D7"/>
    <w:rsid w:val="0020069A"/>
    <w:rsid w:val="0021032F"/>
    <w:rsid w:val="0022344A"/>
    <w:rsid w:val="00235CD7"/>
    <w:rsid w:val="00251DF3"/>
    <w:rsid w:val="002A5D4C"/>
    <w:rsid w:val="002B5FC1"/>
    <w:rsid w:val="002D0561"/>
    <w:rsid w:val="002E0A18"/>
    <w:rsid w:val="002E31BF"/>
    <w:rsid w:val="002E44DA"/>
    <w:rsid w:val="003D0996"/>
    <w:rsid w:val="003D1CBA"/>
    <w:rsid w:val="00426283"/>
    <w:rsid w:val="00451750"/>
    <w:rsid w:val="004852FA"/>
    <w:rsid w:val="004C53C1"/>
    <w:rsid w:val="004E4F5C"/>
    <w:rsid w:val="004F7B8A"/>
    <w:rsid w:val="0050620F"/>
    <w:rsid w:val="00545919"/>
    <w:rsid w:val="0055005A"/>
    <w:rsid w:val="0056039F"/>
    <w:rsid w:val="0056352F"/>
    <w:rsid w:val="005A4728"/>
    <w:rsid w:val="005B71F5"/>
    <w:rsid w:val="005C674D"/>
    <w:rsid w:val="005E306B"/>
    <w:rsid w:val="005F20B5"/>
    <w:rsid w:val="00626A3E"/>
    <w:rsid w:val="00660B13"/>
    <w:rsid w:val="0066623D"/>
    <w:rsid w:val="006F10E8"/>
    <w:rsid w:val="00713E93"/>
    <w:rsid w:val="00717AB2"/>
    <w:rsid w:val="0073224C"/>
    <w:rsid w:val="007A0252"/>
    <w:rsid w:val="007D0678"/>
    <w:rsid w:val="007F5D91"/>
    <w:rsid w:val="0080545D"/>
    <w:rsid w:val="0084269F"/>
    <w:rsid w:val="00945B68"/>
    <w:rsid w:val="00957D31"/>
    <w:rsid w:val="009A720A"/>
    <w:rsid w:val="009D43E3"/>
    <w:rsid w:val="00A00059"/>
    <w:rsid w:val="00A60747"/>
    <w:rsid w:val="00A7635E"/>
    <w:rsid w:val="00A833C8"/>
    <w:rsid w:val="00AD7E20"/>
    <w:rsid w:val="00AD7F82"/>
    <w:rsid w:val="00B311E8"/>
    <w:rsid w:val="00BD0801"/>
    <w:rsid w:val="00BF1E95"/>
    <w:rsid w:val="00C11FB6"/>
    <w:rsid w:val="00C27AE9"/>
    <w:rsid w:val="00C76D69"/>
    <w:rsid w:val="00C86266"/>
    <w:rsid w:val="00CA7044"/>
    <w:rsid w:val="00CC39A1"/>
    <w:rsid w:val="00CD4A38"/>
    <w:rsid w:val="00CE3E1B"/>
    <w:rsid w:val="00CE6A4B"/>
    <w:rsid w:val="00D242C2"/>
    <w:rsid w:val="00D37FA2"/>
    <w:rsid w:val="00D52549"/>
    <w:rsid w:val="00D57E1B"/>
    <w:rsid w:val="00DF011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65118"/>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AD7E20"/>
    <w:pPr>
      <w:spacing w:after="0" w:line="240" w:lineRule="auto"/>
      <w:ind w:left="720"/>
      <w:contextualSpacing/>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F4B9-63C4-460A-A49D-1B75A55B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2373</Words>
  <Characters>1354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Красняков Євген Васильович</cp:lastModifiedBy>
  <cp:revision>3</cp:revision>
  <cp:lastPrinted>2019-11-08T11:28:00Z</cp:lastPrinted>
  <dcterms:created xsi:type="dcterms:W3CDTF">2020-12-14T11:45:00Z</dcterms:created>
  <dcterms:modified xsi:type="dcterms:W3CDTF">2020-12-14T11:49:00Z</dcterms:modified>
</cp:coreProperties>
</file>