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ind w:right="113" w:firstLine="15"/>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Порівняльна таблиця</w:t>
      </w:r>
    </w:p>
    <w:p w:rsidR="00000000" w:rsidDel="00000000" w:rsidP="00000000" w:rsidRDefault="00000000" w:rsidRPr="00000000" w14:paraId="00000002">
      <w:pPr>
        <w:spacing w:after="160" w:line="240" w:lineRule="auto"/>
        <w:ind w:left="113" w:right="113"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 проекту Закону України «Про внесення змін до Закону України «Про державну підтримку сільського господарства» (щодо підтримки розведення  великої рогатої худоби, вівчарства та інших галузей тваринництва)» </w:t>
      </w:r>
    </w:p>
    <w:p w:rsidR="00000000" w:rsidDel="00000000" w:rsidP="00000000" w:rsidRDefault="00000000" w:rsidRPr="00000000" w14:paraId="00000003">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both"/>
              <w:rPr/>
            </w:pPr>
            <w:r w:rsidDel="00000000" w:rsidR="00000000" w:rsidRPr="00000000">
              <w:rPr>
                <w:rFonts w:ascii="Times New Roman" w:cs="Times New Roman" w:eastAsia="Times New Roman" w:hAnsi="Times New Roman"/>
                <w:b w:val="1"/>
                <w:sz w:val="28"/>
                <w:szCs w:val="28"/>
                <w:rtl w:val="0"/>
              </w:rPr>
              <w:t xml:space="preserve">Зміст положення (норми) чинного акта законодавства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jc w:val="both"/>
              <w:rPr/>
            </w:pPr>
            <w:r w:rsidDel="00000000" w:rsidR="00000000" w:rsidRPr="00000000">
              <w:rPr>
                <w:rFonts w:ascii="Times New Roman" w:cs="Times New Roman" w:eastAsia="Times New Roman" w:hAnsi="Times New Roman"/>
                <w:b w:val="1"/>
                <w:sz w:val="28"/>
                <w:szCs w:val="28"/>
                <w:rtl w:val="0"/>
              </w:rPr>
              <w:t xml:space="preserve">Запропонована редакція</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before="240" w:line="240" w:lineRule="auto"/>
              <w:ind w:left="141.73228346456688" w:firstLine="0"/>
              <w:jc w:val="both"/>
              <w:rPr/>
            </w:pPr>
            <w:r w:rsidDel="00000000" w:rsidR="00000000" w:rsidRPr="00000000">
              <w:rPr>
                <w:rFonts w:ascii="Times New Roman" w:cs="Times New Roman" w:eastAsia="Times New Roman" w:hAnsi="Times New Roman"/>
                <w:sz w:val="28"/>
                <w:szCs w:val="28"/>
                <w:rtl w:val="0"/>
              </w:rPr>
              <w:t xml:space="preserve">Норма відсутня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after="460" w:before="30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третій абзац пункту 10 статті 15:</w:t>
            </w:r>
          </w:p>
          <w:p w:rsidR="00000000" w:rsidDel="00000000" w:rsidP="00000000" w:rsidRDefault="00000000" w:rsidRPr="00000000" w14:paraId="00000008">
            <w:pPr>
              <w:shd w:fill="ffffff" w:val="clear"/>
              <w:spacing w:after="460" w:before="300" w:line="276" w:lineRule="auto"/>
              <w:jc w:val="both"/>
              <w:rPr/>
            </w:pPr>
            <w:r w:rsidDel="00000000" w:rsidR="00000000" w:rsidRPr="00000000">
              <w:rPr>
                <w:rFonts w:ascii="Times New Roman" w:cs="Times New Roman" w:eastAsia="Times New Roman" w:hAnsi="Times New Roman"/>
                <w:sz w:val="28"/>
                <w:szCs w:val="28"/>
                <w:rtl w:val="0"/>
              </w:rPr>
              <w:t xml:space="preserve">“щорічно встановлює рівень витрат на утримання однієї голови об’єкта дотацій кожного виду. Дані витрати повинні враховуватись при встановлені розміру дотацій відповідно до пункту 15.7. цього Закону, та мінімальний рівень такої дотації має складати  не менше половини рівня витрат на утримання однієї голови об’єкта дотацій по кожному виду.</w:t>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after="160"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2"/>
        <w:tblW w:w="105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70"/>
        <w:gridCol w:w="5790"/>
        <w:tblGridChange w:id="0">
          <w:tblGrid>
            <w:gridCol w:w="4770"/>
            <w:gridCol w:w="5790"/>
          </w:tblGrid>
        </w:tblGridChange>
      </w:tblGrid>
      <w:tr>
        <w:tc>
          <w:tcPr/>
          <w:p w:rsidR="00000000" w:rsidDel="00000000" w:rsidP="00000000" w:rsidRDefault="00000000" w:rsidRPr="00000000" w14:paraId="0000000C">
            <w:pPr>
              <w:spacing w:after="60" w:line="240" w:lineRule="auto"/>
              <w:ind w:left="1" w:hanging="3"/>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Народний депутат України  </w:t>
            </w:r>
          </w:p>
        </w:tc>
        <w:tc>
          <w:tcPr/>
          <w:p w:rsidR="00000000" w:rsidDel="00000000" w:rsidP="00000000" w:rsidRDefault="00000000" w:rsidRPr="00000000" w14:paraId="0000000D">
            <w:pPr>
              <w:spacing w:after="60" w:line="240" w:lineRule="auto"/>
              <w:ind w:left="1" w:hanging="851.393700787401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М.В. Заремський</w:t>
            </w:r>
          </w:p>
          <w:p w:rsidR="00000000" w:rsidDel="00000000" w:rsidP="00000000" w:rsidRDefault="00000000" w:rsidRPr="00000000" w14:paraId="0000000E">
            <w:pPr>
              <w:spacing w:after="60" w:line="240" w:lineRule="auto"/>
              <w:ind w:left="1" w:hanging="3"/>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(посвідчення №403)</w:t>
            </w:r>
          </w:p>
        </w:tc>
      </w:tr>
      <w:tr>
        <w:tc>
          <w:tcPr/>
          <w:p w:rsidR="00000000" w:rsidDel="00000000" w:rsidP="00000000" w:rsidRDefault="00000000" w:rsidRPr="00000000" w14:paraId="0000000F">
            <w:pPr>
              <w:spacing w:after="60" w:line="240" w:lineRule="auto"/>
              <w:ind w:left="1" w:hanging="3"/>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10">
            <w:pPr>
              <w:spacing w:after="60" w:line="240" w:lineRule="auto"/>
              <w:ind w:left="1" w:hanging="3"/>
              <w:jc w:val="both"/>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11">
      <w:pPr>
        <w:spacing w:after="160" w:line="240" w:lineRule="auto"/>
        <w:ind w:right="7.204724409448886"/>
        <w:jc w:val="both"/>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