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1" w:rsidRPr="00B209D5" w:rsidRDefault="00477CF1" w:rsidP="00F967CA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729B3">
        <w:rPr>
          <w:b/>
          <w:sz w:val="28"/>
          <w:szCs w:val="28"/>
          <w:lang w:val="uk-UA"/>
        </w:rPr>
        <w:t>ПОЯСНЮВАЛЬНА ЗАПИСКА</w:t>
      </w:r>
    </w:p>
    <w:p w:rsidR="000676ED" w:rsidRPr="000676ED" w:rsidRDefault="000676ED" w:rsidP="00F967CA">
      <w:pPr>
        <w:jc w:val="center"/>
        <w:outlineLvl w:val="0"/>
        <w:rPr>
          <w:sz w:val="28"/>
          <w:szCs w:val="28"/>
          <w:lang w:val="uk-UA"/>
        </w:rPr>
      </w:pPr>
      <w:r w:rsidRPr="000676ED">
        <w:rPr>
          <w:sz w:val="28"/>
          <w:szCs w:val="28"/>
          <w:lang w:val="uk-UA"/>
        </w:rPr>
        <w:t>до проекту Закону України</w:t>
      </w:r>
    </w:p>
    <w:p w:rsidR="000676ED" w:rsidRDefault="002309BC" w:rsidP="002309BC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2309BC">
        <w:rPr>
          <w:sz w:val="28"/>
          <w:szCs w:val="28"/>
          <w:lang w:val="uk-UA"/>
        </w:rPr>
        <w:t xml:space="preserve"> «</w:t>
      </w:r>
      <w:r w:rsidR="00CE4FA0" w:rsidRPr="00CE4FA0">
        <w:rPr>
          <w:sz w:val="28"/>
          <w:szCs w:val="28"/>
          <w:lang w:val="uk-UA"/>
        </w:rPr>
        <w:t>Про внесення змін до розділу IV «Прикінцеві та перехідні положення» Закону України «Про споживче кредитування» (щодо кредитів, наданих в іноземній валюті)</w:t>
      </w:r>
      <w:r w:rsidR="00CE4FA0">
        <w:rPr>
          <w:sz w:val="28"/>
          <w:szCs w:val="28"/>
          <w:lang w:val="uk-UA"/>
        </w:rPr>
        <w:t>»</w:t>
      </w:r>
    </w:p>
    <w:p w:rsidR="000676ED" w:rsidRDefault="000676ED" w:rsidP="008847FD">
      <w:pPr>
        <w:jc w:val="both"/>
        <w:outlineLvl w:val="0"/>
        <w:rPr>
          <w:b/>
          <w:sz w:val="28"/>
          <w:szCs w:val="28"/>
          <w:lang w:val="uk-UA"/>
        </w:rPr>
      </w:pPr>
    </w:p>
    <w:p w:rsidR="001D3D43" w:rsidRPr="000676ED" w:rsidRDefault="001D3D43" w:rsidP="008847FD">
      <w:pPr>
        <w:jc w:val="both"/>
        <w:outlineLvl w:val="0"/>
        <w:rPr>
          <w:b/>
          <w:sz w:val="28"/>
          <w:szCs w:val="28"/>
          <w:lang w:val="uk-UA"/>
        </w:rPr>
      </w:pPr>
    </w:p>
    <w:p w:rsidR="00743A22" w:rsidRDefault="0048410B" w:rsidP="008847FD">
      <w:pPr>
        <w:ind w:firstLine="720"/>
        <w:jc w:val="both"/>
        <w:outlineLvl w:val="0"/>
        <w:rPr>
          <w:b/>
          <w:bCs/>
          <w:sz w:val="28"/>
          <w:szCs w:val="28"/>
          <w:lang w:val="uk-UA"/>
        </w:rPr>
      </w:pPr>
      <w:r w:rsidRPr="00CC6766">
        <w:rPr>
          <w:b/>
          <w:bCs/>
          <w:sz w:val="28"/>
          <w:szCs w:val="28"/>
          <w:lang w:val="uk-UA"/>
        </w:rPr>
        <w:t>1. Обґ</w:t>
      </w:r>
      <w:r w:rsidR="00FF7AB8" w:rsidRPr="00CC6766">
        <w:rPr>
          <w:b/>
          <w:bCs/>
          <w:sz w:val="28"/>
          <w:szCs w:val="28"/>
          <w:lang w:val="uk-UA"/>
        </w:rPr>
        <w:t>рунтування необхідності прийняття законопроекту</w:t>
      </w:r>
    </w:p>
    <w:p w:rsidR="00BA6FFC" w:rsidRDefault="00BA6FFC" w:rsidP="008847FD">
      <w:pPr>
        <w:ind w:firstLine="720"/>
        <w:jc w:val="both"/>
        <w:outlineLvl w:val="0"/>
        <w:rPr>
          <w:b/>
          <w:bCs/>
          <w:sz w:val="28"/>
          <w:szCs w:val="28"/>
          <w:lang w:val="uk-UA"/>
        </w:rPr>
      </w:pPr>
    </w:p>
    <w:p w:rsidR="00916C63" w:rsidRDefault="00743A22" w:rsidP="00743A22">
      <w:pPr>
        <w:ind w:firstLine="720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Зараз н</w:t>
      </w:r>
      <w:r w:rsidRPr="00743A22">
        <w:rPr>
          <w:bCs/>
          <w:sz w:val="28"/>
          <w:szCs w:val="28"/>
          <w:lang w:val="uk-UA"/>
        </w:rPr>
        <w:t xml:space="preserve">адання споживчих кредитів в іноземній валюті </w:t>
      </w:r>
      <w:r w:rsidR="00916C63">
        <w:rPr>
          <w:bCs/>
          <w:sz w:val="28"/>
          <w:szCs w:val="28"/>
          <w:lang w:val="uk-UA"/>
        </w:rPr>
        <w:t>заборонено з</w:t>
      </w:r>
      <w:r>
        <w:rPr>
          <w:bCs/>
          <w:sz w:val="28"/>
          <w:szCs w:val="28"/>
          <w:lang w:val="uk-UA"/>
        </w:rPr>
        <w:t>аконом (</w:t>
      </w:r>
      <w:r w:rsidR="00916C63">
        <w:rPr>
          <w:bCs/>
          <w:sz w:val="28"/>
          <w:szCs w:val="28"/>
          <w:lang w:val="uk-UA"/>
        </w:rPr>
        <w:t>а саме, відповідна заборона передбачена статтею 3</w:t>
      </w:r>
      <w:r>
        <w:rPr>
          <w:bCs/>
          <w:sz w:val="28"/>
          <w:szCs w:val="28"/>
          <w:lang w:val="uk-UA"/>
        </w:rPr>
        <w:t xml:space="preserve"> Закону України «Про споживче кредитування»). </w:t>
      </w:r>
    </w:p>
    <w:p w:rsidR="00C43542" w:rsidRDefault="00F61711" w:rsidP="00E16F0A">
      <w:pPr>
        <w:ind w:firstLine="720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Проте раніше банки (</w:t>
      </w:r>
      <w:r w:rsidR="00916C63">
        <w:rPr>
          <w:bCs/>
          <w:sz w:val="28"/>
          <w:szCs w:val="28"/>
          <w:lang w:val="uk-UA"/>
        </w:rPr>
        <w:t>фактично користуючи</w:t>
      </w:r>
      <w:r>
        <w:rPr>
          <w:bCs/>
          <w:sz w:val="28"/>
          <w:szCs w:val="28"/>
          <w:lang w:val="uk-UA"/>
        </w:rPr>
        <w:t xml:space="preserve">сь недосконалістю законодавства) </w:t>
      </w:r>
      <w:r w:rsidR="00916C63">
        <w:rPr>
          <w:bCs/>
          <w:sz w:val="28"/>
          <w:szCs w:val="28"/>
          <w:lang w:val="uk-UA"/>
        </w:rPr>
        <w:t>надавали кредити в іноземній валюті фізичним особам, які не мали, на мають та не буду</w:t>
      </w:r>
      <w:r w:rsidR="008D116B">
        <w:rPr>
          <w:bCs/>
          <w:sz w:val="28"/>
          <w:szCs w:val="28"/>
          <w:lang w:val="uk-UA"/>
        </w:rPr>
        <w:t>ть мати у майбутньому регулярного</w:t>
      </w:r>
      <w:r w:rsidR="00916C63">
        <w:rPr>
          <w:bCs/>
          <w:sz w:val="28"/>
          <w:szCs w:val="28"/>
          <w:lang w:val="uk-UA"/>
        </w:rPr>
        <w:t xml:space="preserve"> доходу в іноземній валюті. </w:t>
      </w:r>
      <w:r>
        <w:rPr>
          <w:bCs/>
          <w:sz w:val="28"/>
          <w:szCs w:val="28"/>
          <w:lang w:val="uk-UA"/>
        </w:rPr>
        <w:t>Тобто йдеться про очевидні зловж</w:t>
      </w:r>
      <w:r w:rsidR="002B721D">
        <w:rPr>
          <w:bCs/>
          <w:sz w:val="28"/>
          <w:szCs w:val="28"/>
          <w:lang w:val="uk-UA"/>
        </w:rPr>
        <w:t>ивання з боку кредитодавців, що</w:t>
      </w:r>
      <w:r>
        <w:rPr>
          <w:bCs/>
          <w:sz w:val="28"/>
          <w:szCs w:val="28"/>
          <w:lang w:val="uk-UA"/>
        </w:rPr>
        <w:t xml:space="preserve"> надавали кредити в іноземній валюті громадянам, </w:t>
      </w:r>
      <w:r w:rsidR="00C43542">
        <w:rPr>
          <w:bCs/>
          <w:sz w:val="28"/>
          <w:szCs w:val="28"/>
          <w:lang w:val="uk-UA"/>
        </w:rPr>
        <w:t xml:space="preserve">у яких доходи в іноземній валюті взагалі відсутні. </w:t>
      </w:r>
    </w:p>
    <w:p w:rsidR="002B721D" w:rsidRDefault="002B721D" w:rsidP="00E16F0A">
      <w:pPr>
        <w:ind w:firstLine="720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Таким чином, </w:t>
      </w:r>
      <w:r w:rsidR="00523793">
        <w:rPr>
          <w:bCs/>
          <w:sz w:val="28"/>
          <w:szCs w:val="28"/>
          <w:lang w:val="uk-UA"/>
        </w:rPr>
        <w:t>одна з причин необхідності</w:t>
      </w:r>
      <w:r w:rsidR="00292CB2">
        <w:rPr>
          <w:bCs/>
          <w:sz w:val="28"/>
          <w:szCs w:val="28"/>
          <w:lang w:val="uk-UA"/>
        </w:rPr>
        <w:t xml:space="preserve"> прийняття законопроекту обґрунтовується, зокрема, спробами</w:t>
      </w:r>
      <w:r>
        <w:rPr>
          <w:bCs/>
          <w:sz w:val="28"/>
          <w:szCs w:val="28"/>
          <w:lang w:val="uk-UA"/>
        </w:rPr>
        <w:t xml:space="preserve"> кредитодавців отримати </w:t>
      </w:r>
      <w:r w:rsidR="00523793">
        <w:rPr>
          <w:bCs/>
          <w:sz w:val="28"/>
          <w:szCs w:val="28"/>
          <w:lang w:val="uk-UA"/>
        </w:rPr>
        <w:t>прибуток</w:t>
      </w:r>
      <w:r>
        <w:rPr>
          <w:bCs/>
          <w:sz w:val="28"/>
          <w:szCs w:val="28"/>
          <w:lang w:val="uk-UA"/>
        </w:rPr>
        <w:t xml:space="preserve"> у недобросовісний спосіб, що суперечить верховенству права, яке відповідно до статті 8 Конституції України </w:t>
      </w:r>
      <w:r w:rsidRPr="002B721D">
        <w:rPr>
          <w:bCs/>
          <w:sz w:val="28"/>
          <w:szCs w:val="28"/>
          <w:lang w:val="uk-UA"/>
        </w:rPr>
        <w:t>визнається і</w:t>
      </w:r>
      <w:r w:rsidR="00523793">
        <w:rPr>
          <w:bCs/>
          <w:sz w:val="28"/>
          <w:szCs w:val="28"/>
          <w:lang w:val="uk-UA"/>
        </w:rPr>
        <w:t xml:space="preserve"> діє в Україні</w:t>
      </w:r>
      <w:r>
        <w:rPr>
          <w:bCs/>
          <w:sz w:val="28"/>
          <w:szCs w:val="28"/>
          <w:lang w:val="uk-UA"/>
        </w:rPr>
        <w:t>, та при</w:t>
      </w:r>
      <w:r w:rsidR="00523793">
        <w:rPr>
          <w:bCs/>
          <w:sz w:val="28"/>
          <w:szCs w:val="28"/>
          <w:lang w:val="uk-UA"/>
        </w:rPr>
        <w:t>нципам цивільного законодавства</w:t>
      </w:r>
      <w:r>
        <w:rPr>
          <w:bCs/>
          <w:sz w:val="28"/>
          <w:szCs w:val="28"/>
          <w:lang w:val="uk-UA"/>
        </w:rPr>
        <w:t xml:space="preserve"> </w:t>
      </w:r>
      <w:r w:rsidR="006E5CB6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зокрема</w:t>
      </w:r>
      <w:r w:rsidR="006E5CB6">
        <w:rPr>
          <w:bCs/>
          <w:sz w:val="28"/>
          <w:szCs w:val="28"/>
          <w:lang w:val="uk-UA"/>
        </w:rPr>
        <w:t>,</w:t>
      </w:r>
      <w:r w:rsidR="00CE4FA0">
        <w:rPr>
          <w:bCs/>
          <w:sz w:val="28"/>
          <w:szCs w:val="28"/>
          <w:lang w:val="uk-UA"/>
        </w:rPr>
        <w:t xml:space="preserve"> наступним</w:t>
      </w:r>
      <w:r>
        <w:rPr>
          <w:bCs/>
          <w:sz w:val="28"/>
          <w:szCs w:val="28"/>
          <w:lang w:val="uk-UA"/>
        </w:rPr>
        <w:t xml:space="preserve"> засадам цивільного законодавства, </w:t>
      </w:r>
      <w:r w:rsidR="006E5CB6">
        <w:rPr>
          <w:bCs/>
          <w:sz w:val="28"/>
          <w:szCs w:val="28"/>
          <w:lang w:val="uk-UA"/>
        </w:rPr>
        <w:t>закріпленим</w:t>
      </w:r>
      <w:r>
        <w:rPr>
          <w:bCs/>
          <w:sz w:val="28"/>
          <w:szCs w:val="28"/>
          <w:lang w:val="uk-UA"/>
        </w:rPr>
        <w:t xml:space="preserve"> у статті 3 Цивільного кодексу України: </w:t>
      </w:r>
      <w:r w:rsidRPr="002B721D">
        <w:rPr>
          <w:bCs/>
          <w:sz w:val="28"/>
          <w:szCs w:val="28"/>
          <w:lang w:val="uk-UA"/>
        </w:rPr>
        <w:t>добросовісність та розумність</w:t>
      </w:r>
      <w:r w:rsidR="006E5CB6">
        <w:rPr>
          <w:bCs/>
          <w:sz w:val="28"/>
          <w:szCs w:val="28"/>
          <w:lang w:val="uk-UA"/>
        </w:rPr>
        <w:t xml:space="preserve">). </w:t>
      </w:r>
      <w:r w:rsidR="00523793">
        <w:rPr>
          <w:bCs/>
          <w:sz w:val="28"/>
          <w:szCs w:val="28"/>
          <w:lang w:val="uk-UA"/>
        </w:rPr>
        <w:t>Держава та Парламент мають відреагувати на дії кредитода</w:t>
      </w:r>
      <w:r w:rsidR="00CE4FA0">
        <w:rPr>
          <w:bCs/>
          <w:sz w:val="28"/>
          <w:szCs w:val="28"/>
          <w:lang w:val="uk-UA"/>
        </w:rPr>
        <w:t>в</w:t>
      </w:r>
      <w:r w:rsidR="00523793">
        <w:rPr>
          <w:bCs/>
          <w:sz w:val="28"/>
          <w:szCs w:val="28"/>
          <w:lang w:val="uk-UA"/>
        </w:rPr>
        <w:t>ців, що зажадали заробляти чималі доходи на наданні кредитів в іноземній валюті громадянам, у яких доходи в іноземній валюті</w:t>
      </w:r>
      <w:r w:rsidR="00366C51">
        <w:rPr>
          <w:bCs/>
          <w:sz w:val="28"/>
          <w:szCs w:val="28"/>
          <w:lang w:val="uk-UA"/>
        </w:rPr>
        <w:t xml:space="preserve"> взагалі</w:t>
      </w:r>
      <w:r w:rsidR="00523793">
        <w:rPr>
          <w:bCs/>
          <w:sz w:val="28"/>
          <w:szCs w:val="28"/>
          <w:lang w:val="uk-UA"/>
        </w:rPr>
        <w:t xml:space="preserve"> відсутні, та прийняти законодавчі акти, що захистять позичальників від надмірних, непропорційних, неспівмірних вимог кредитода</w:t>
      </w:r>
      <w:r w:rsidR="00581111">
        <w:rPr>
          <w:bCs/>
          <w:sz w:val="28"/>
          <w:szCs w:val="28"/>
          <w:lang w:val="uk-UA"/>
        </w:rPr>
        <w:t>в</w:t>
      </w:r>
      <w:r w:rsidR="00523793">
        <w:rPr>
          <w:bCs/>
          <w:sz w:val="28"/>
          <w:szCs w:val="28"/>
          <w:lang w:val="uk-UA"/>
        </w:rPr>
        <w:t xml:space="preserve">ців. </w:t>
      </w:r>
    </w:p>
    <w:p w:rsidR="00366C51" w:rsidRDefault="00366C51" w:rsidP="00366C51">
      <w:pPr>
        <w:ind w:firstLine="720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Серед причин необхідності</w:t>
      </w:r>
      <w:r w:rsidR="00523793">
        <w:rPr>
          <w:bCs/>
          <w:sz w:val="28"/>
          <w:szCs w:val="28"/>
          <w:lang w:val="uk-UA"/>
        </w:rPr>
        <w:t xml:space="preserve"> прийняття законопроекту </w:t>
      </w:r>
      <w:r>
        <w:rPr>
          <w:bCs/>
          <w:sz w:val="28"/>
          <w:szCs w:val="28"/>
          <w:lang w:val="uk-UA"/>
        </w:rPr>
        <w:t xml:space="preserve">- </w:t>
      </w:r>
      <w:r w:rsidR="002D3CF1">
        <w:rPr>
          <w:bCs/>
          <w:sz w:val="28"/>
          <w:szCs w:val="28"/>
          <w:lang w:val="uk-UA"/>
        </w:rPr>
        <w:t>події форс-мажорного характеру, що</w:t>
      </w:r>
      <w:r>
        <w:rPr>
          <w:bCs/>
          <w:sz w:val="28"/>
          <w:szCs w:val="28"/>
          <w:lang w:val="uk-UA"/>
        </w:rPr>
        <w:t xml:space="preserve"> відбулися в Україні та</w:t>
      </w:r>
      <w:r w:rsidR="002D3CF1">
        <w:rPr>
          <w:bCs/>
          <w:sz w:val="28"/>
          <w:szCs w:val="28"/>
          <w:lang w:val="uk-UA"/>
        </w:rPr>
        <w:t xml:space="preserve"> суттєво вплинули на курс гривні</w:t>
      </w:r>
      <w:r w:rsidR="006E5CB6">
        <w:rPr>
          <w:bCs/>
          <w:sz w:val="28"/>
          <w:szCs w:val="28"/>
          <w:lang w:val="uk-UA"/>
        </w:rPr>
        <w:t xml:space="preserve"> до іноземних валют: Революція Г</w:t>
      </w:r>
      <w:r w:rsidR="002D3CF1">
        <w:rPr>
          <w:bCs/>
          <w:sz w:val="28"/>
          <w:szCs w:val="28"/>
          <w:lang w:val="uk-UA"/>
        </w:rPr>
        <w:t>ідності, оку</w:t>
      </w:r>
      <w:r w:rsidR="006E5CB6">
        <w:rPr>
          <w:bCs/>
          <w:sz w:val="28"/>
          <w:szCs w:val="28"/>
          <w:lang w:val="uk-UA"/>
        </w:rPr>
        <w:t>пація частини території України тощо.</w:t>
      </w:r>
      <w:r w:rsidR="002D3CF1">
        <w:rPr>
          <w:bCs/>
          <w:sz w:val="28"/>
          <w:szCs w:val="28"/>
          <w:lang w:val="uk-UA"/>
        </w:rPr>
        <w:t xml:space="preserve"> </w:t>
      </w:r>
      <w:r w:rsidR="00292CB2">
        <w:rPr>
          <w:bCs/>
          <w:sz w:val="28"/>
          <w:szCs w:val="28"/>
          <w:lang w:val="uk-UA"/>
        </w:rPr>
        <w:t>Негативні наслідки форс-мажорних обставин (один із цих наслідків – це різкі та суттєві зміни курсу гривні до іноземної валюти) не можуть бути повністю перекладені</w:t>
      </w:r>
      <w:r>
        <w:rPr>
          <w:bCs/>
          <w:sz w:val="28"/>
          <w:szCs w:val="28"/>
          <w:lang w:val="uk-UA"/>
        </w:rPr>
        <w:t xml:space="preserve"> кредитода</w:t>
      </w:r>
      <w:r w:rsidR="00F74EB9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цями на позичальників.</w:t>
      </w:r>
    </w:p>
    <w:p w:rsidR="00366C51" w:rsidRDefault="00366C51" w:rsidP="00366C51">
      <w:pPr>
        <w:ind w:firstLine="720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Також слід взяти до уваги, що передбачені </w:t>
      </w:r>
      <w:r w:rsidRPr="00366C51">
        <w:rPr>
          <w:bCs/>
          <w:sz w:val="28"/>
          <w:szCs w:val="28"/>
          <w:lang w:val="uk-UA"/>
        </w:rPr>
        <w:t>ві</w:t>
      </w:r>
      <w:r>
        <w:rPr>
          <w:bCs/>
          <w:sz w:val="28"/>
          <w:szCs w:val="28"/>
          <w:lang w:val="uk-UA"/>
        </w:rPr>
        <w:t>дсоткові ставки за кредитами в іноземній валюті (зокрема, за кредитами, наданими для купівлі житла) є значно вищими</w:t>
      </w:r>
      <w:r w:rsidRPr="00366C51">
        <w:rPr>
          <w:bCs/>
          <w:sz w:val="28"/>
          <w:szCs w:val="28"/>
          <w:lang w:val="uk-UA"/>
        </w:rPr>
        <w:t>, ніж у</w:t>
      </w:r>
      <w:r>
        <w:rPr>
          <w:bCs/>
          <w:sz w:val="28"/>
          <w:szCs w:val="28"/>
          <w:lang w:val="uk-UA"/>
        </w:rPr>
        <w:t xml:space="preserve"> країнах Європейського Союзу (і це в умовах, коли заробітні плати – навпаки</w:t>
      </w:r>
      <w:r w:rsidR="00136744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значно меншими). До того ж, вбачається за можливе констатувати, що, наприклад, завищені </w:t>
      </w:r>
      <w:r w:rsidRPr="00366C51">
        <w:rPr>
          <w:bCs/>
          <w:sz w:val="28"/>
          <w:szCs w:val="28"/>
          <w:lang w:val="uk-UA"/>
        </w:rPr>
        <w:t xml:space="preserve">відсоткові ставки </w:t>
      </w:r>
      <w:r>
        <w:rPr>
          <w:bCs/>
          <w:sz w:val="28"/>
          <w:szCs w:val="28"/>
          <w:lang w:val="uk-UA"/>
        </w:rPr>
        <w:t xml:space="preserve">за кредитами </w:t>
      </w:r>
      <w:r w:rsidRPr="00366C51">
        <w:rPr>
          <w:bCs/>
          <w:sz w:val="28"/>
          <w:szCs w:val="28"/>
          <w:lang w:val="uk-UA"/>
        </w:rPr>
        <w:t>де-факто самі по собі виконують функцію, що покладається на неустойку (наприклад,</w:t>
      </w:r>
      <w:r w:rsidR="00136744">
        <w:rPr>
          <w:bCs/>
          <w:sz w:val="28"/>
          <w:szCs w:val="28"/>
          <w:lang w:val="uk-UA"/>
        </w:rPr>
        <w:t xml:space="preserve"> функцію</w:t>
      </w:r>
      <w:r w:rsidRPr="00366C51">
        <w:rPr>
          <w:bCs/>
          <w:sz w:val="28"/>
          <w:szCs w:val="28"/>
          <w:lang w:val="uk-UA"/>
        </w:rPr>
        <w:t xml:space="preserve"> стимулювати позичаль</w:t>
      </w:r>
      <w:r>
        <w:rPr>
          <w:bCs/>
          <w:sz w:val="28"/>
          <w:szCs w:val="28"/>
          <w:lang w:val="uk-UA"/>
        </w:rPr>
        <w:t xml:space="preserve">ників вчасно повернути кредит); однак, незважаючи на це, на додаток до високих відсоткових ставок кредитодавці у кредитних договорах ще й передбачали застосування неустойки. </w:t>
      </w:r>
    </w:p>
    <w:p w:rsidR="00136744" w:rsidRDefault="00136744" w:rsidP="00366C51">
      <w:pPr>
        <w:ind w:firstLine="720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Враховуючи викладене, необхідність прийняття законопроекту є актуальною та обґрунтованою. </w:t>
      </w:r>
    </w:p>
    <w:p w:rsidR="008655EE" w:rsidRPr="00136744" w:rsidRDefault="008655EE" w:rsidP="009B02B6">
      <w:pPr>
        <w:jc w:val="both"/>
        <w:outlineLvl w:val="0"/>
        <w:rPr>
          <w:bCs/>
          <w:sz w:val="28"/>
          <w:szCs w:val="28"/>
          <w:lang w:val="uk-UA"/>
        </w:rPr>
      </w:pPr>
    </w:p>
    <w:p w:rsidR="00BD2B61" w:rsidRDefault="00F706EA" w:rsidP="0051082F">
      <w:pPr>
        <w:ind w:firstLine="720"/>
        <w:jc w:val="both"/>
        <w:outlineLvl w:val="0"/>
        <w:rPr>
          <w:b/>
          <w:bCs/>
          <w:sz w:val="28"/>
          <w:szCs w:val="28"/>
          <w:lang w:val="uk-UA"/>
        </w:rPr>
      </w:pPr>
      <w:r w:rsidRPr="006721EE">
        <w:rPr>
          <w:b/>
          <w:bCs/>
          <w:sz w:val="28"/>
          <w:szCs w:val="28"/>
          <w:lang w:val="uk-UA"/>
        </w:rPr>
        <w:t>2. Ц</w:t>
      </w:r>
      <w:r w:rsidR="001473FE" w:rsidRPr="006721EE">
        <w:rPr>
          <w:b/>
          <w:bCs/>
          <w:sz w:val="28"/>
          <w:szCs w:val="28"/>
          <w:lang w:val="uk-UA"/>
        </w:rPr>
        <w:t>ілі,</w:t>
      </w:r>
      <w:r w:rsidR="00603AC1" w:rsidRPr="006721EE">
        <w:rPr>
          <w:b/>
          <w:bCs/>
          <w:sz w:val="28"/>
          <w:szCs w:val="28"/>
          <w:lang w:val="uk-UA"/>
        </w:rPr>
        <w:t xml:space="preserve"> завдання</w:t>
      </w:r>
      <w:r w:rsidR="001473FE" w:rsidRPr="006721EE">
        <w:rPr>
          <w:b/>
          <w:bCs/>
          <w:sz w:val="28"/>
          <w:szCs w:val="28"/>
          <w:lang w:val="uk-UA"/>
        </w:rPr>
        <w:t>, загальна характеристика і основні положення законопроекту</w:t>
      </w:r>
    </w:p>
    <w:p w:rsidR="00BA6FFC" w:rsidRPr="0051082F" w:rsidRDefault="00BA6FFC" w:rsidP="0051082F">
      <w:pPr>
        <w:ind w:firstLine="720"/>
        <w:jc w:val="both"/>
        <w:outlineLvl w:val="0"/>
        <w:rPr>
          <w:b/>
          <w:bCs/>
          <w:sz w:val="28"/>
          <w:szCs w:val="28"/>
          <w:lang w:val="uk-UA"/>
        </w:rPr>
      </w:pPr>
    </w:p>
    <w:p w:rsidR="00BD2B61" w:rsidRDefault="000B11E1" w:rsidP="00BD2B61">
      <w:pPr>
        <w:ind w:firstLine="709"/>
        <w:jc w:val="both"/>
        <w:rPr>
          <w:bCs/>
          <w:sz w:val="28"/>
          <w:szCs w:val="28"/>
          <w:lang w:val="uk-UA"/>
        </w:rPr>
      </w:pPr>
      <w:r w:rsidRPr="006721EE">
        <w:rPr>
          <w:bCs/>
          <w:sz w:val="28"/>
          <w:szCs w:val="28"/>
          <w:lang w:val="uk-UA"/>
        </w:rPr>
        <w:t>Законопроект</w:t>
      </w:r>
      <w:r w:rsidR="00654485">
        <w:rPr>
          <w:bCs/>
          <w:sz w:val="28"/>
          <w:szCs w:val="28"/>
          <w:lang w:val="uk-UA"/>
        </w:rPr>
        <w:t xml:space="preserve"> спрямований</w:t>
      </w:r>
      <w:r w:rsidRPr="006721EE">
        <w:rPr>
          <w:bCs/>
          <w:sz w:val="28"/>
          <w:szCs w:val="28"/>
          <w:lang w:val="uk-UA"/>
        </w:rPr>
        <w:t xml:space="preserve"> </w:t>
      </w:r>
      <w:r w:rsidR="00654485">
        <w:rPr>
          <w:bCs/>
          <w:sz w:val="28"/>
          <w:szCs w:val="28"/>
          <w:lang w:val="uk-UA"/>
        </w:rPr>
        <w:t xml:space="preserve">на </w:t>
      </w:r>
      <w:r w:rsidR="00654485" w:rsidRPr="000420F9">
        <w:rPr>
          <w:bCs/>
          <w:sz w:val="28"/>
          <w:szCs w:val="28"/>
          <w:lang w:val="uk-UA"/>
        </w:rPr>
        <w:t>захист</w:t>
      </w:r>
      <w:r w:rsidR="00BD2B61">
        <w:rPr>
          <w:bCs/>
          <w:sz w:val="28"/>
          <w:szCs w:val="28"/>
          <w:lang w:val="uk-UA"/>
        </w:rPr>
        <w:t xml:space="preserve"> позичальників (фізичних осіб), які отримали споживчі кредити в іноземній валюті, від з</w:t>
      </w:r>
      <w:r w:rsidR="00BA11BA">
        <w:rPr>
          <w:bCs/>
          <w:sz w:val="28"/>
          <w:szCs w:val="28"/>
          <w:lang w:val="uk-UA"/>
        </w:rPr>
        <w:t xml:space="preserve">ловживань з боку кредитодавців. </w:t>
      </w:r>
    </w:p>
    <w:p w:rsidR="00646468" w:rsidRDefault="00BD2B61" w:rsidP="00BD2B6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Також законопроект має на меті сприяти відновленню платоспроможності позичальників, які отримали споживчі кредити в іноземній валюті, але не змогли своєчасно здійснювати платежі за цими кредитами. </w:t>
      </w:r>
    </w:p>
    <w:p w:rsidR="00FC2194" w:rsidRDefault="00B751D7" w:rsidP="00BD2B6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</w:t>
      </w:r>
      <w:r w:rsidR="00E905BF" w:rsidRPr="009A205E">
        <w:rPr>
          <w:bCs/>
          <w:sz w:val="28"/>
          <w:szCs w:val="28"/>
          <w:lang w:val="uk-UA"/>
        </w:rPr>
        <w:t xml:space="preserve">редити в іноземній валюті часто надавались для цілей купівлі </w:t>
      </w:r>
      <w:r>
        <w:rPr>
          <w:bCs/>
          <w:sz w:val="28"/>
          <w:szCs w:val="28"/>
          <w:lang w:val="uk-UA"/>
        </w:rPr>
        <w:t>позичальником власного житла,</w:t>
      </w:r>
      <w:r w:rsidR="009921DD">
        <w:rPr>
          <w:bCs/>
          <w:sz w:val="28"/>
          <w:szCs w:val="28"/>
          <w:lang w:val="uk-UA"/>
        </w:rPr>
        <w:t xml:space="preserve"> тому</w:t>
      </w:r>
      <w:r w:rsidR="00E905BF" w:rsidRPr="009A205E">
        <w:rPr>
          <w:bCs/>
          <w:sz w:val="28"/>
          <w:szCs w:val="28"/>
          <w:lang w:val="uk-UA"/>
        </w:rPr>
        <w:t xml:space="preserve"> </w:t>
      </w:r>
      <w:r w:rsidR="009921DD">
        <w:rPr>
          <w:bCs/>
          <w:sz w:val="28"/>
          <w:szCs w:val="28"/>
          <w:lang w:val="uk-UA"/>
        </w:rPr>
        <w:t>законопроект</w:t>
      </w:r>
      <w:r w:rsidR="00FC2194" w:rsidRPr="009A205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забезпечує додаткові законодавчі гарантії</w:t>
      </w:r>
      <w:r w:rsidR="00FC2194" w:rsidRPr="009A205E">
        <w:rPr>
          <w:bCs/>
          <w:sz w:val="28"/>
          <w:szCs w:val="28"/>
          <w:lang w:val="uk-UA"/>
        </w:rPr>
        <w:t xml:space="preserve"> </w:t>
      </w:r>
      <w:r w:rsidR="009A205E">
        <w:rPr>
          <w:bCs/>
          <w:sz w:val="28"/>
          <w:szCs w:val="28"/>
          <w:lang w:val="uk-UA"/>
        </w:rPr>
        <w:t xml:space="preserve">захисту </w:t>
      </w:r>
      <w:r w:rsidR="00FC2194" w:rsidRPr="009A205E">
        <w:rPr>
          <w:bCs/>
          <w:sz w:val="28"/>
          <w:szCs w:val="28"/>
          <w:lang w:val="uk-UA"/>
        </w:rPr>
        <w:t>конституційного права кожної людини на</w:t>
      </w:r>
      <w:r w:rsidR="007C07D6">
        <w:rPr>
          <w:bCs/>
          <w:sz w:val="28"/>
          <w:szCs w:val="28"/>
          <w:lang w:val="uk-UA"/>
        </w:rPr>
        <w:t xml:space="preserve"> житло. </w:t>
      </w:r>
    </w:p>
    <w:p w:rsidR="00E905BF" w:rsidRDefault="00646468" w:rsidP="00BD2B61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BD2B61">
        <w:rPr>
          <w:bCs/>
          <w:sz w:val="28"/>
          <w:szCs w:val="28"/>
          <w:lang w:val="uk-UA"/>
        </w:rPr>
        <w:t>авдання держави – враховувати</w:t>
      </w:r>
      <w:r>
        <w:rPr>
          <w:bCs/>
          <w:sz w:val="28"/>
          <w:szCs w:val="28"/>
          <w:lang w:val="uk-UA"/>
        </w:rPr>
        <w:t xml:space="preserve"> у законодавстві</w:t>
      </w:r>
      <w:r w:rsidR="00BD2B61">
        <w:rPr>
          <w:bCs/>
          <w:sz w:val="28"/>
          <w:szCs w:val="28"/>
          <w:lang w:val="uk-UA"/>
        </w:rPr>
        <w:t xml:space="preserve"> реальні </w:t>
      </w:r>
      <w:r>
        <w:rPr>
          <w:bCs/>
          <w:sz w:val="28"/>
          <w:szCs w:val="28"/>
          <w:lang w:val="uk-UA"/>
        </w:rPr>
        <w:t xml:space="preserve">можливості та першочергові потреби людей, виходити з пріоритету прав і свобод людини, </w:t>
      </w:r>
      <w:r w:rsidR="006B3249">
        <w:rPr>
          <w:bCs/>
          <w:sz w:val="28"/>
          <w:szCs w:val="28"/>
          <w:lang w:val="uk-UA"/>
        </w:rPr>
        <w:t xml:space="preserve">законодавчо </w:t>
      </w:r>
      <w:r>
        <w:rPr>
          <w:bCs/>
          <w:sz w:val="28"/>
          <w:szCs w:val="28"/>
          <w:lang w:val="uk-UA"/>
        </w:rPr>
        <w:t>захищати споживачів від надмірних та непропорційних вимог кредитодавців (а тим більше тих</w:t>
      </w:r>
      <w:r w:rsidR="006B3249">
        <w:rPr>
          <w:bCs/>
          <w:sz w:val="28"/>
          <w:szCs w:val="28"/>
          <w:lang w:val="uk-UA"/>
        </w:rPr>
        <w:t xml:space="preserve"> кредитодавців</w:t>
      </w:r>
      <w:r>
        <w:rPr>
          <w:bCs/>
          <w:sz w:val="28"/>
          <w:szCs w:val="28"/>
          <w:lang w:val="uk-UA"/>
        </w:rPr>
        <w:t>, які надавали кредити в іноземній валюті людям, у яких взагалі відсутні доходи в і</w:t>
      </w:r>
      <w:r w:rsidR="00F367DE">
        <w:rPr>
          <w:bCs/>
          <w:sz w:val="28"/>
          <w:szCs w:val="28"/>
          <w:lang w:val="uk-UA"/>
        </w:rPr>
        <w:t xml:space="preserve">ноземній валюті). </w:t>
      </w:r>
      <w:r>
        <w:rPr>
          <w:bCs/>
          <w:sz w:val="28"/>
          <w:szCs w:val="28"/>
          <w:lang w:val="uk-UA"/>
        </w:rPr>
        <w:t xml:space="preserve">    </w:t>
      </w:r>
    </w:p>
    <w:p w:rsidR="00BA11BA" w:rsidRDefault="00F367DE" w:rsidP="00BA11BA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Законопроектом </w:t>
      </w:r>
      <w:r w:rsidR="004F39A7">
        <w:rPr>
          <w:bCs/>
          <w:sz w:val="28"/>
          <w:szCs w:val="28"/>
          <w:lang w:val="uk-UA"/>
        </w:rPr>
        <w:t xml:space="preserve">передбачено внести доповнення до </w:t>
      </w:r>
      <w:r w:rsidR="004F39A7" w:rsidRPr="004F39A7">
        <w:rPr>
          <w:bCs/>
          <w:sz w:val="28"/>
          <w:szCs w:val="28"/>
          <w:lang w:val="uk-UA"/>
        </w:rPr>
        <w:t xml:space="preserve">Закону України «Про </w:t>
      </w:r>
      <w:r>
        <w:rPr>
          <w:bCs/>
          <w:sz w:val="28"/>
          <w:szCs w:val="28"/>
          <w:lang w:val="uk-UA"/>
        </w:rPr>
        <w:t>споживче кредитування»</w:t>
      </w:r>
      <w:r w:rsidR="00BA11BA">
        <w:rPr>
          <w:bCs/>
          <w:sz w:val="28"/>
          <w:szCs w:val="28"/>
          <w:lang w:val="uk-UA"/>
        </w:rPr>
        <w:t xml:space="preserve"> з тим, щоб:</w:t>
      </w:r>
    </w:p>
    <w:p w:rsidR="00BA11BA" w:rsidRPr="00B05732" w:rsidRDefault="00BA11BA" w:rsidP="00BA11BA">
      <w:pPr>
        <w:ind w:firstLine="709"/>
        <w:jc w:val="both"/>
        <w:rPr>
          <w:bCs/>
          <w:sz w:val="28"/>
          <w:szCs w:val="28"/>
          <w:lang w:val="uk-UA"/>
        </w:rPr>
      </w:pPr>
      <w:r w:rsidRPr="00BA11BA">
        <w:rPr>
          <w:bCs/>
          <w:sz w:val="28"/>
          <w:szCs w:val="28"/>
          <w:lang w:val="uk-UA"/>
        </w:rPr>
        <w:t>- поширити норми законопроекту на усі споживчі кредити, надані у іноземній валюті, за якими грошові зо</w:t>
      </w:r>
      <w:r w:rsidR="00B05732">
        <w:rPr>
          <w:bCs/>
          <w:sz w:val="28"/>
          <w:szCs w:val="28"/>
          <w:lang w:val="uk-UA"/>
        </w:rPr>
        <w:t xml:space="preserve">бов’язання, виражені в іноземній валюті, повністю не погашено; </w:t>
      </w:r>
    </w:p>
    <w:p w:rsidR="00BA11BA" w:rsidRDefault="00BA11BA" w:rsidP="006F1DA9">
      <w:pPr>
        <w:ind w:firstLine="709"/>
        <w:jc w:val="both"/>
        <w:rPr>
          <w:bCs/>
          <w:sz w:val="28"/>
          <w:szCs w:val="28"/>
          <w:lang w:val="uk-UA"/>
        </w:rPr>
      </w:pPr>
      <w:r w:rsidRPr="00BA11BA">
        <w:rPr>
          <w:bCs/>
          <w:sz w:val="28"/>
          <w:szCs w:val="28"/>
          <w:lang w:val="uk-UA"/>
        </w:rPr>
        <w:t>- провести обов’язкову реструктуризацію на підставі закону (а не на підставі договору про реструктуризацію), умови реструктуризації визнач</w:t>
      </w:r>
      <w:r>
        <w:rPr>
          <w:bCs/>
          <w:sz w:val="28"/>
          <w:szCs w:val="28"/>
          <w:lang w:val="uk-UA"/>
        </w:rPr>
        <w:t>ити законом (а не договором);</w:t>
      </w:r>
      <w:r w:rsidR="006F1DA9">
        <w:rPr>
          <w:bCs/>
          <w:sz w:val="28"/>
          <w:szCs w:val="28"/>
          <w:lang w:val="uk-UA"/>
        </w:rPr>
        <w:t xml:space="preserve"> </w:t>
      </w:r>
    </w:p>
    <w:p w:rsidR="00BA11BA" w:rsidRPr="00BA11BA" w:rsidRDefault="00BA11BA" w:rsidP="00BA11BA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за наслідками р</w:t>
      </w:r>
      <w:r w:rsidRPr="00BA11BA">
        <w:rPr>
          <w:bCs/>
          <w:sz w:val="28"/>
          <w:szCs w:val="28"/>
          <w:lang w:val="uk-UA"/>
        </w:rPr>
        <w:t>еструктури</w:t>
      </w:r>
      <w:r>
        <w:rPr>
          <w:bCs/>
          <w:sz w:val="28"/>
          <w:szCs w:val="28"/>
          <w:lang w:val="uk-UA"/>
        </w:rPr>
        <w:t xml:space="preserve">зації перерахувати усі </w:t>
      </w:r>
      <w:r w:rsidR="006F1DA9">
        <w:rPr>
          <w:bCs/>
          <w:sz w:val="28"/>
          <w:szCs w:val="28"/>
          <w:lang w:val="uk-UA"/>
        </w:rPr>
        <w:t>грошові зобов</w:t>
      </w:r>
      <w:r w:rsidR="006F1DA9" w:rsidRPr="006F1DA9">
        <w:rPr>
          <w:bCs/>
          <w:sz w:val="28"/>
          <w:szCs w:val="28"/>
        </w:rPr>
        <w:t>’</w:t>
      </w:r>
      <w:r w:rsidR="006F1DA9">
        <w:rPr>
          <w:bCs/>
          <w:sz w:val="28"/>
          <w:szCs w:val="28"/>
          <w:lang w:val="uk-UA"/>
        </w:rPr>
        <w:t>язання</w:t>
      </w:r>
      <w:r w:rsidRPr="00BA11BA">
        <w:rPr>
          <w:bCs/>
          <w:sz w:val="28"/>
          <w:szCs w:val="28"/>
          <w:lang w:val="uk-UA"/>
        </w:rPr>
        <w:t xml:space="preserve"> у гривні (без прив’язки до іноземної валюти) за </w:t>
      </w:r>
      <w:r w:rsidR="00FD3259">
        <w:rPr>
          <w:bCs/>
          <w:sz w:val="28"/>
          <w:szCs w:val="28"/>
          <w:lang w:val="uk-UA"/>
        </w:rPr>
        <w:t xml:space="preserve">офіційним </w:t>
      </w:r>
      <w:r w:rsidRPr="00BA11BA">
        <w:rPr>
          <w:bCs/>
          <w:sz w:val="28"/>
          <w:szCs w:val="28"/>
          <w:lang w:val="uk-UA"/>
        </w:rPr>
        <w:t>курс</w:t>
      </w:r>
      <w:r>
        <w:rPr>
          <w:bCs/>
          <w:sz w:val="28"/>
          <w:szCs w:val="28"/>
          <w:lang w:val="uk-UA"/>
        </w:rPr>
        <w:t>ом</w:t>
      </w:r>
      <w:r w:rsidR="00FD3259">
        <w:rPr>
          <w:bCs/>
          <w:sz w:val="28"/>
          <w:szCs w:val="28"/>
          <w:lang w:val="uk-UA"/>
        </w:rPr>
        <w:t>, встановленим Національним банком</w:t>
      </w:r>
      <w:r>
        <w:rPr>
          <w:bCs/>
          <w:sz w:val="28"/>
          <w:szCs w:val="28"/>
          <w:lang w:val="uk-UA"/>
        </w:rPr>
        <w:t xml:space="preserve"> України на день реструктуризації;</w:t>
      </w:r>
    </w:p>
    <w:p w:rsidR="00494979" w:rsidRDefault="00BA11BA" w:rsidP="0049497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списати неустойку (штрафи, пеню</w:t>
      </w:r>
      <w:r w:rsidRPr="00BA11BA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, а сплачену</w:t>
      </w:r>
      <w:r w:rsidRPr="00BA11BA">
        <w:rPr>
          <w:bCs/>
          <w:sz w:val="28"/>
          <w:szCs w:val="28"/>
          <w:lang w:val="uk-UA"/>
        </w:rPr>
        <w:t xml:space="preserve"> до прове</w:t>
      </w:r>
      <w:r>
        <w:rPr>
          <w:bCs/>
          <w:sz w:val="28"/>
          <w:szCs w:val="28"/>
          <w:lang w:val="uk-UA"/>
        </w:rPr>
        <w:t>дення реструктуризації неустойку</w:t>
      </w:r>
      <w:r w:rsidR="00D30478">
        <w:rPr>
          <w:bCs/>
          <w:sz w:val="28"/>
          <w:szCs w:val="28"/>
          <w:lang w:val="uk-UA"/>
        </w:rPr>
        <w:t xml:space="preserve"> зарахува</w:t>
      </w:r>
      <w:r>
        <w:rPr>
          <w:bCs/>
          <w:sz w:val="28"/>
          <w:szCs w:val="28"/>
          <w:lang w:val="uk-UA"/>
        </w:rPr>
        <w:t>ти</w:t>
      </w:r>
      <w:r w:rsidRPr="00BA11BA">
        <w:rPr>
          <w:bCs/>
          <w:sz w:val="28"/>
          <w:szCs w:val="28"/>
          <w:lang w:val="uk-UA"/>
        </w:rPr>
        <w:t xml:space="preserve"> на погашення «тіла» кредиту та про</w:t>
      </w:r>
      <w:r>
        <w:rPr>
          <w:bCs/>
          <w:sz w:val="28"/>
          <w:szCs w:val="28"/>
          <w:lang w:val="uk-UA"/>
        </w:rPr>
        <w:t>центів за користування кредитом;</w:t>
      </w:r>
      <w:r w:rsidRPr="00BA11BA">
        <w:rPr>
          <w:bCs/>
          <w:sz w:val="28"/>
          <w:szCs w:val="28"/>
          <w:lang w:val="uk-UA"/>
        </w:rPr>
        <w:t xml:space="preserve"> </w:t>
      </w:r>
      <w:r w:rsidR="00494979">
        <w:rPr>
          <w:bCs/>
          <w:sz w:val="28"/>
          <w:szCs w:val="28"/>
          <w:lang w:val="uk-UA"/>
        </w:rPr>
        <w:t>адже</w:t>
      </w:r>
      <w:r w:rsidR="00D31ED2">
        <w:rPr>
          <w:bCs/>
          <w:sz w:val="28"/>
          <w:szCs w:val="28"/>
          <w:lang w:val="uk-UA"/>
        </w:rPr>
        <w:t>,</w:t>
      </w:r>
      <w:r w:rsidR="00494979">
        <w:rPr>
          <w:bCs/>
          <w:sz w:val="28"/>
          <w:szCs w:val="28"/>
          <w:lang w:val="uk-UA"/>
        </w:rPr>
        <w:t xml:space="preserve"> з огляду на вищевказані причини необхідності прийняття законопроекту</w:t>
      </w:r>
      <w:r w:rsidR="00D31ED2">
        <w:rPr>
          <w:bCs/>
          <w:sz w:val="28"/>
          <w:szCs w:val="28"/>
          <w:lang w:val="uk-UA"/>
        </w:rPr>
        <w:t>,</w:t>
      </w:r>
      <w:r w:rsidR="00494979">
        <w:rPr>
          <w:bCs/>
          <w:sz w:val="28"/>
          <w:szCs w:val="28"/>
          <w:lang w:val="uk-UA"/>
        </w:rPr>
        <w:t xml:space="preserve"> дохід кредитодавця у вигляді неустойки – це надмірний, недобросовісний, непропорційний, неспівмірний та необґрунтований дохід кредитода</w:t>
      </w:r>
      <w:r w:rsidR="00D31ED2">
        <w:rPr>
          <w:bCs/>
          <w:sz w:val="28"/>
          <w:szCs w:val="28"/>
          <w:lang w:val="uk-UA"/>
        </w:rPr>
        <w:t>в</w:t>
      </w:r>
      <w:r w:rsidR="00494979">
        <w:rPr>
          <w:bCs/>
          <w:sz w:val="28"/>
          <w:szCs w:val="28"/>
          <w:lang w:val="uk-UA"/>
        </w:rPr>
        <w:t>ця;</w:t>
      </w:r>
    </w:p>
    <w:p w:rsidR="00984DA8" w:rsidRPr="009B69B3" w:rsidRDefault="00BA11BA" w:rsidP="009B69B3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</w:t>
      </w:r>
      <w:r w:rsidR="006F1DA9">
        <w:rPr>
          <w:bCs/>
          <w:sz w:val="28"/>
          <w:szCs w:val="28"/>
          <w:lang w:val="uk-UA"/>
        </w:rPr>
        <w:t>роцентну ставку</w:t>
      </w:r>
      <w:r w:rsidRPr="00BA11BA">
        <w:rPr>
          <w:bCs/>
          <w:sz w:val="28"/>
          <w:szCs w:val="28"/>
          <w:lang w:val="uk-UA"/>
        </w:rPr>
        <w:t xml:space="preserve"> за користування</w:t>
      </w:r>
      <w:r>
        <w:rPr>
          <w:bCs/>
          <w:sz w:val="28"/>
          <w:szCs w:val="28"/>
          <w:lang w:val="uk-UA"/>
        </w:rPr>
        <w:t xml:space="preserve"> кредитом, що застосовувалась до</w:t>
      </w:r>
      <w:r w:rsidRPr="00BA11BA">
        <w:rPr>
          <w:bCs/>
          <w:sz w:val="28"/>
          <w:szCs w:val="28"/>
          <w:lang w:val="uk-UA"/>
        </w:rPr>
        <w:t xml:space="preserve"> </w:t>
      </w:r>
      <w:r w:rsidR="006F1DA9">
        <w:rPr>
          <w:bCs/>
          <w:sz w:val="28"/>
          <w:szCs w:val="28"/>
          <w:lang w:val="uk-UA"/>
        </w:rPr>
        <w:t>реструктуризації, переглянути</w:t>
      </w:r>
      <w:r w:rsidRPr="00BA11BA">
        <w:rPr>
          <w:bCs/>
          <w:sz w:val="28"/>
          <w:szCs w:val="28"/>
          <w:lang w:val="uk-UA"/>
        </w:rPr>
        <w:t xml:space="preserve"> на таку: половина розміру українського індексу ставок за дванадцятимісячними депозитами фізичних осіб у відповідній іноземній валюті, а для періодів, коли такого і</w:t>
      </w:r>
      <w:r>
        <w:rPr>
          <w:bCs/>
          <w:sz w:val="28"/>
          <w:szCs w:val="28"/>
          <w:lang w:val="uk-UA"/>
        </w:rPr>
        <w:t>ндексу ще не існувало (у 2011 році</w:t>
      </w:r>
      <w:r w:rsidR="00984DA8">
        <w:rPr>
          <w:bCs/>
          <w:sz w:val="28"/>
          <w:szCs w:val="28"/>
          <w:lang w:val="uk-UA"/>
        </w:rPr>
        <w:t xml:space="preserve"> вперше було розраховано</w:t>
      </w:r>
      <w:r w:rsidRPr="00BA11BA">
        <w:rPr>
          <w:bCs/>
          <w:sz w:val="28"/>
          <w:szCs w:val="28"/>
          <w:lang w:val="uk-UA"/>
        </w:rPr>
        <w:t xml:space="preserve"> значення українського індексу ставок за депозитами фізичних осіб)</w:t>
      </w:r>
      <w:r>
        <w:rPr>
          <w:bCs/>
          <w:sz w:val="28"/>
          <w:szCs w:val="28"/>
          <w:lang w:val="uk-UA"/>
        </w:rPr>
        <w:t xml:space="preserve"> – половина облікової ставки Національного банку України</w:t>
      </w:r>
      <w:r w:rsidR="006F1DA9">
        <w:rPr>
          <w:bCs/>
          <w:sz w:val="28"/>
          <w:szCs w:val="28"/>
          <w:lang w:val="uk-UA"/>
        </w:rPr>
        <w:t>; с</w:t>
      </w:r>
      <w:r w:rsidRPr="00BA11BA">
        <w:rPr>
          <w:bCs/>
          <w:sz w:val="28"/>
          <w:szCs w:val="28"/>
          <w:lang w:val="uk-UA"/>
        </w:rPr>
        <w:t>уми процентів, що були сплаче</w:t>
      </w:r>
      <w:r w:rsidR="00984DA8">
        <w:rPr>
          <w:bCs/>
          <w:sz w:val="28"/>
          <w:szCs w:val="28"/>
          <w:lang w:val="uk-UA"/>
        </w:rPr>
        <w:t xml:space="preserve">ні до моменту реструктуризації </w:t>
      </w:r>
      <w:r w:rsidR="00984DA8">
        <w:rPr>
          <w:bCs/>
          <w:sz w:val="28"/>
          <w:szCs w:val="28"/>
          <w:lang w:val="uk-UA"/>
        </w:rPr>
        <w:lastRenderedPageBreak/>
        <w:t xml:space="preserve">понад такі </w:t>
      </w:r>
      <w:r w:rsidRPr="00BA11BA">
        <w:rPr>
          <w:bCs/>
          <w:sz w:val="28"/>
          <w:szCs w:val="28"/>
          <w:lang w:val="uk-UA"/>
        </w:rPr>
        <w:t>розміри, в ход</w:t>
      </w:r>
      <w:r w:rsidR="006F1DA9">
        <w:rPr>
          <w:bCs/>
          <w:sz w:val="28"/>
          <w:szCs w:val="28"/>
          <w:lang w:val="uk-UA"/>
        </w:rPr>
        <w:t>і реструктуризації зарахувати</w:t>
      </w:r>
      <w:r w:rsidRPr="00BA11BA">
        <w:rPr>
          <w:bCs/>
          <w:sz w:val="28"/>
          <w:szCs w:val="28"/>
          <w:lang w:val="uk-UA"/>
        </w:rPr>
        <w:t xml:space="preserve"> на погашення «тіла» кредиту та не сплачених проц</w:t>
      </w:r>
      <w:r>
        <w:rPr>
          <w:bCs/>
          <w:sz w:val="28"/>
          <w:szCs w:val="28"/>
          <w:lang w:val="uk-UA"/>
        </w:rPr>
        <w:t>ентів за користування кредитом;</w:t>
      </w:r>
      <w:r w:rsidR="00494979" w:rsidRPr="00494979">
        <w:t xml:space="preserve"> </w:t>
      </w:r>
      <w:r w:rsidR="00984DA8" w:rsidRPr="00984DA8">
        <w:rPr>
          <w:sz w:val="28"/>
          <w:szCs w:val="28"/>
          <w:lang w:val="uk-UA"/>
        </w:rPr>
        <w:t xml:space="preserve">так </w:t>
      </w:r>
      <w:r w:rsidR="00984DA8">
        <w:rPr>
          <w:sz w:val="28"/>
          <w:szCs w:val="28"/>
          <w:lang w:val="uk-UA"/>
        </w:rPr>
        <w:t xml:space="preserve">відсоткова ставка за кредитом, зрозуміло, має корелюватись із відсотковою ставкою за депозитами; </w:t>
      </w:r>
      <w:r w:rsidR="00494979" w:rsidRPr="00494979">
        <w:rPr>
          <w:bCs/>
          <w:sz w:val="28"/>
          <w:szCs w:val="28"/>
          <w:lang w:val="uk-UA"/>
        </w:rPr>
        <w:t>з огляду на вищевказані причини необхідності прийняття законопроекту</w:t>
      </w:r>
      <w:r w:rsidR="00494979">
        <w:rPr>
          <w:bCs/>
          <w:sz w:val="28"/>
          <w:szCs w:val="28"/>
          <w:lang w:val="uk-UA"/>
        </w:rPr>
        <w:t>,</w:t>
      </w:r>
      <w:r w:rsidR="00494979" w:rsidRPr="00494979">
        <w:rPr>
          <w:bCs/>
          <w:sz w:val="28"/>
          <w:szCs w:val="28"/>
          <w:lang w:val="uk-UA"/>
        </w:rPr>
        <w:t xml:space="preserve"> </w:t>
      </w:r>
      <w:r w:rsidR="00494979">
        <w:rPr>
          <w:bCs/>
          <w:sz w:val="28"/>
          <w:szCs w:val="28"/>
          <w:lang w:val="uk-UA"/>
        </w:rPr>
        <w:t>прибуток</w:t>
      </w:r>
      <w:r w:rsidR="00494979" w:rsidRPr="00494979">
        <w:rPr>
          <w:bCs/>
          <w:sz w:val="28"/>
          <w:szCs w:val="28"/>
          <w:lang w:val="uk-UA"/>
        </w:rPr>
        <w:t xml:space="preserve"> кредитодавця</w:t>
      </w:r>
      <w:r w:rsidR="00494979">
        <w:rPr>
          <w:bCs/>
          <w:sz w:val="28"/>
          <w:szCs w:val="28"/>
          <w:lang w:val="uk-UA"/>
        </w:rPr>
        <w:t xml:space="preserve"> за договорами, яких стосується законопроект</w:t>
      </w:r>
      <w:r w:rsidR="00984DA8">
        <w:rPr>
          <w:bCs/>
          <w:sz w:val="28"/>
          <w:szCs w:val="28"/>
          <w:lang w:val="uk-UA"/>
        </w:rPr>
        <w:t>, має розглядатись як</w:t>
      </w:r>
      <w:r w:rsidR="00553F5C">
        <w:rPr>
          <w:bCs/>
          <w:sz w:val="28"/>
          <w:szCs w:val="28"/>
          <w:lang w:val="uk-UA"/>
        </w:rPr>
        <w:t xml:space="preserve"> </w:t>
      </w:r>
      <w:r w:rsidR="00494979">
        <w:rPr>
          <w:bCs/>
          <w:sz w:val="28"/>
          <w:szCs w:val="28"/>
          <w:lang w:val="uk-UA"/>
        </w:rPr>
        <w:t>недобросовісний</w:t>
      </w:r>
      <w:r w:rsidR="00553F5C">
        <w:rPr>
          <w:bCs/>
          <w:sz w:val="28"/>
          <w:szCs w:val="28"/>
          <w:lang w:val="uk-UA"/>
        </w:rPr>
        <w:t>, недоброчесний</w:t>
      </w:r>
      <w:r w:rsidR="00494979">
        <w:rPr>
          <w:bCs/>
          <w:sz w:val="28"/>
          <w:szCs w:val="28"/>
          <w:lang w:val="uk-UA"/>
        </w:rPr>
        <w:t xml:space="preserve"> прибуток, який є наслідком укладення недобросовісних та нерозумних кредитних договорів; також відсоткова ставка ма</w:t>
      </w:r>
      <w:r w:rsidR="00984DA8">
        <w:rPr>
          <w:bCs/>
          <w:sz w:val="28"/>
          <w:szCs w:val="28"/>
          <w:lang w:val="uk-UA"/>
        </w:rPr>
        <w:t>є бути переглянута саме на запропонованих</w:t>
      </w:r>
      <w:r w:rsidR="00494979">
        <w:rPr>
          <w:bCs/>
          <w:sz w:val="28"/>
          <w:szCs w:val="28"/>
          <w:lang w:val="uk-UA"/>
        </w:rPr>
        <w:t xml:space="preserve"> умовах з огляду на необґрунтованість покладання усіх негативних наслідків вищенаведених форс-мажорних обставин виключно на позичальників;</w:t>
      </w:r>
      <w:r w:rsidR="00984DA8">
        <w:rPr>
          <w:bCs/>
          <w:sz w:val="28"/>
          <w:szCs w:val="28"/>
          <w:lang w:val="uk-UA"/>
        </w:rPr>
        <w:t xml:space="preserve"> крім того, позичальник за своєю суттю де-факто є більш слабкою стороною кредитного договору, що варто брати до уваги про вирішенні питання встановлення розміру відсоткової ставки; </w:t>
      </w:r>
      <w:r w:rsidR="009B69B3">
        <w:rPr>
          <w:bCs/>
          <w:sz w:val="28"/>
          <w:szCs w:val="28"/>
          <w:lang w:val="uk-UA"/>
        </w:rPr>
        <w:t>до того ж,</w:t>
      </w:r>
      <w:r w:rsidR="00984DA8">
        <w:rPr>
          <w:bCs/>
          <w:sz w:val="28"/>
          <w:szCs w:val="28"/>
          <w:lang w:val="uk-UA"/>
        </w:rPr>
        <w:t xml:space="preserve"> йдеться про відсоткову ставку за період її нарахування в іноземній валюті громадянам, які не мали </w:t>
      </w:r>
      <w:r w:rsidR="003520CE">
        <w:rPr>
          <w:bCs/>
          <w:sz w:val="28"/>
          <w:szCs w:val="28"/>
          <w:lang w:val="uk-UA"/>
        </w:rPr>
        <w:t xml:space="preserve">регулярного </w:t>
      </w:r>
      <w:r w:rsidR="00984DA8">
        <w:rPr>
          <w:bCs/>
          <w:sz w:val="28"/>
          <w:szCs w:val="28"/>
          <w:lang w:val="uk-UA"/>
        </w:rPr>
        <w:t xml:space="preserve">доходу в іноземній валюті; тому, крім необґрунтованості отримання прибутку за такими кредитними договорами (отже, необґрунтованості існування </w:t>
      </w:r>
      <w:r w:rsidR="009B69B3">
        <w:rPr>
          <w:bCs/>
          <w:sz w:val="28"/>
          <w:szCs w:val="28"/>
          <w:lang w:val="uk-UA"/>
        </w:rPr>
        <w:t xml:space="preserve">кредитної </w:t>
      </w:r>
      <w:r w:rsidR="00984DA8">
        <w:rPr>
          <w:bCs/>
          <w:sz w:val="28"/>
          <w:szCs w:val="28"/>
          <w:lang w:val="uk-UA"/>
        </w:rPr>
        <w:t xml:space="preserve">ставки вищої, </w:t>
      </w:r>
      <w:r w:rsidR="009B69B3">
        <w:rPr>
          <w:bCs/>
          <w:sz w:val="28"/>
          <w:szCs w:val="28"/>
          <w:lang w:val="uk-UA"/>
        </w:rPr>
        <w:t>ніж ставка</w:t>
      </w:r>
      <w:r w:rsidR="00984DA8">
        <w:rPr>
          <w:bCs/>
          <w:sz w:val="28"/>
          <w:szCs w:val="28"/>
          <w:lang w:val="uk-UA"/>
        </w:rPr>
        <w:t xml:space="preserve"> за депозитами),</w:t>
      </w:r>
      <w:r w:rsidR="009B69B3">
        <w:rPr>
          <w:bCs/>
          <w:sz w:val="28"/>
          <w:szCs w:val="28"/>
          <w:lang w:val="uk-UA"/>
        </w:rPr>
        <w:t xml:space="preserve"> також</w:t>
      </w:r>
      <w:r w:rsidR="00984DA8">
        <w:rPr>
          <w:bCs/>
          <w:sz w:val="28"/>
          <w:szCs w:val="28"/>
          <w:lang w:val="uk-UA"/>
        </w:rPr>
        <w:t xml:space="preserve"> </w:t>
      </w:r>
      <w:r w:rsidR="009B69B3">
        <w:rPr>
          <w:bCs/>
          <w:sz w:val="28"/>
          <w:szCs w:val="28"/>
          <w:lang w:val="uk-UA"/>
        </w:rPr>
        <w:t>кредитна ставка за наслідками реструктуризації не може перевищувати принаймні половини</w:t>
      </w:r>
      <w:r w:rsidR="00984DA8">
        <w:rPr>
          <w:bCs/>
          <w:sz w:val="28"/>
          <w:szCs w:val="28"/>
          <w:lang w:val="uk-UA"/>
        </w:rPr>
        <w:t xml:space="preserve"> </w:t>
      </w:r>
      <w:r w:rsidR="009B69B3">
        <w:rPr>
          <w:bCs/>
          <w:sz w:val="28"/>
          <w:szCs w:val="28"/>
          <w:lang w:val="uk-UA"/>
        </w:rPr>
        <w:t xml:space="preserve">відсоткової ставки </w:t>
      </w:r>
      <w:r w:rsidR="00984DA8">
        <w:rPr>
          <w:bCs/>
          <w:sz w:val="28"/>
          <w:szCs w:val="28"/>
          <w:lang w:val="uk-UA"/>
        </w:rPr>
        <w:t>за депозитами</w:t>
      </w:r>
      <w:r w:rsidR="009B69B3">
        <w:rPr>
          <w:bCs/>
          <w:sz w:val="28"/>
          <w:szCs w:val="28"/>
          <w:lang w:val="uk-UA"/>
        </w:rPr>
        <w:t xml:space="preserve"> з тим, щоб забезпечити покладення на кредитодавців їхньої справедливої частки відповідальності (тобто щоб відсотки за депозитами не покривалися в повній мірі за рахунок позичальників, а щонайменше половина відсотків за депозитами покривалась кредитодавцями за рахунок власних коштів</w:t>
      </w:r>
      <w:r w:rsidR="003520CE">
        <w:rPr>
          <w:bCs/>
          <w:sz w:val="28"/>
          <w:szCs w:val="28"/>
          <w:lang w:val="uk-UA"/>
        </w:rPr>
        <w:t xml:space="preserve"> та інших доходів</w:t>
      </w:r>
      <w:r w:rsidR="009B69B3">
        <w:rPr>
          <w:bCs/>
          <w:sz w:val="28"/>
          <w:szCs w:val="28"/>
          <w:lang w:val="uk-UA"/>
        </w:rPr>
        <w:t>) за їхні недобросовісні та нерозумні дії з надання споживчих кредитів в іноземній валюті (тим більше, що мали місце надання таких кредитів на величезні суми);</w:t>
      </w:r>
    </w:p>
    <w:p w:rsidR="00494979" w:rsidRDefault="00BA11BA" w:rsidP="00553F5C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</w:t>
      </w:r>
      <w:r w:rsidRPr="00BA11BA">
        <w:rPr>
          <w:bCs/>
          <w:sz w:val="28"/>
          <w:szCs w:val="28"/>
          <w:lang w:val="uk-UA"/>
        </w:rPr>
        <w:t>ісля</w:t>
      </w:r>
      <w:r w:rsidR="006F1DA9">
        <w:rPr>
          <w:bCs/>
          <w:sz w:val="28"/>
          <w:szCs w:val="28"/>
          <w:lang w:val="uk-UA"/>
        </w:rPr>
        <w:t xml:space="preserve"> реструктуризації встановити ставку</w:t>
      </w:r>
      <w:r w:rsidRPr="00BA11BA">
        <w:rPr>
          <w:bCs/>
          <w:sz w:val="28"/>
          <w:szCs w:val="28"/>
          <w:lang w:val="uk-UA"/>
        </w:rPr>
        <w:t xml:space="preserve"> за користування кредитом у розмірі українського індексу ставок за дванадцятимісячними депозитами фізичних осіб у гривні (застосовується останнє значення індексу, встановлене на момент початку календарного дня, у який проводиться реструктуризаці</w:t>
      </w:r>
      <w:r>
        <w:rPr>
          <w:bCs/>
          <w:sz w:val="28"/>
          <w:szCs w:val="28"/>
          <w:lang w:val="uk-UA"/>
        </w:rPr>
        <w:t>я), збільшеного на один процент; н</w:t>
      </w:r>
      <w:r w:rsidRPr="00BA11BA">
        <w:rPr>
          <w:bCs/>
          <w:sz w:val="28"/>
          <w:szCs w:val="28"/>
          <w:lang w:val="uk-UA"/>
        </w:rPr>
        <w:t>адалі</w:t>
      </w:r>
      <w:r w:rsidR="006F1DA9">
        <w:rPr>
          <w:bCs/>
          <w:sz w:val="28"/>
          <w:szCs w:val="28"/>
          <w:lang w:val="uk-UA"/>
        </w:rPr>
        <w:t xml:space="preserve"> здійснювати</w:t>
      </w:r>
      <w:r w:rsidRPr="00BA11BA">
        <w:rPr>
          <w:bCs/>
          <w:sz w:val="28"/>
          <w:szCs w:val="28"/>
          <w:lang w:val="uk-UA"/>
        </w:rPr>
        <w:t xml:space="preserve"> щорічний перегляд </w:t>
      </w:r>
      <w:r w:rsidR="006F1DA9">
        <w:rPr>
          <w:bCs/>
          <w:sz w:val="28"/>
          <w:szCs w:val="28"/>
          <w:lang w:val="uk-UA"/>
        </w:rPr>
        <w:t xml:space="preserve">ставки </w:t>
      </w:r>
      <w:r w:rsidRPr="00BA11BA">
        <w:rPr>
          <w:bCs/>
          <w:sz w:val="28"/>
          <w:szCs w:val="28"/>
          <w:lang w:val="uk-UA"/>
        </w:rPr>
        <w:t>в залежності від зміни</w:t>
      </w:r>
      <w:r w:rsidR="006F1DA9">
        <w:rPr>
          <w:bCs/>
          <w:sz w:val="28"/>
          <w:szCs w:val="28"/>
          <w:lang w:val="uk-UA"/>
        </w:rPr>
        <w:t xml:space="preserve"> цього індексу;</w:t>
      </w:r>
      <w:r w:rsidR="00494979">
        <w:rPr>
          <w:bCs/>
          <w:sz w:val="28"/>
          <w:szCs w:val="28"/>
          <w:lang w:val="uk-UA"/>
        </w:rPr>
        <w:t xml:space="preserve"> </w:t>
      </w:r>
      <w:r w:rsidR="00494979" w:rsidRPr="00494979">
        <w:rPr>
          <w:bCs/>
          <w:sz w:val="28"/>
          <w:szCs w:val="28"/>
          <w:lang w:val="uk-UA"/>
        </w:rPr>
        <w:t>адже</w:t>
      </w:r>
      <w:r w:rsidR="001950B1">
        <w:rPr>
          <w:bCs/>
          <w:sz w:val="28"/>
          <w:szCs w:val="28"/>
          <w:lang w:val="uk-UA"/>
        </w:rPr>
        <w:t xml:space="preserve"> з огляду на </w:t>
      </w:r>
      <w:r w:rsidR="00494979" w:rsidRPr="00494979">
        <w:rPr>
          <w:bCs/>
          <w:sz w:val="28"/>
          <w:szCs w:val="28"/>
          <w:lang w:val="uk-UA"/>
        </w:rPr>
        <w:t xml:space="preserve">вищевказані причини необхідності прийняття законопроекту прибуток кредитодавця за договорами, яких стосується законопроект, - це недобросовісний </w:t>
      </w:r>
      <w:r w:rsidR="001950B1">
        <w:rPr>
          <w:bCs/>
          <w:sz w:val="28"/>
          <w:szCs w:val="28"/>
          <w:lang w:val="uk-UA"/>
        </w:rPr>
        <w:t xml:space="preserve">та не доброчесний </w:t>
      </w:r>
      <w:r w:rsidR="00494979" w:rsidRPr="00494979">
        <w:rPr>
          <w:bCs/>
          <w:sz w:val="28"/>
          <w:szCs w:val="28"/>
          <w:lang w:val="uk-UA"/>
        </w:rPr>
        <w:t>прибуток, який є наслідком укладення недобросовісних та нерозумних кредитних договорів; також відсоткова ставка має бути переглянута саме на таких умовах з огляду на необґрунтованість покладання усіх негативних наслідків вищенаведених форс-мажорних обставин виключно на позичальників;</w:t>
      </w:r>
    </w:p>
    <w:p w:rsidR="006F1DA9" w:rsidRDefault="006F1DA9" w:rsidP="006F1DA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BA11BA" w:rsidRPr="00BA11B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</w:t>
      </w:r>
      <w:r w:rsidR="00BA11BA" w:rsidRPr="00BA11BA">
        <w:rPr>
          <w:bCs/>
          <w:sz w:val="28"/>
          <w:szCs w:val="28"/>
          <w:lang w:val="uk-UA"/>
        </w:rPr>
        <w:t xml:space="preserve">ісля реструктуризації кредит </w:t>
      </w:r>
      <w:r>
        <w:rPr>
          <w:bCs/>
          <w:sz w:val="28"/>
          <w:szCs w:val="28"/>
          <w:lang w:val="uk-UA"/>
        </w:rPr>
        <w:t xml:space="preserve">було </w:t>
      </w:r>
      <w:r w:rsidR="00BA11BA" w:rsidRPr="00BA11BA">
        <w:rPr>
          <w:bCs/>
          <w:sz w:val="28"/>
          <w:szCs w:val="28"/>
          <w:lang w:val="uk-UA"/>
        </w:rPr>
        <w:t>повернуто протягом 10 років зі сплатою «тіла» кредиту рівними частками щомісячно (а якщо договором, відповідно до якого надано кредит, встановлено пізніший строк повного погашення кр</w:t>
      </w:r>
      <w:r>
        <w:rPr>
          <w:bCs/>
          <w:sz w:val="28"/>
          <w:szCs w:val="28"/>
          <w:lang w:val="uk-UA"/>
        </w:rPr>
        <w:t>едиту – протягом такого строку);</w:t>
      </w:r>
      <w:r w:rsidR="00553F5C">
        <w:rPr>
          <w:bCs/>
          <w:sz w:val="28"/>
          <w:szCs w:val="28"/>
          <w:lang w:val="uk-UA"/>
        </w:rPr>
        <w:t xml:space="preserve"> вважаємо такий строк розумним з огляду на те, що слід надати позичальнику можливість </w:t>
      </w:r>
      <w:r w:rsidR="00553F5C">
        <w:rPr>
          <w:bCs/>
          <w:sz w:val="28"/>
          <w:szCs w:val="28"/>
          <w:lang w:val="uk-UA"/>
        </w:rPr>
        <w:lastRenderedPageBreak/>
        <w:t>розрахуватись за кредитом, встановивши для цього достатньо тривалий строк погашення кредиту (щоб не перетворювати кредити на фактично безнадійні);</w:t>
      </w:r>
    </w:p>
    <w:p w:rsidR="00BA11BA" w:rsidRPr="00BA11BA" w:rsidRDefault="006F1DA9" w:rsidP="006F1DA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</w:t>
      </w:r>
      <w:r w:rsidR="00BA11BA" w:rsidRPr="00BA11BA"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  <w:lang w:val="uk-UA"/>
        </w:rPr>
        <w:t>редбачити</w:t>
      </w:r>
      <w:r w:rsidR="00BA11BA" w:rsidRPr="00BA11BA">
        <w:rPr>
          <w:bCs/>
          <w:sz w:val="28"/>
          <w:szCs w:val="28"/>
          <w:lang w:val="uk-UA"/>
        </w:rPr>
        <w:t xml:space="preserve"> право позичальн</w:t>
      </w:r>
      <w:r>
        <w:rPr>
          <w:bCs/>
          <w:sz w:val="28"/>
          <w:szCs w:val="28"/>
          <w:lang w:val="uk-UA"/>
        </w:rPr>
        <w:t>ика погасити кредит (повністю або частково) достроково;</w:t>
      </w:r>
    </w:p>
    <w:p w:rsidR="006F1DA9" w:rsidRDefault="006F1DA9" w:rsidP="006F1DA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</w:t>
      </w:r>
      <w:r w:rsidR="00BA11BA" w:rsidRPr="00BA11BA">
        <w:rPr>
          <w:bCs/>
          <w:sz w:val="28"/>
          <w:szCs w:val="28"/>
          <w:lang w:val="uk-UA"/>
        </w:rPr>
        <w:t>а прострочення платежів, допущені починаючи із дев’яностого дня після</w:t>
      </w:r>
      <w:r>
        <w:rPr>
          <w:bCs/>
          <w:sz w:val="28"/>
          <w:szCs w:val="28"/>
          <w:lang w:val="uk-UA"/>
        </w:rPr>
        <w:t xml:space="preserve"> проведення реструктуризації, встановити пеню</w:t>
      </w:r>
      <w:r w:rsidR="00BA11BA" w:rsidRPr="00BA11BA">
        <w:rPr>
          <w:bCs/>
          <w:sz w:val="28"/>
          <w:szCs w:val="28"/>
          <w:lang w:val="uk-UA"/>
        </w:rPr>
        <w:t xml:space="preserve"> у розмі</w:t>
      </w:r>
      <w:r>
        <w:rPr>
          <w:bCs/>
          <w:sz w:val="28"/>
          <w:szCs w:val="28"/>
          <w:lang w:val="uk-UA"/>
        </w:rPr>
        <w:t>рі половини облікової ставки Національного банку України</w:t>
      </w:r>
      <w:r w:rsidR="00BA11BA" w:rsidRPr="00BA11BA">
        <w:rPr>
          <w:bCs/>
          <w:sz w:val="28"/>
          <w:szCs w:val="28"/>
          <w:lang w:val="uk-UA"/>
        </w:rPr>
        <w:t>;</w:t>
      </w:r>
      <w:r w:rsidR="00553F5C">
        <w:rPr>
          <w:bCs/>
          <w:sz w:val="28"/>
          <w:szCs w:val="28"/>
          <w:lang w:val="uk-UA"/>
        </w:rPr>
        <w:t xml:space="preserve"> вважаємо, що, з огляду на вищенаведені причини необхідності прийняття законопроекту, неустойка має бути помірною та певним чином корелюватись із обліковою ставкою;</w:t>
      </w:r>
    </w:p>
    <w:p w:rsidR="00BA11BA" w:rsidRDefault="006F1DA9" w:rsidP="006F1DA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я</w:t>
      </w:r>
      <w:r w:rsidR="00BA11BA" w:rsidRPr="00BA11BA">
        <w:rPr>
          <w:bCs/>
          <w:sz w:val="28"/>
          <w:szCs w:val="28"/>
          <w:lang w:val="uk-UA"/>
        </w:rPr>
        <w:t>кщо договором</w:t>
      </w:r>
      <w:r>
        <w:rPr>
          <w:bCs/>
          <w:sz w:val="28"/>
          <w:szCs w:val="28"/>
          <w:lang w:val="uk-UA"/>
        </w:rPr>
        <w:t xml:space="preserve"> було</w:t>
      </w:r>
      <w:r w:rsidR="00BA11BA" w:rsidRPr="00BA11BA">
        <w:rPr>
          <w:bCs/>
          <w:sz w:val="28"/>
          <w:szCs w:val="28"/>
          <w:lang w:val="uk-UA"/>
        </w:rPr>
        <w:t xml:space="preserve"> передбачено обов’язок позичальника оплачувати здійснення страхування, то після реструктуризації </w:t>
      </w:r>
      <w:r>
        <w:rPr>
          <w:bCs/>
          <w:sz w:val="28"/>
          <w:szCs w:val="28"/>
          <w:lang w:val="uk-UA"/>
        </w:rPr>
        <w:t>залишити такий обов’язок;</w:t>
      </w:r>
      <w:r w:rsidR="00553F5C">
        <w:rPr>
          <w:bCs/>
          <w:sz w:val="28"/>
          <w:szCs w:val="28"/>
          <w:lang w:val="uk-UA"/>
        </w:rPr>
        <w:t xml:space="preserve"> </w:t>
      </w:r>
    </w:p>
    <w:p w:rsidR="006F1DA9" w:rsidRDefault="006F1DA9" w:rsidP="006F1DA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я</w:t>
      </w:r>
      <w:r w:rsidR="00BA11BA" w:rsidRPr="00BA11BA">
        <w:rPr>
          <w:bCs/>
          <w:sz w:val="28"/>
          <w:szCs w:val="28"/>
          <w:lang w:val="uk-UA"/>
        </w:rPr>
        <w:t>кщо кредит було продано</w:t>
      </w:r>
      <w:r>
        <w:rPr>
          <w:bCs/>
          <w:sz w:val="28"/>
          <w:szCs w:val="28"/>
          <w:lang w:val="uk-UA"/>
        </w:rPr>
        <w:t xml:space="preserve"> (здійснено відступлення право вимоги)</w:t>
      </w:r>
      <w:r w:rsidR="00BA11BA" w:rsidRPr="00BA11BA">
        <w:rPr>
          <w:bCs/>
          <w:sz w:val="28"/>
          <w:szCs w:val="28"/>
          <w:lang w:val="uk-UA"/>
        </w:rPr>
        <w:t xml:space="preserve"> до реструктуризації за суму меншу, ніж загальний борг за кредитом,</w:t>
      </w:r>
      <w:r>
        <w:rPr>
          <w:bCs/>
          <w:sz w:val="28"/>
          <w:szCs w:val="28"/>
          <w:lang w:val="uk-UA"/>
        </w:rPr>
        <w:t xml:space="preserve"> то борг за кредитом зменшити</w:t>
      </w:r>
      <w:r w:rsidR="00BA11BA" w:rsidRPr="00BA11BA">
        <w:rPr>
          <w:bCs/>
          <w:sz w:val="28"/>
          <w:szCs w:val="28"/>
          <w:lang w:val="uk-UA"/>
        </w:rPr>
        <w:t xml:space="preserve"> на</w:t>
      </w:r>
      <w:r>
        <w:rPr>
          <w:bCs/>
          <w:sz w:val="28"/>
          <w:szCs w:val="28"/>
          <w:lang w:val="uk-UA"/>
        </w:rPr>
        <w:t xml:space="preserve"> відповідну суму;</w:t>
      </w:r>
      <w:r w:rsidR="00553F5C">
        <w:rPr>
          <w:bCs/>
          <w:sz w:val="28"/>
          <w:szCs w:val="28"/>
          <w:lang w:val="uk-UA"/>
        </w:rPr>
        <w:t xml:space="preserve"> вважаємо такий підхід справедливим, адже, з огляду на вищевказані причини необхідності прийняття законопроекту, з огляду на недобросовісний, недоброчесний за своєю суттю характер прибутку за договорами, яких стосується законопроект, не може йти мова про отримання ще й додаткового прибутку шляхом купівлі прав кредитодавця «з дисконтом»;</w:t>
      </w:r>
    </w:p>
    <w:p w:rsidR="00577E9F" w:rsidRDefault="006F1DA9" w:rsidP="00577E9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BA11BA" w:rsidRPr="00BA11B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</w:t>
      </w:r>
      <w:r w:rsidR="00BA11BA" w:rsidRPr="00BA11BA">
        <w:rPr>
          <w:bCs/>
          <w:sz w:val="28"/>
          <w:szCs w:val="28"/>
          <w:lang w:val="uk-UA"/>
        </w:rPr>
        <w:t>редитодавець після прове</w:t>
      </w:r>
      <w:r>
        <w:rPr>
          <w:bCs/>
          <w:sz w:val="28"/>
          <w:szCs w:val="28"/>
          <w:lang w:val="uk-UA"/>
        </w:rPr>
        <w:t xml:space="preserve">дення реструктуризації не зміг </w:t>
      </w:r>
      <w:r w:rsidR="00BA11BA" w:rsidRPr="00BA11BA">
        <w:rPr>
          <w:bCs/>
          <w:sz w:val="28"/>
          <w:szCs w:val="28"/>
          <w:lang w:val="uk-UA"/>
        </w:rPr>
        <w:t>вимагати дострокового повернення кредиту (навіть у випадку прострочення платежів позича</w:t>
      </w:r>
      <w:r>
        <w:rPr>
          <w:bCs/>
          <w:sz w:val="28"/>
          <w:szCs w:val="28"/>
          <w:lang w:val="uk-UA"/>
        </w:rPr>
        <w:t>льником після реструктуризації);</w:t>
      </w:r>
      <w:r w:rsidR="00BA11BA" w:rsidRPr="00BA11BA">
        <w:rPr>
          <w:bCs/>
          <w:sz w:val="28"/>
          <w:szCs w:val="28"/>
          <w:lang w:val="uk-UA"/>
        </w:rPr>
        <w:t xml:space="preserve"> </w:t>
      </w:r>
      <w:r w:rsidR="00577E9F">
        <w:rPr>
          <w:bCs/>
          <w:sz w:val="28"/>
          <w:szCs w:val="28"/>
          <w:lang w:val="uk-UA"/>
        </w:rPr>
        <w:t xml:space="preserve">кредитодавці, надавши кредити в іноземній валюті громадянам, які взагалі не мають доходів в іноземній валюті, тим самим спровокували кризу неплатежів за такими кредитами; до того ж, мали місце вищевикладені форс-мажорні обставини; а тому вимоги кредитодавців достроково повернути кредит </w:t>
      </w:r>
      <w:r w:rsidR="00577E9F" w:rsidRPr="00577E9F">
        <w:rPr>
          <w:bCs/>
          <w:sz w:val="28"/>
          <w:szCs w:val="28"/>
          <w:lang w:val="uk-UA"/>
        </w:rPr>
        <w:t>(навіть у випадку прострочення платежів позича</w:t>
      </w:r>
      <w:r w:rsidR="00577E9F">
        <w:rPr>
          <w:bCs/>
          <w:sz w:val="28"/>
          <w:szCs w:val="28"/>
          <w:lang w:val="uk-UA"/>
        </w:rPr>
        <w:t xml:space="preserve">льником) мають бути заборонені як недобросовісні, непропорційні та необґрунтовані; </w:t>
      </w:r>
    </w:p>
    <w:p w:rsidR="00DC7046" w:rsidRPr="000E421D" w:rsidRDefault="006F1DA9" w:rsidP="007C07D6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</w:t>
      </w:r>
      <w:r w:rsidR="00BA11BA" w:rsidRPr="00BA11BA">
        <w:rPr>
          <w:bCs/>
          <w:sz w:val="28"/>
          <w:szCs w:val="28"/>
          <w:lang w:val="uk-UA"/>
        </w:rPr>
        <w:t>ісля рестру</w:t>
      </w:r>
      <w:r>
        <w:rPr>
          <w:bCs/>
          <w:sz w:val="28"/>
          <w:szCs w:val="28"/>
          <w:lang w:val="uk-UA"/>
        </w:rPr>
        <w:t>ктуризації протягом трьох років встановити такі заборони: заборону</w:t>
      </w:r>
      <w:r w:rsidR="00BA11BA" w:rsidRPr="00BA11BA">
        <w:rPr>
          <w:bCs/>
          <w:sz w:val="28"/>
          <w:szCs w:val="28"/>
          <w:lang w:val="uk-UA"/>
        </w:rPr>
        <w:t xml:space="preserve"> примусово звертати стягнення (відчуження без згоди власника) на житлове нерухоме майно боржника для забезпечення виконання про</w:t>
      </w:r>
      <w:r>
        <w:rPr>
          <w:bCs/>
          <w:sz w:val="28"/>
          <w:szCs w:val="28"/>
          <w:lang w:val="uk-UA"/>
        </w:rPr>
        <w:t>строченого зобов’язання; заборону</w:t>
      </w:r>
      <w:r w:rsidR="00BA11BA" w:rsidRPr="00BA11BA">
        <w:rPr>
          <w:bCs/>
          <w:sz w:val="28"/>
          <w:szCs w:val="28"/>
          <w:lang w:val="uk-UA"/>
        </w:rPr>
        <w:t xml:space="preserve"> кредитодавцю оформлювати іпотечне житло у свою власністю, продавати іпотечне житло третім особам на підставі договору про задоволення вимог іпотекодержателя або відповідного заст</w:t>
      </w:r>
      <w:r>
        <w:rPr>
          <w:bCs/>
          <w:sz w:val="28"/>
          <w:szCs w:val="28"/>
          <w:lang w:val="uk-UA"/>
        </w:rPr>
        <w:t>ереження в іпотечному договорі</w:t>
      </w:r>
      <w:r w:rsidR="00577E9F">
        <w:rPr>
          <w:bCs/>
          <w:sz w:val="28"/>
          <w:szCs w:val="28"/>
          <w:lang w:val="uk-UA"/>
        </w:rPr>
        <w:t xml:space="preserve">; </w:t>
      </w:r>
      <w:r w:rsidR="00577E9F" w:rsidRPr="00577E9F">
        <w:rPr>
          <w:bCs/>
          <w:sz w:val="28"/>
          <w:szCs w:val="28"/>
          <w:lang w:val="uk-UA"/>
        </w:rPr>
        <w:t>кредитодавці, надавши кредити в іноземній валюті громадянам, які взагалі не мають доходів в іноземній валюті, тим самим спровокували кризу неплатежів за такими кредитами; до того ж, мали місце вищевикладені форс-мажорні обставини;</w:t>
      </w:r>
      <w:r w:rsidR="00577E9F">
        <w:rPr>
          <w:bCs/>
          <w:sz w:val="28"/>
          <w:szCs w:val="28"/>
          <w:lang w:val="uk-UA"/>
        </w:rPr>
        <w:t xml:space="preserve"> крім того, маємо економічну кризу, коли за наслідками пандемії люди втратили свої звичні доходи;</w:t>
      </w:r>
      <w:r w:rsidR="00DC7046">
        <w:rPr>
          <w:bCs/>
          <w:sz w:val="28"/>
          <w:szCs w:val="28"/>
          <w:lang w:val="uk-UA"/>
        </w:rPr>
        <w:t xml:space="preserve"> </w:t>
      </w:r>
      <w:r w:rsidR="00577E9F">
        <w:rPr>
          <w:bCs/>
          <w:sz w:val="28"/>
          <w:szCs w:val="28"/>
          <w:lang w:val="uk-UA"/>
        </w:rPr>
        <w:t>тому</w:t>
      </w:r>
      <w:r w:rsidR="00577E9F" w:rsidRPr="00577E9F">
        <w:rPr>
          <w:bCs/>
          <w:sz w:val="28"/>
          <w:szCs w:val="28"/>
          <w:lang w:val="uk-UA"/>
        </w:rPr>
        <w:t xml:space="preserve"> </w:t>
      </w:r>
      <w:r w:rsidR="00577E9F">
        <w:rPr>
          <w:bCs/>
          <w:sz w:val="28"/>
          <w:szCs w:val="28"/>
          <w:lang w:val="uk-UA"/>
        </w:rPr>
        <w:t>після реструктуризації та переведення усіх грошових зобов</w:t>
      </w:r>
      <w:r w:rsidR="00577E9F" w:rsidRPr="00577E9F">
        <w:rPr>
          <w:bCs/>
          <w:sz w:val="28"/>
          <w:szCs w:val="28"/>
        </w:rPr>
        <w:t>’</w:t>
      </w:r>
      <w:r w:rsidR="00577E9F">
        <w:rPr>
          <w:bCs/>
          <w:sz w:val="28"/>
          <w:szCs w:val="28"/>
          <w:lang w:val="uk-UA"/>
        </w:rPr>
        <w:t>язань у гривні необхідно надати розумний та достатньо тривалий час позичальникам для того, щоб вони встигли поновити св</w:t>
      </w:r>
      <w:r w:rsidR="00DC7046">
        <w:rPr>
          <w:bCs/>
          <w:sz w:val="28"/>
          <w:szCs w:val="28"/>
          <w:lang w:val="uk-UA"/>
        </w:rPr>
        <w:t>ою платоспроможність; також маємо виходити з того, що позбавлення житла позичальника може створити реальну загрозу життю та здоров</w:t>
      </w:r>
      <w:r w:rsidR="00DC7046" w:rsidRPr="00DC7046">
        <w:rPr>
          <w:bCs/>
          <w:sz w:val="28"/>
          <w:szCs w:val="28"/>
        </w:rPr>
        <w:t>’</w:t>
      </w:r>
      <w:r w:rsidR="00DC7046">
        <w:rPr>
          <w:bCs/>
          <w:sz w:val="28"/>
          <w:szCs w:val="28"/>
          <w:lang w:val="uk-UA"/>
        </w:rPr>
        <w:t xml:space="preserve">ю позичальника, </w:t>
      </w:r>
      <w:r w:rsidR="00BC3BB7">
        <w:rPr>
          <w:bCs/>
          <w:sz w:val="28"/>
          <w:szCs w:val="28"/>
          <w:lang w:val="uk-UA"/>
        </w:rPr>
        <w:t>а тому не може</w:t>
      </w:r>
      <w:r w:rsidR="00DC7046">
        <w:rPr>
          <w:bCs/>
          <w:sz w:val="28"/>
          <w:szCs w:val="28"/>
          <w:lang w:val="uk-UA"/>
        </w:rPr>
        <w:t xml:space="preserve"> йти мова про можливість</w:t>
      </w:r>
      <w:r w:rsidR="00BC3BB7" w:rsidRPr="00BC3BB7">
        <w:t xml:space="preserve"> </w:t>
      </w:r>
      <w:r w:rsidR="00BC3BB7" w:rsidRPr="00BC3BB7">
        <w:rPr>
          <w:bCs/>
          <w:sz w:val="28"/>
          <w:szCs w:val="28"/>
          <w:lang w:val="uk-UA"/>
        </w:rPr>
        <w:t>о</w:t>
      </w:r>
      <w:r w:rsidR="00BC3BB7">
        <w:rPr>
          <w:bCs/>
          <w:sz w:val="28"/>
          <w:szCs w:val="28"/>
          <w:lang w:val="uk-UA"/>
        </w:rPr>
        <w:t xml:space="preserve">дразу ж після </w:t>
      </w:r>
      <w:r w:rsidR="00BC3BB7">
        <w:rPr>
          <w:bCs/>
          <w:sz w:val="28"/>
          <w:szCs w:val="28"/>
          <w:lang w:val="uk-UA"/>
        </w:rPr>
        <w:lastRenderedPageBreak/>
        <w:t>реструктуризації</w:t>
      </w:r>
      <w:r w:rsidR="00DC7046">
        <w:rPr>
          <w:bCs/>
          <w:sz w:val="28"/>
          <w:szCs w:val="28"/>
          <w:lang w:val="uk-UA"/>
        </w:rPr>
        <w:t xml:space="preserve"> швидко звернути стягнення на житло в разі </w:t>
      </w:r>
      <w:r w:rsidR="00BC3BB7">
        <w:rPr>
          <w:bCs/>
          <w:sz w:val="28"/>
          <w:szCs w:val="28"/>
          <w:lang w:val="uk-UA"/>
        </w:rPr>
        <w:t>виникнення про</w:t>
      </w:r>
      <w:r w:rsidR="000E421D">
        <w:rPr>
          <w:bCs/>
          <w:sz w:val="28"/>
          <w:szCs w:val="28"/>
          <w:lang w:val="uk-UA"/>
        </w:rPr>
        <w:t xml:space="preserve">строчених платежів за кредитом. </w:t>
      </w:r>
    </w:p>
    <w:p w:rsidR="00B46FFB" w:rsidRPr="006721EE" w:rsidRDefault="00B46FFB" w:rsidP="00334367">
      <w:pPr>
        <w:jc w:val="both"/>
        <w:rPr>
          <w:bCs/>
          <w:sz w:val="28"/>
          <w:szCs w:val="28"/>
          <w:lang w:val="uk-UA"/>
        </w:rPr>
      </w:pPr>
    </w:p>
    <w:p w:rsidR="005821E3" w:rsidRDefault="003E7C1D" w:rsidP="00C652D5">
      <w:pPr>
        <w:pStyle w:val="3"/>
        <w:ind w:firstLine="720"/>
        <w:outlineLvl w:val="0"/>
        <w:rPr>
          <w:i w:val="0"/>
          <w:iCs w:val="0"/>
          <w:lang w:val="ru-RU"/>
        </w:rPr>
      </w:pPr>
      <w:r w:rsidRPr="006721EE">
        <w:rPr>
          <w:i w:val="0"/>
          <w:iCs w:val="0"/>
        </w:rPr>
        <w:t xml:space="preserve">3. Стан </w:t>
      </w:r>
      <w:r w:rsidR="006A7769" w:rsidRPr="006721EE">
        <w:rPr>
          <w:i w:val="0"/>
          <w:iCs w:val="0"/>
        </w:rPr>
        <w:t>нормативно-правової бази</w:t>
      </w:r>
      <w:r w:rsidR="00B0347A" w:rsidRPr="006721EE">
        <w:rPr>
          <w:i w:val="0"/>
          <w:iCs w:val="0"/>
        </w:rPr>
        <w:t xml:space="preserve"> у відповідній сфері</w:t>
      </w:r>
      <w:r w:rsidR="00060A34" w:rsidRPr="006721EE">
        <w:rPr>
          <w:i w:val="0"/>
          <w:iCs w:val="0"/>
        </w:rPr>
        <w:t xml:space="preserve"> державного регулювання</w:t>
      </w:r>
      <w:r w:rsidR="00E63E22" w:rsidRPr="006721EE">
        <w:rPr>
          <w:i w:val="0"/>
          <w:iCs w:val="0"/>
        </w:rPr>
        <w:t xml:space="preserve"> </w:t>
      </w:r>
    </w:p>
    <w:p w:rsidR="00BA6FFC" w:rsidRPr="00BA6FFC" w:rsidRDefault="00BA6FFC" w:rsidP="00C652D5">
      <w:pPr>
        <w:pStyle w:val="3"/>
        <w:ind w:firstLine="720"/>
        <w:outlineLvl w:val="0"/>
        <w:rPr>
          <w:i w:val="0"/>
          <w:iCs w:val="0"/>
          <w:lang w:val="ru-RU"/>
        </w:rPr>
      </w:pPr>
    </w:p>
    <w:p w:rsidR="001C7F4F" w:rsidRDefault="005273F5" w:rsidP="001C7F4F">
      <w:pPr>
        <w:pStyle w:val="3"/>
        <w:ind w:firstLine="720"/>
        <w:outlineLvl w:val="0"/>
        <w:rPr>
          <w:b w:val="0"/>
          <w:i w:val="0"/>
          <w:iCs w:val="0"/>
          <w:lang w:val="ru-RU"/>
        </w:rPr>
      </w:pPr>
      <w:r>
        <w:rPr>
          <w:b w:val="0"/>
          <w:i w:val="0"/>
          <w:iCs w:val="0"/>
        </w:rPr>
        <w:t>Порушені у законопроекті питання регулюються Конституціє</w:t>
      </w:r>
      <w:r w:rsidR="007A6A25">
        <w:rPr>
          <w:b w:val="0"/>
          <w:i w:val="0"/>
          <w:iCs w:val="0"/>
          <w:lang w:val="ru-RU"/>
        </w:rPr>
        <w:t>ю</w:t>
      </w:r>
      <w:r>
        <w:rPr>
          <w:b w:val="0"/>
          <w:i w:val="0"/>
          <w:iCs w:val="0"/>
        </w:rPr>
        <w:t xml:space="preserve"> України, Цивільним кодексом України, </w:t>
      </w:r>
      <w:r w:rsidR="00C35033">
        <w:rPr>
          <w:b w:val="0"/>
          <w:i w:val="0"/>
          <w:iCs w:val="0"/>
        </w:rPr>
        <w:t xml:space="preserve">Законом України «Про споживче кредитування» тощо. </w:t>
      </w:r>
    </w:p>
    <w:p w:rsidR="000B2213" w:rsidRPr="001C7F4F" w:rsidRDefault="00A75052" w:rsidP="001C7F4F">
      <w:pPr>
        <w:pStyle w:val="3"/>
        <w:ind w:firstLine="720"/>
        <w:outlineLvl w:val="0"/>
        <w:rPr>
          <w:b w:val="0"/>
          <w:i w:val="0"/>
          <w:iCs w:val="0"/>
          <w:lang w:val="ru-RU"/>
        </w:rPr>
      </w:pPr>
      <w:r w:rsidRPr="0086769A">
        <w:rPr>
          <w:b w:val="0"/>
          <w:i w:val="0"/>
        </w:rPr>
        <w:t xml:space="preserve">В разі прийняття </w:t>
      </w:r>
      <w:r w:rsidR="000B2213" w:rsidRPr="0086769A">
        <w:rPr>
          <w:b w:val="0"/>
          <w:i w:val="0"/>
        </w:rPr>
        <w:t>законо</w:t>
      </w:r>
      <w:r w:rsidRPr="0086769A">
        <w:rPr>
          <w:b w:val="0"/>
          <w:i w:val="0"/>
        </w:rPr>
        <w:t xml:space="preserve">проекту реалізація його положень не потребуватиме внесення змін до </w:t>
      </w:r>
      <w:r w:rsidR="000B2213" w:rsidRPr="0086769A">
        <w:rPr>
          <w:b w:val="0"/>
          <w:i w:val="0"/>
        </w:rPr>
        <w:t xml:space="preserve">інших </w:t>
      </w:r>
      <w:r w:rsidR="00470E6E" w:rsidRPr="0086769A">
        <w:rPr>
          <w:b w:val="0"/>
          <w:i w:val="0"/>
        </w:rPr>
        <w:t>законів України.</w:t>
      </w:r>
    </w:p>
    <w:p w:rsidR="00054493" w:rsidRPr="0086769A" w:rsidRDefault="00054493" w:rsidP="0086769A">
      <w:pPr>
        <w:pStyle w:val="3"/>
        <w:ind w:firstLine="720"/>
        <w:outlineLvl w:val="0"/>
        <w:rPr>
          <w:b w:val="0"/>
          <w:i w:val="0"/>
          <w:iCs w:val="0"/>
        </w:rPr>
      </w:pPr>
    </w:p>
    <w:p w:rsidR="005821E3" w:rsidRDefault="00B24976" w:rsidP="00C652D5">
      <w:pPr>
        <w:pStyle w:val="3"/>
        <w:ind w:firstLine="720"/>
        <w:outlineLvl w:val="0"/>
        <w:rPr>
          <w:i w:val="0"/>
          <w:lang w:val="ru-RU"/>
        </w:rPr>
      </w:pPr>
      <w:r w:rsidRPr="006721EE">
        <w:rPr>
          <w:i w:val="0"/>
        </w:rPr>
        <w:t>4</w:t>
      </w:r>
      <w:r w:rsidR="0048410B" w:rsidRPr="006721EE">
        <w:rPr>
          <w:i w:val="0"/>
        </w:rPr>
        <w:t>. Фінансово-економічне обґрунтування</w:t>
      </w:r>
    </w:p>
    <w:p w:rsidR="00BA6FFC" w:rsidRPr="00BA6FFC" w:rsidRDefault="00BA6FFC" w:rsidP="00C652D5">
      <w:pPr>
        <w:pStyle w:val="3"/>
        <w:ind w:firstLine="720"/>
        <w:outlineLvl w:val="0"/>
        <w:rPr>
          <w:i w:val="0"/>
          <w:lang w:val="ru-RU"/>
        </w:rPr>
      </w:pPr>
    </w:p>
    <w:p w:rsidR="00054493" w:rsidRDefault="005226FB" w:rsidP="008676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законопроекту не призведе до зменшення надхо</w:t>
      </w:r>
      <w:r w:rsidR="0052539D">
        <w:rPr>
          <w:sz w:val="28"/>
          <w:szCs w:val="28"/>
          <w:lang w:val="uk-UA"/>
        </w:rPr>
        <w:t>джень до державного та місцевих</w:t>
      </w:r>
      <w:r>
        <w:rPr>
          <w:sz w:val="28"/>
          <w:szCs w:val="28"/>
          <w:lang w:val="uk-UA"/>
        </w:rPr>
        <w:t xml:space="preserve"> бюджетів</w:t>
      </w:r>
      <w:r w:rsidR="00CB2963">
        <w:rPr>
          <w:sz w:val="28"/>
          <w:szCs w:val="28"/>
          <w:lang w:val="uk-UA"/>
        </w:rPr>
        <w:t xml:space="preserve">, </w:t>
      </w:r>
      <w:r w:rsidR="002F5F4C">
        <w:rPr>
          <w:sz w:val="28"/>
          <w:szCs w:val="28"/>
          <w:lang w:val="uk-UA"/>
        </w:rPr>
        <w:t xml:space="preserve">а також </w:t>
      </w:r>
      <w:r w:rsidR="00CB2963">
        <w:rPr>
          <w:sz w:val="28"/>
          <w:szCs w:val="28"/>
          <w:lang w:val="uk-UA"/>
        </w:rPr>
        <w:t>не потребуватиме</w:t>
      </w:r>
      <w:r>
        <w:rPr>
          <w:sz w:val="28"/>
          <w:szCs w:val="28"/>
          <w:lang w:val="uk-UA"/>
        </w:rPr>
        <w:t xml:space="preserve"> збільшення витрат з </w:t>
      </w:r>
      <w:r w:rsidR="006816A0">
        <w:rPr>
          <w:sz w:val="28"/>
          <w:szCs w:val="28"/>
          <w:lang w:val="uk-UA"/>
        </w:rPr>
        <w:t xml:space="preserve">державного та </w:t>
      </w:r>
      <w:r>
        <w:rPr>
          <w:sz w:val="28"/>
          <w:szCs w:val="28"/>
          <w:lang w:val="uk-UA"/>
        </w:rPr>
        <w:t>місце</w:t>
      </w:r>
      <w:r w:rsidR="006816A0">
        <w:rPr>
          <w:sz w:val="28"/>
          <w:szCs w:val="28"/>
          <w:lang w:val="uk-UA"/>
        </w:rPr>
        <w:t xml:space="preserve">вих бюджетів. </w:t>
      </w:r>
    </w:p>
    <w:p w:rsidR="006816A0" w:rsidRPr="0086769A" w:rsidRDefault="006816A0" w:rsidP="0086769A">
      <w:pPr>
        <w:ind w:firstLine="720"/>
        <w:jc w:val="both"/>
        <w:rPr>
          <w:sz w:val="28"/>
          <w:szCs w:val="28"/>
          <w:lang w:val="uk-UA"/>
        </w:rPr>
      </w:pPr>
    </w:p>
    <w:p w:rsidR="005821E3" w:rsidRDefault="00B24976" w:rsidP="00C652D5">
      <w:pPr>
        <w:ind w:firstLine="720"/>
        <w:jc w:val="both"/>
        <w:outlineLvl w:val="0"/>
        <w:rPr>
          <w:b/>
          <w:bCs/>
          <w:sz w:val="28"/>
          <w:szCs w:val="28"/>
          <w:lang w:val="uk-UA"/>
        </w:rPr>
      </w:pPr>
      <w:r w:rsidRPr="00212774">
        <w:rPr>
          <w:b/>
          <w:bCs/>
          <w:sz w:val="28"/>
          <w:szCs w:val="28"/>
          <w:lang w:val="uk-UA"/>
        </w:rPr>
        <w:t>5</w:t>
      </w:r>
      <w:r w:rsidR="0048410B" w:rsidRPr="00212774">
        <w:rPr>
          <w:b/>
          <w:bCs/>
          <w:sz w:val="28"/>
          <w:szCs w:val="28"/>
          <w:lang w:val="uk-UA"/>
        </w:rPr>
        <w:t xml:space="preserve">. </w:t>
      </w:r>
      <w:r w:rsidR="001473FE" w:rsidRPr="00212774">
        <w:rPr>
          <w:b/>
          <w:bCs/>
          <w:sz w:val="28"/>
          <w:szCs w:val="28"/>
          <w:lang w:val="uk-UA"/>
        </w:rPr>
        <w:t>Очікувані соціально-економічні та інші наслідки застосування положень законопроекту після його прийняття</w:t>
      </w:r>
    </w:p>
    <w:p w:rsidR="00BA6FFC" w:rsidRPr="00C652D5" w:rsidRDefault="00BA6FFC" w:rsidP="00C652D5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392DDC" w:rsidRDefault="003F5E43" w:rsidP="003C4759">
      <w:pPr>
        <w:pStyle w:val="3"/>
        <w:ind w:firstLine="720"/>
        <w:rPr>
          <w:b w:val="0"/>
          <w:i w:val="0"/>
        </w:rPr>
      </w:pPr>
      <w:r w:rsidRPr="00212774">
        <w:rPr>
          <w:b w:val="0"/>
          <w:i w:val="0"/>
        </w:rPr>
        <w:t>Запровадження змін, п</w:t>
      </w:r>
      <w:r w:rsidR="003C4759">
        <w:rPr>
          <w:b w:val="0"/>
          <w:i w:val="0"/>
        </w:rPr>
        <w:t xml:space="preserve">ередбачених </w:t>
      </w:r>
      <w:r w:rsidR="00392DDC">
        <w:rPr>
          <w:b w:val="0"/>
          <w:i w:val="0"/>
        </w:rPr>
        <w:t>законо</w:t>
      </w:r>
      <w:r w:rsidR="003C4759">
        <w:rPr>
          <w:b w:val="0"/>
          <w:i w:val="0"/>
        </w:rPr>
        <w:t>проектом, дозволить</w:t>
      </w:r>
      <w:r w:rsidR="0039550B">
        <w:rPr>
          <w:b w:val="0"/>
          <w:i w:val="0"/>
        </w:rPr>
        <w:t xml:space="preserve"> захистити права та законні </w:t>
      </w:r>
      <w:r w:rsidR="00E67173">
        <w:rPr>
          <w:b w:val="0"/>
          <w:i w:val="0"/>
        </w:rPr>
        <w:t>інтереси</w:t>
      </w:r>
      <w:r w:rsidR="0039550B">
        <w:rPr>
          <w:b w:val="0"/>
          <w:i w:val="0"/>
        </w:rPr>
        <w:t xml:space="preserve"> позичальників, що отримали споживчі кредити в іноземній валюті, від </w:t>
      </w:r>
      <w:r w:rsidR="00392DDC">
        <w:rPr>
          <w:b w:val="0"/>
          <w:i w:val="0"/>
        </w:rPr>
        <w:t>зловживань з боку кредитодавців; сприяти відновленню платоспроможності позичальників, які не змогли своєчасно здійснити платежі за такими споживчими кредитами; сприяти утвердженню верховенства права</w:t>
      </w:r>
      <w:r w:rsidR="000E421D">
        <w:rPr>
          <w:b w:val="0"/>
          <w:i w:val="0"/>
        </w:rPr>
        <w:t xml:space="preserve"> та загальних засад цивільного законодавства;</w:t>
      </w:r>
      <w:r w:rsidR="00392DDC">
        <w:rPr>
          <w:b w:val="0"/>
          <w:i w:val="0"/>
        </w:rPr>
        <w:t xml:space="preserve"> забезпечити додаткові законодавчі гарантії</w:t>
      </w:r>
      <w:r w:rsidR="00392DDC" w:rsidRPr="00392DDC">
        <w:rPr>
          <w:b w:val="0"/>
          <w:i w:val="0"/>
        </w:rPr>
        <w:t xml:space="preserve"> захисту конституційно</w:t>
      </w:r>
      <w:r w:rsidR="00392DDC">
        <w:rPr>
          <w:b w:val="0"/>
          <w:i w:val="0"/>
        </w:rPr>
        <w:t>го права кожної людини на житло</w:t>
      </w:r>
      <w:r w:rsidR="00C60C59">
        <w:rPr>
          <w:b w:val="0"/>
          <w:i w:val="0"/>
        </w:rPr>
        <w:t xml:space="preserve"> </w:t>
      </w:r>
      <w:r w:rsidR="000E421D">
        <w:rPr>
          <w:b w:val="0"/>
          <w:i w:val="0"/>
        </w:rPr>
        <w:t>(що, в свою чергу, опосередковано посилює законодавчий захист кожної люди на життя та здоров</w:t>
      </w:r>
      <w:r w:rsidR="000E421D" w:rsidRPr="000E421D">
        <w:rPr>
          <w:b w:val="0"/>
          <w:i w:val="0"/>
          <w:lang w:val="ru-RU"/>
        </w:rPr>
        <w:t>’</w:t>
      </w:r>
      <w:r w:rsidR="000E421D">
        <w:rPr>
          <w:b w:val="0"/>
          <w:i w:val="0"/>
        </w:rPr>
        <w:t xml:space="preserve">я) </w:t>
      </w:r>
      <w:r w:rsidR="00C60C59">
        <w:rPr>
          <w:b w:val="0"/>
          <w:i w:val="0"/>
        </w:rPr>
        <w:t xml:space="preserve">тощо. </w:t>
      </w:r>
    </w:p>
    <w:p w:rsidR="00C60C59" w:rsidRDefault="00C60C59" w:rsidP="00E4660A">
      <w:pPr>
        <w:pStyle w:val="3"/>
        <w:rPr>
          <w:b w:val="0"/>
          <w:i w:val="0"/>
        </w:rPr>
      </w:pPr>
    </w:p>
    <w:p w:rsidR="00593D45" w:rsidRPr="00F1264C" w:rsidRDefault="00593D45" w:rsidP="00E4660A">
      <w:pPr>
        <w:pStyle w:val="3"/>
        <w:rPr>
          <w:b w:val="0"/>
          <w:i w:val="0"/>
        </w:rPr>
      </w:pPr>
    </w:p>
    <w:p w:rsidR="00A548DB" w:rsidRPr="00A548DB" w:rsidRDefault="00A548DB" w:rsidP="00A548DB">
      <w:pPr>
        <w:pStyle w:val="3"/>
        <w:rPr>
          <w:i w:val="0"/>
        </w:rPr>
      </w:pPr>
      <w:r w:rsidRPr="00A548DB">
        <w:rPr>
          <w:i w:val="0"/>
        </w:rPr>
        <w:t>Народні депутати України:</w:t>
      </w:r>
    </w:p>
    <w:p w:rsidR="00A548DB" w:rsidRPr="00A548DB" w:rsidRDefault="00A548DB" w:rsidP="00A548DB">
      <w:pPr>
        <w:pStyle w:val="3"/>
        <w:rPr>
          <w:i w:val="0"/>
        </w:rPr>
      </w:pPr>
      <w:r w:rsidRPr="00A548DB">
        <w:rPr>
          <w:i w:val="0"/>
        </w:rPr>
        <w:t>В.О. Кінзбурська</w:t>
      </w:r>
    </w:p>
    <w:p w:rsidR="007600E1" w:rsidRPr="00A548DB" w:rsidRDefault="00A548DB" w:rsidP="00A548DB">
      <w:pPr>
        <w:pStyle w:val="3"/>
        <w:rPr>
          <w:i w:val="0"/>
        </w:rPr>
      </w:pPr>
      <w:r w:rsidRPr="00A548DB">
        <w:rPr>
          <w:i w:val="0"/>
        </w:rPr>
        <w:t>та інші</w:t>
      </w:r>
    </w:p>
    <w:sectPr w:rsidR="007600E1" w:rsidRPr="00A548DB" w:rsidSect="0031163F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D8" w:rsidRDefault="001736D8">
      <w:r>
        <w:separator/>
      </w:r>
    </w:p>
  </w:endnote>
  <w:endnote w:type="continuationSeparator" w:id="0">
    <w:p w:rsidR="001736D8" w:rsidRDefault="0017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D8" w:rsidRDefault="001736D8">
      <w:r>
        <w:separator/>
      </w:r>
    </w:p>
  </w:footnote>
  <w:footnote w:type="continuationSeparator" w:id="0">
    <w:p w:rsidR="001736D8" w:rsidRDefault="0017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1" w:rsidRDefault="00477CF1" w:rsidP="00EC62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83B">
      <w:rPr>
        <w:rStyle w:val="a7"/>
        <w:noProof/>
      </w:rPr>
      <w:t>1</w:t>
    </w:r>
    <w:r>
      <w:rPr>
        <w:rStyle w:val="a7"/>
      </w:rPr>
      <w:fldChar w:fldCharType="end"/>
    </w:r>
  </w:p>
  <w:p w:rsidR="00477CF1" w:rsidRDefault="00477C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1" w:rsidRPr="0086769A" w:rsidRDefault="00477CF1" w:rsidP="00EC6220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86769A">
      <w:rPr>
        <w:rStyle w:val="a7"/>
        <w:sz w:val="20"/>
        <w:szCs w:val="20"/>
      </w:rPr>
      <w:fldChar w:fldCharType="begin"/>
    </w:r>
    <w:r w:rsidRPr="0086769A">
      <w:rPr>
        <w:rStyle w:val="a7"/>
        <w:sz w:val="20"/>
        <w:szCs w:val="20"/>
      </w:rPr>
      <w:instrText xml:space="preserve">PAGE  </w:instrText>
    </w:r>
    <w:r w:rsidRPr="0086769A">
      <w:rPr>
        <w:rStyle w:val="a7"/>
        <w:sz w:val="20"/>
        <w:szCs w:val="20"/>
      </w:rPr>
      <w:fldChar w:fldCharType="separate"/>
    </w:r>
    <w:r w:rsidR="002D555C">
      <w:rPr>
        <w:rStyle w:val="a7"/>
        <w:noProof/>
        <w:sz w:val="20"/>
        <w:szCs w:val="20"/>
      </w:rPr>
      <w:t>2</w:t>
    </w:r>
    <w:r w:rsidRPr="0086769A">
      <w:rPr>
        <w:rStyle w:val="a7"/>
        <w:sz w:val="20"/>
        <w:szCs w:val="20"/>
      </w:rPr>
      <w:fldChar w:fldCharType="end"/>
    </w:r>
  </w:p>
  <w:p w:rsidR="00477CF1" w:rsidRDefault="00477C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57A"/>
    <w:multiLevelType w:val="hybridMultilevel"/>
    <w:tmpl w:val="71EE413A"/>
    <w:lvl w:ilvl="0" w:tplc="4894ABD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B8"/>
    <w:rsid w:val="000007E4"/>
    <w:rsid w:val="000020F1"/>
    <w:rsid w:val="00002A58"/>
    <w:rsid w:val="00002AD5"/>
    <w:rsid w:val="00005718"/>
    <w:rsid w:val="000059DE"/>
    <w:rsid w:val="00005E36"/>
    <w:rsid w:val="00006A53"/>
    <w:rsid w:val="00006DFC"/>
    <w:rsid w:val="00007188"/>
    <w:rsid w:val="00007625"/>
    <w:rsid w:val="0001027A"/>
    <w:rsid w:val="00010AB1"/>
    <w:rsid w:val="0001128F"/>
    <w:rsid w:val="000116F5"/>
    <w:rsid w:val="00012163"/>
    <w:rsid w:val="00012324"/>
    <w:rsid w:val="00013323"/>
    <w:rsid w:val="0001358C"/>
    <w:rsid w:val="000137C5"/>
    <w:rsid w:val="00013E6C"/>
    <w:rsid w:val="00013EEB"/>
    <w:rsid w:val="00015661"/>
    <w:rsid w:val="00015AD7"/>
    <w:rsid w:val="00016110"/>
    <w:rsid w:val="00016280"/>
    <w:rsid w:val="000165B8"/>
    <w:rsid w:val="0001759B"/>
    <w:rsid w:val="0001789A"/>
    <w:rsid w:val="00017B4F"/>
    <w:rsid w:val="00021420"/>
    <w:rsid w:val="00021A72"/>
    <w:rsid w:val="000226C8"/>
    <w:rsid w:val="00022F1C"/>
    <w:rsid w:val="00023784"/>
    <w:rsid w:val="00023A92"/>
    <w:rsid w:val="0002416B"/>
    <w:rsid w:val="0002436A"/>
    <w:rsid w:val="000254A0"/>
    <w:rsid w:val="000279F4"/>
    <w:rsid w:val="00031132"/>
    <w:rsid w:val="000316F3"/>
    <w:rsid w:val="00032D3F"/>
    <w:rsid w:val="0003394C"/>
    <w:rsid w:val="00033DE5"/>
    <w:rsid w:val="000349CB"/>
    <w:rsid w:val="000349FF"/>
    <w:rsid w:val="000352C8"/>
    <w:rsid w:val="000405F7"/>
    <w:rsid w:val="00040708"/>
    <w:rsid w:val="00040867"/>
    <w:rsid w:val="000409ED"/>
    <w:rsid w:val="00040CA6"/>
    <w:rsid w:val="00040E4C"/>
    <w:rsid w:val="0004183A"/>
    <w:rsid w:val="000420F9"/>
    <w:rsid w:val="00045798"/>
    <w:rsid w:val="00045C45"/>
    <w:rsid w:val="000470F5"/>
    <w:rsid w:val="00047E53"/>
    <w:rsid w:val="00050419"/>
    <w:rsid w:val="000504FA"/>
    <w:rsid w:val="00050C0C"/>
    <w:rsid w:val="00050CA9"/>
    <w:rsid w:val="00050DDC"/>
    <w:rsid w:val="00051302"/>
    <w:rsid w:val="00051AF5"/>
    <w:rsid w:val="0005232C"/>
    <w:rsid w:val="00052629"/>
    <w:rsid w:val="000527D3"/>
    <w:rsid w:val="00053A7E"/>
    <w:rsid w:val="00054493"/>
    <w:rsid w:val="000545BC"/>
    <w:rsid w:val="00056797"/>
    <w:rsid w:val="00056EE6"/>
    <w:rsid w:val="00060A34"/>
    <w:rsid w:val="00060BB8"/>
    <w:rsid w:val="00060EAD"/>
    <w:rsid w:val="00061324"/>
    <w:rsid w:val="0006152E"/>
    <w:rsid w:val="00061DC3"/>
    <w:rsid w:val="00061F68"/>
    <w:rsid w:val="00063366"/>
    <w:rsid w:val="00063C62"/>
    <w:rsid w:val="000676ED"/>
    <w:rsid w:val="0006774E"/>
    <w:rsid w:val="0007225E"/>
    <w:rsid w:val="00073279"/>
    <w:rsid w:val="000733E6"/>
    <w:rsid w:val="0007366B"/>
    <w:rsid w:val="00073AA1"/>
    <w:rsid w:val="00073EA1"/>
    <w:rsid w:val="00074968"/>
    <w:rsid w:val="000750D6"/>
    <w:rsid w:val="000754AE"/>
    <w:rsid w:val="000759D7"/>
    <w:rsid w:val="000759F9"/>
    <w:rsid w:val="000759FB"/>
    <w:rsid w:val="00075E10"/>
    <w:rsid w:val="0007699F"/>
    <w:rsid w:val="00077245"/>
    <w:rsid w:val="000807F7"/>
    <w:rsid w:val="000809A8"/>
    <w:rsid w:val="00080A20"/>
    <w:rsid w:val="00081425"/>
    <w:rsid w:val="00081822"/>
    <w:rsid w:val="00083897"/>
    <w:rsid w:val="00085096"/>
    <w:rsid w:val="00085CD6"/>
    <w:rsid w:val="00087EB1"/>
    <w:rsid w:val="000904B7"/>
    <w:rsid w:val="000904C7"/>
    <w:rsid w:val="0009173E"/>
    <w:rsid w:val="00091B18"/>
    <w:rsid w:val="00091CE8"/>
    <w:rsid w:val="00091D8F"/>
    <w:rsid w:val="000930A8"/>
    <w:rsid w:val="00096737"/>
    <w:rsid w:val="00096740"/>
    <w:rsid w:val="00097031"/>
    <w:rsid w:val="00097282"/>
    <w:rsid w:val="00097341"/>
    <w:rsid w:val="000975F8"/>
    <w:rsid w:val="00097BE4"/>
    <w:rsid w:val="00097C16"/>
    <w:rsid w:val="00097D40"/>
    <w:rsid w:val="000A0101"/>
    <w:rsid w:val="000A0586"/>
    <w:rsid w:val="000A08C7"/>
    <w:rsid w:val="000A373F"/>
    <w:rsid w:val="000A3B42"/>
    <w:rsid w:val="000A3F8A"/>
    <w:rsid w:val="000A5B1D"/>
    <w:rsid w:val="000A5BAD"/>
    <w:rsid w:val="000A68DD"/>
    <w:rsid w:val="000A7208"/>
    <w:rsid w:val="000A7355"/>
    <w:rsid w:val="000A7E9A"/>
    <w:rsid w:val="000B1061"/>
    <w:rsid w:val="000B11E1"/>
    <w:rsid w:val="000B1B0F"/>
    <w:rsid w:val="000B1B3C"/>
    <w:rsid w:val="000B1E8A"/>
    <w:rsid w:val="000B2213"/>
    <w:rsid w:val="000B29E6"/>
    <w:rsid w:val="000B2CDE"/>
    <w:rsid w:val="000B2E7F"/>
    <w:rsid w:val="000B3E6C"/>
    <w:rsid w:val="000B3F91"/>
    <w:rsid w:val="000B42E8"/>
    <w:rsid w:val="000B4AB8"/>
    <w:rsid w:val="000B521B"/>
    <w:rsid w:val="000B59C5"/>
    <w:rsid w:val="000B6FBD"/>
    <w:rsid w:val="000C0727"/>
    <w:rsid w:val="000C09B6"/>
    <w:rsid w:val="000C1790"/>
    <w:rsid w:val="000C2989"/>
    <w:rsid w:val="000C3743"/>
    <w:rsid w:val="000C44E6"/>
    <w:rsid w:val="000C6008"/>
    <w:rsid w:val="000C647A"/>
    <w:rsid w:val="000C7FE4"/>
    <w:rsid w:val="000D0013"/>
    <w:rsid w:val="000D0498"/>
    <w:rsid w:val="000D0D5D"/>
    <w:rsid w:val="000D1A53"/>
    <w:rsid w:val="000D20B7"/>
    <w:rsid w:val="000D2461"/>
    <w:rsid w:val="000D2863"/>
    <w:rsid w:val="000D3684"/>
    <w:rsid w:val="000D3EFA"/>
    <w:rsid w:val="000D54B2"/>
    <w:rsid w:val="000D5835"/>
    <w:rsid w:val="000D6469"/>
    <w:rsid w:val="000D73B4"/>
    <w:rsid w:val="000D78DE"/>
    <w:rsid w:val="000D7B45"/>
    <w:rsid w:val="000D7E2F"/>
    <w:rsid w:val="000E080A"/>
    <w:rsid w:val="000E0C54"/>
    <w:rsid w:val="000E1D22"/>
    <w:rsid w:val="000E214E"/>
    <w:rsid w:val="000E22D7"/>
    <w:rsid w:val="000E2C68"/>
    <w:rsid w:val="000E4199"/>
    <w:rsid w:val="000E421D"/>
    <w:rsid w:val="000E4A67"/>
    <w:rsid w:val="000E4FA4"/>
    <w:rsid w:val="000E52DB"/>
    <w:rsid w:val="000E6237"/>
    <w:rsid w:val="000E6CFD"/>
    <w:rsid w:val="000E6E7E"/>
    <w:rsid w:val="000E72D3"/>
    <w:rsid w:val="000E732D"/>
    <w:rsid w:val="000F01BA"/>
    <w:rsid w:val="000F0907"/>
    <w:rsid w:val="000F14F9"/>
    <w:rsid w:val="000F1507"/>
    <w:rsid w:val="000F1BEE"/>
    <w:rsid w:val="000F2760"/>
    <w:rsid w:val="000F2BA7"/>
    <w:rsid w:val="000F2EFB"/>
    <w:rsid w:val="000F35D8"/>
    <w:rsid w:val="000F37DC"/>
    <w:rsid w:val="000F39D3"/>
    <w:rsid w:val="000F498E"/>
    <w:rsid w:val="000F4F07"/>
    <w:rsid w:val="000F5496"/>
    <w:rsid w:val="000F5A60"/>
    <w:rsid w:val="000F5DE4"/>
    <w:rsid w:val="000F6446"/>
    <w:rsid w:val="000F7594"/>
    <w:rsid w:val="000F767C"/>
    <w:rsid w:val="000F7D4F"/>
    <w:rsid w:val="00100183"/>
    <w:rsid w:val="00100DAB"/>
    <w:rsid w:val="001019A5"/>
    <w:rsid w:val="00101A4F"/>
    <w:rsid w:val="00102CAE"/>
    <w:rsid w:val="00102EFE"/>
    <w:rsid w:val="00103ED8"/>
    <w:rsid w:val="0010417D"/>
    <w:rsid w:val="00104BFB"/>
    <w:rsid w:val="00104ECE"/>
    <w:rsid w:val="00105C4B"/>
    <w:rsid w:val="0011205E"/>
    <w:rsid w:val="00112EB8"/>
    <w:rsid w:val="0011303B"/>
    <w:rsid w:val="00114B26"/>
    <w:rsid w:val="001155E1"/>
    <w:rsid w:val="00116052"/>
    <w:rsid w:val="001163A1"/>
    <w:rsid w:val="00117097"/>
    <w:rsid w:val="001172D1"/>
    <w:rsid w:val="001204C8"/>
    <w:rsid w:val="00121513"/>
    <w:rsid w:val="00122B37"/>
    <w:rsid w:val="00122E16"/>
    <w:rsid w:val="00122E65"/>
    <w:rsid w:val="00123374"/>
    <w:rsid w:val="001235D9"/>
    <w:rsid w:val="00123918"/>
    <w:rsid w:val="0012443B"/>
    <w:rsid w:val="00125BA4"/>
    <w:rsid w:val="00125F33"/>
    <w:rsid w:val="001265B0"/>
    <w:rsid w:val="0012738C"/>
    <w:rsid w:val="00127463"/>
    <w:rsid w:val="00127502"/>
    <w:rsid w:val="00127869"/>
    <w:rsid w:val="001307BD"/>
    <w:rsid w:val="00131007"/>
    <w:rsid w:val="00131239"/>
    <w:rsid w:val="001312B6"/>
    <w:rsid w:val="00131423"/>
    <w:rsid w:val="0013187A"/>
    <w:rsid w:val="001318D2"/>
    <w:rsid w:val="00132024"/>
    <w:rsid w:val="00132F56"/>
    <w:rsid w:val="0013319C"/>
    <w:rsid w:val="001335D0"/>
    <w:rsid w:val="00133679"/>
    <w:rsid w:val="00133D9C"/>
    <w:rsid w:val="0013467A"/>
    <w:rsid w:val="00135020"/>
    <w:rsid w:val="00135413"/>
    <w:rsid w:val="00136097"/>
    <w:rsid w:val="00136296"/>
    <w:rsid w:val="00136744"/>
    <w:rsid w:val="001379BF"/>
    <w:rsid w:val="00137BEC"/>
    <w:rsid w:val="0014084C"/>
    <w:rsid w:val="00140FE5"/>
    <w:rsid w:val="00141CAA"/>
    <w:rsid w:val="00141F41"/>
    <w:rsid w:val="001420E6"/>
    <w:rsid w:val="00142146"/>
    <w:rsid w:val="00142B8E"/>
    <w:rsid w:val="00142D6D"/>
    <w:rsid w:val="001432F9"/>
    <w:rsid w:val="00143A6B"/>
    <w:rsid w:val="0014560A"/>
    <w:rsid w:val="00145AD9"/>
    <w:rsid w:val="00145BB4"/>
    <w:rsid w:val="00146895"/>
    <w:rsid w:val="00147051"/>
    <w:rsid w:val="001473FE"/>
    <w:rsid w:val="00147DC3"/>
    <w:rsid w:val="0015005A"/>
    <w:rsid w:val="001513BE"/>
    <w:rsid w:val="00151910"/>
    <w:rsid w:val="00151CC7"/>
    <w:rsid w:val="00151FC8"/>
    <w:rsid w:val="00154122"/>
    <w:rsid w:val="00154A13"/>
    <w:rsid w:val="00155B29"/>
    <w:rsid w:val="00156149"/>
    <w:rsid w:val="001568A5"/>
    <w:rsid w:val="00156E07"/>
    <w:rsid w:val="00157D4E"/>
    <w:rsid w:val="00160001"/>
    <w:rsid w:val="0016154A"/>
    <w:rsid w:val="00161E7C"/>
    <w:rsid w:val="001621EC"/>
    <w:rsid w:val="00162A77"/>
    <w:rsid w:val="00163B88"/>
    <w:rsid w:val="00167D8D"/>
    <w:rsid w:val="00170744"/>
    <w:rsid w:val="00170D10"/>
    <w:rsid w:val="00171636"/>
    <w:rsid w:val="00172205"/>
    <w:rsid w:val="001728AE"/>
    <w:rsid w:val="001736D8"/>
    <w:rsid w:val="001738AE"/>
    <w:rsid w:val="00173929"/>
    <w:rsid w:val="0017573E"/>
    <w:rsid w:val="0017609D"/>
    <w:rsid w:val="0017682C"/>
    <w:rsid w:val="00177088"/>
    <w:rsid w:val="00177388"/>
    <w:rsid w:val="00180FB2"/>
    <w:rsid w:val="00182355"/>
    <w:rsid w:val="00183FAE"/>
    <w:rsid w:val="00184EEA"/>
    <w:rsid w:val="00186F20"/>
    <w:rsid w:val="001877FD"/>
    <w:rsid w:val="00187826"/>
    <w:rsid w:val="00187D5C"/>
    <w:rsid w:val="0019012D"/>
    <w:rsid w:val="001901B3"/>
    <w:rsid w:val="001902A1"/>
    <w:rsid w:val="00190D03"/>
    <w:rsid w:val="00191ADA"/>
    <w:rsid w:val="0019228E"/>
    <w:rsid w:val="00192F79"/>
    <w:rsid w:val="00193BDC"/>
    <w:rsid w:val="001950B1"/>
    <w:rsid w:val="00195379"/>
    <w:rsid w:val="00195873"/>
    <w:rsid w:val="00196183"/>
    <w:rsid w:val="001966CF"/>
    <w:rsid w:val="001972D8"/>
    <w:rsid w:val="001A0071"/>
    <w:rsid w:val="001A0C40"/>
    <w:rsid w:val="001A117A"/>
    <w:rsid w:val="001A189D"/>
    <w:rsid w:val="001A1BB9"/>
    <w:rsid w:val="001A21C9"/>
    <w:rsid w:val="001A3A56"/>
    <w:rsid w:val="001A4723"/>
    <w:rsid w:val="001A5B62"/>
    <w:rsid w:val="001A6781"/>
    <w:rsid w:val="001A6D42"/>
    <w:rsid w:val="001A7144"/>
    <w:rsid w:val="001A716F"/>
    <w:rsid w:val="001A76C4"/>
    <w:rsid w:val="001A78C4"/>
    <w:rsid w:val="001A7A07"/>
    <w:rsid w:val="001B044D"/>
    <w:rsid w:val="001B085B"/>
    <w:rsid w:val="001B0FC1"/>
    <w:rsid w:val="001B2049"/>
    <w:rsid w:val="001B2108"/>
    <w:rsid w:val="001B2284"/>
    <w:rsid w:val="001B235C"/>
    <w:rsid w:val="001B3C4A"/>
    <w:rsid w:val="001B3F4C"/>
    <w:rsid w:val="001B4144"/>
    <w:rsid w:val="001B5337"/>
    <w:rsid w:val="001B64BE"/>
    <w:rsid w:val="001B64E9"/>
    <w:rsid w:val="001B679B"/>
    <w:rsid w:val="001B6BF4"/>
    <w:rsid w:val="001B6C7E"/>
    <w:rsid w:val="001B7A68"/>
    <w:rsid w:val="001C0534"/>
    <w:rsid w:val="001C1BDB"/>
    <w:rsid w:val="001C2EA7"/>
    <w:rsid w:val="001C3139"/>
    <w:rsid w:val="001C3A3F"/>
    <w:rsid w:val="001C4DB7"/>
    <w:rsid w:val="001C5247"/>
    <w:rsid w:val="001C558C"/>
    <w:rsid w:val="001C614E"/>
    <w:rsid w:val="001C69DE"/>
    <w:rsid w:val="001C75B7"/>
    <w:rsid w:val="001C7F4F"/>
    <w:rsid w:val="001D2093"/>
    <w:rsid w:val="001D3AB9"/>
    <w:rsid w:val="001D3BDD"/>
    <w:rsid w:val="001D3D43"/>
    <w:rsid w:val="001D4823"/>
    <w:rsid w:val="001D566F"/>
    <w:rsid w:val="001D5716"/>
    <w:rsid w:val="001D66B2"/>
    <w:rsid w:val="001D706A"/>
    <w:rsid w:val="001D73E8"/>
    <w:rsid w:val="001D7F41"/>
    <w:rsid w:val="001E0EE3"/>
    <w:rsid w:val="001E1AF5"/>
    <w:rsid w:val="001E2431"/>
    <w:rsid w:val="001E2A70"/>
    <w:rsid w:val="001E40E3"/>
    <w:rsid w:val="001E417D"/>
    <w:rsid w:val="001E4877"/>
    <w:rsid w:val="001E5D90"/>
    <w:rsid w:val="001E644A"/>
    <w:rsid w:val="001E6AA0"/>
    <w:rsid w:val="001E7E82"/>
    <w:rsid w:val="001F0AB6"/>
    <w:rsid w:val="001F0B56"/>
    <w:rsid w:val="001F0B9D"/>
    <w:rsid w:val="001F1DFC"/>
    <w:rsid w:val="001F288C"/>
    <w:rsid w:val="001F35D0"/>
    <w:rsid w:val="001F3B72"/>
    <w:rsid w:val="001F3E96"/>
    <w:rsid w:val="001F4385"/>
    <w:rsid w:val="001F43F5"/>
    <w:rsid w:val="001F483A"/>
    <w:rsid w:val="001F5044"/>
    <w:rsid w:val="001F59AA"/>
    <w:rsid w:val="001F5D6A"/>
    <w:rsid w:val="001F63A0"/>
    <w:rsid w:val="001F71B3"/>
    <w:rsid w:val="001F7832"/>
    <w:rsid w:val="0020085D"/>
    <w:rsid w:val="00200884"/>
    <w:rsid w:val="00200945"/>
    <w:rsid w:val="0020273C"/>
    <w:rsid w:val="00202D7E"/>
    <w:rsid w:val="00202EA3"/>
    <w:rsid w:val="00203105"/>
    <w:rsid w:val="00203990"/>
    <w:rsid w:val="00203992"/>
    <w:rsid w:val="00204435"/>
    <w:rsid w:val="00207D42"/>
    <w:rsid w:val="00210114"/>
    <w:rsid w:val="0021069F"/>
    <w:rsid w:val="0021097C"/>
    <w:rsid w:val="002109C5"/>
    <w:rsid w:val="00211AFF"/>
    <w:rsid w:val="002120AA"/>
    <w:rsid w:val="00212774"/>
    <w:rsid w:val="00213426"/>
    <w:rsid w:val="002141B2"/>
    <w:rsid w:val="00215DF8"/>
    <w:rsid w:val="002166BF"/>
    <w:rsid w:val="00217498"/>
    <w:rsid w:val="002175B1"/>
    <w:rsid w:val="0021780F"/>
    <w:rsid w:val="002178C0"/>
    <w:rsid w:val="00217BCC"/>
    <w:rsid w:val="00217E41"/>
    <w:rsid w:val="00220859"/>
    <w:rsid w:val="00220996"/>
    <w:rsid w:val="00220A04"/>
    <w:rsid w:val="00220E6B"/>
    <w:rsid w:val="002212F4"/>
    <w:rsid w:val="002219D3"/>
    <w:rsid w:val="00221EF4"/>
    <w:rsid w:val="00221FF1"/>
    <w:rsid w:val="00222211"/>
    <w:rsid w:val="002223ED"/>
    <w:rsid w:val="00222509"/>
    <w:rsid w:val="00222C14"/>
    <w:rsid w:val="00222CC2"/>
    <w:rsid w:val="00223580"/>
    <w:rsid w:val="0022372F"/>
    <w:rsid w:val="002237F4"/>
    <w:rsid w:val="002259B4"/>
    <w:rsid w:val="00225FEF"/>
    <w:rsid w:val="002279D2"/>
    <w:rsid w:val="002309BC"/>
    <w:rsid w:val="00230A3B"/>
    <w:rsid w:val="00230A3D"/>
    <w:rsid w:val="00231DCD"/>
    <w:rsid w:val="002357CF"/>
    <w:rsid w:val="00235E9A"/>
    <w:rsid w:val="00235ECB"/>
    <w:rsid w:val="00235F64"/>
    <w:rsid w:val="00237D29"/>
    <w:rsid w:val="00240038"/>
    <w:rsid w:val="00241F71"/>
    <w:rsid w:val="0024316F"/>
    <w:rsid w:val="0024325D"/>
    <w:rsid w:val="00243681"/>
    <w:rsid w:val="002447F3"/>
    <w:rsid w:val="00245661"/>
    <w:rsid w:val="0024611B"/>
    <w:rsid w:val="00246185"/>
    <w:rsid w:val="0024704C"/>
    <w:rsid w:val="00247D9F"/>
    <w:rsid w:val="00252DFC"/>
    <w:rsid w:val="00252ED9"/>
    <w:rsid w:val="002534E7"/>
    <w:rsid w:val="002538F3"/>
    <w:rsid w:val="00253957"/>
    <w:rsid w:val="0025431E"/>
    <w:rsid w:val="00256144"/>
    <w:rsid w:val="00256857"/>
    <w:rsid w:val="00256A74"/>
    <w:rsid w:val="00256BF4"/>
    <w:rsid w:val="00256C48"/>
    <w:rsid w:val="00256DFE"/>
    <w:rsid w:val="00261522"/>
    <w:rsid w:val="002618AC"/>
    <w:rsid w:val="0026262A"/>
    <w:rsid w:val="00262C36"/>
    <w:rsid w:val="00262E8C"/>
    <w:rsid w:val="00264570"/>
    <w:rsid w:val="0026466A"/>
    <w:rsid w:val="00265608"/>
    <w:rsid w:val="002665E1"/>
    <w:rsid w:val="002666DA"/>
    <w:rsid w:val="00267878"/>
    <w:rsid w:val="00267C60"/>
    <w:rsid w:val="00267E8B"/>
    <w:rsid w:val="002709FB"/>
    <w:rsid w:val="00273660"/>
    <w:rsid w:val="00273F4A"/>
    <w:rsid w:val="00274C50"/>
    <w:rsid w:val="00274D53"/>
    <w:rsid w:val="00275002"/>
    <w:rsid w:val="002752CF"/>
    <w:rsid w:val="00275D40"/>
    <w:rsid w:val="00276A70"/>
    <w:rsid w:val="00277910"/>
    <w:rsid w:val="00277F3C"/>
    <w:rsid w:val="0028015D"/>
    <w:rsid w:val="00280ACD"/>
    <w:rsid w:val="00280F41"/>
    <w:rsid w:val="00281343"/>
    <w:rsid w:val="002819C9"/>
    <w:rsid w:val="002820FC"/>
    <w:rsid w:val="0028249E"/>
    <w:rsid w:val="002839E8"/>
    <w:rsid w:val="002856EA"/>
    <w:rsid w:val="00286793"/>
    <w:rsid w:val="0028771F"/>
    <w:rsid w:val="00290DA1"/>
    <w:rsid w:val="002917AC"/>
    <w:rsid w:val="002927CC"/>
    <w:rsid w:val="00292CB2"/>
    <w:rsid w:val="00294D17"/>
    <w:rsid w:val="00297234"/>
    <w:rsid w:val="002979ED"/>
    <w:rsid w:val="00297A29"/>
    <w:rsid w:val="002A00A9"/>
    <w:rsid w:val="002A0509"/>
    <w:rsid w:val="002A09F8"/>
    <w:rsid w:val="002A182E"/>
    <w:rsid w:val="002A3575"/>
    <w:rsid w:val="002A3B5C"/>
    <w:rsid w:val="002A5234"/>
    <w:rsid w:val="002A52B8"/>
    <w:rsid w:val="002A577F"/>
    <w:rsid w:val="002A7D2E"/>
    <w:rsid w:val="002B099C"/>
    <w:rsid w:val="002B0EF3"/>
    <w:rsid w:val="002B283A"/>
    <w:rsid w:val="002B2B2F"/>
    <w:rsid w:val="002B2FAA"/>
    <w:rsid w:val="002B30E7"/>
    <w:rsid w:val="002B31D6"/>
    <w:rsid w:val="002B3EEC"/>
    <w:rsid w:val="002B5CDC"/>
    <w:rsid w:val="002B65A8"/>
    <w:rsid w:val="002B6E9B"/>
    <w:rsid w:val="002B70CC"/>
    <w:rsid w:val="002B721D"/>
    <w:rsid w:val="002B7F5A"/>
    <w:rsid w:val="002C03B1"/>
    <w:rsid w:val="002C0CAB"/>
    <w:rsid w:val="002C1659"/>
    <w:rsid w:val="002C1D98"/>
    <w:rsid w:val="002C2F47"/>
    <w:rsid w:val="002C33E6"/>
    <w:rsid w:val="002C35C3"/>
    <w:rsid w:val="002C3A9C"/>
    <w:rsid w:val="002C4B15"/>
    <w:rsid w:val="002C581C"/>
    <w:rsid w:val="002C6B01"/>
    <w:rsid w:val="002C6CCC"/>
    <w:rsid w:val="002C74F0"/>
    <w:rsid w:val="002C75DB"/>
    <w:rsid w:val="002C77D3"/>
    <w:rsid w:val="002C7916"/>
    <w:rsid w:val="002D092E"/>
    <w:rsid w:val="002D0B7F"/>
    <w:rsid w:val="002D0CCC"/>
    <w:rsid w:val="002D101C"/>
    <w:rsid w:val="002D1874"/>
    <w:rsid w:val="002D20C1"/>
    <w:rsid w:val="002D20F7"/>
    <w:rsid w:val="002D2E5C"/>
    <w:rsid w:val="002D3CF1"/>
    <w:rsid w:val="002D4089"/>
    <w:rsid w:val="002D44EF"/>
    <w:rsid w:val="002D50E0"/>
    <w:rsid w:val="002D555C"/>
    <w:rsid w:val="002D625A"/>
    <w:rsid w:val="002D6776"/>
    <w:rsid w:val="002D6DA5"/>
    <w:rsid w:val="002D7EDC"/>
    <w:rsid w:val="002E0500"/>
    <w:rsid w:val="002E1F77"/>
    <w:rsid w:val="002E2F7F"/>
    <w:rsid w:val="002E3163"/>
    <w:rsid w:val="002E415E"/>
    <w:rsid w:val="002E723D"/>
    <w:rsid w:val="002E7B5F"/>
    <w:rsid w:val="002E7BD1"/>
    <w:rsid w:val="002F1CB3"/>
    <w:rsid w:val="002F2AC7"/>
    <w:rsid w:val="002F3236"/>
    <w:rsid w:val="002F3532"/>
    <w:rsid w:val="002F38EA"/>
    <w:rsid w:val="002F4F8C"/>
    <w:rsid w:val="002F5CD5"/>
    <w:rsid w:val="002F5F4C"/>
    <w:rsid w:val="002F6062"/>
    <w:rsid w:val="002F6B5B"/>
    <w:rsid w:val="00301A5D"/>
    <w:rsid w:val="00301F3B"/>
    <w:rsid w:val="00302F26"/>
    <w:rsid w:val="00303D0C"/>
    <w:rsid w:val="0030480F"/>
    <w:rsid w:val="00305546"/>
    <w:rsid w:val="0030702E"/>
    <w:rsid w:val="0031013E"/>
    <w:rsid w:val="003102DD"/>
    <w:rsid w:val="0031081F"/>
    <w:rsid w:val="0031092B"/>
    <w:rsid w:val="00311009"/>
    <w:rsid w:val="0031140E"/>
    <w:rsid w:val="0031163F"/>
    <w:rsid w:val="003116D8"/>
    <w:rsid w:val="00311C63"/>
    <w:rsid w:val="00311CDC"/>
    <w:rsid w:val="003126E5"/>
    <w:rsid w:val="003127D9"/>
    <w:rsid w:val="00314C1F"/>
    <w:rsid w:val="0031547F"/>
    <w:rsid w:val="00315979"/>
    <w:rsid w:val="00315AC9"/>
    <w:rsid w:val="00315F80"/>
    <w:rsid w:val="00316B40"/>
    <w:rsid w:val="00316E01"/>
    <w:rsid w:val="00317631"/>
    <w:rsid w:val="00317CAF"/>
    <w:rsid w:val="00322056"/>
    <w:rsid w:val="00322834"/>
    <w:rsid w:val="00322C75"/>
    <w:rsid w:val="00323629"/>
    <w:rsid w:val="0032463A"/>
    <w:rsid w:val="00324FD2"/>
    <w:rsid w:val="00325757"/>
    <w:rsid w:val="0032603A"/>
    <w:rsid w:val="0032660D"/>
    <w:rsid w:val="00327A09"/>
    <w:rsid w:val="00327D1E"/>
    <w:rsid w:val="00330129"/>
    <w:rsid w:val="00331513"/>
    <w:rsid w:val="003329F5"/>
    <w:rsid w:val="003338AA"/>
    <w:rsid w:val="00333DDA"/>
    <w:rsid w:val="00334367"/>
    <w:rsid w:val="00334F4C"/>
    <w:rsid w:val="0033642D"/>
    <w:rsid w:val="0033643F"/>
    <w:rsid w:val="00336C3E"/>
    <w:rsid w:val="003378C8"/>
    <w:rsid w:val="00340F51"/>
    <w:rsid w:val="0034194B"/>
    <w:rsid w:val="00341C72"/>
    <w:rsid w:val="00342BD8"/>
    <w:rsid w:val="003437B0"/>
    <w:rsid w:val="003441B6"/>
    <w:rsid w:val="00344335"/>
    <w:rsid w:val="003447CA"/>
    <w:rsid w:val="0034486E"/>
    <w:rsid w:val="003462B3"/>
    <w:rsid w:val="0034668F"/>
    <w:rsid w:val="00347151"/>
    <w:rsid w:val="0035017A"/>
    <w:rsid w:val="00351313"/>
    <w:rsid w:val="00351B78"/>
    <w:rsid w:val="003520CE"/>
    <w:rsid w:val="00352732"/>
    <w:rsid w:val="0035315E"/>
    <w:rsid w:val="00353226"/>
    <w:rsid w:val="003532BE"/>
    <w:rsid w:val="003535A2"/>
    <w:rsid w:val="00353BDF"/>
    <w:rsid w:val="003546FF"/>
    <w:rsid w:val="003548D0"/>
    <w:rsid w:val="0035519B"/>
    <w:rsid w:val="00355C5E"/>
    <w:rsid w:val="00357252"/>
    <w:rsid w:val="00357664"/>
    <w:rsid w:val="0036062F"/>
    <w:rsid w:val="003616DC"/>
    <w:rsid w:val="00362078"/>
    <w:rsid w:val="003626B1"/>
    <w:rsid w:val="003632EF"/>
    <w:rsid w:val="003637F8"/>
    <w:rsid w:val="0036409F"/>
    <w:rsid w:val="0036435D"/>
    <w:rsid w:val="003645FB"/>
    <w:rsid w:val="00364AF4"/>
    <w:rsid w:val="00365D8F"/>
    <w:rsid w:val="00365E13"/>
    <w:rsid w:val="0036615E"/>
    <w:rsid w:val="00366424"/>
    <w:rsid w:val="00366C51"/>
    <w:rsid w:val="00366CA6"/>
    <w:rsid w:val="00367835"/>
    <w:rsid w:val="003706D3"/>
    <w:rsid w:val="00370892"/>
    <w:rsid w:val="00371836"/>
    <w:rsid w:val="0037248B"/>
    <w:rsid w:val="00373B31"/>
    <w:rsid w:val="00374967"/>
    <w:rsid w:val="003765C5"/>
    <w:rsid w:val="00376903"/>
    <w:rsid w:val="003770E1"/>
    <w:rsid w:val="00377237"/>
    <w:rsid w:val="0037759D"/>
    <w:rsid w:val="003776EB"/>
    <w:rsid w:val="00382164"/>
    <w:rsid w:val="00382819"/>
    <w:rsid w:val="00384324"/>
    <w:rsid w:val="00384791"/>
    <w:rsid w:val="00384B99"/>
    <w:rsid w:val="00384F8C"/>
    <w:rsid w:val="0038579B"/>
    <w:rsid w:val="00386606"/>
    <w:rsid w:val="003871D0"/>
    <w:rsid w:val="003904D6"/>
    <w:rsid w:val="00391812"/>
    <w:rsid w:val="00391FF1"/>
    <w:rsid w:val="00392DDC"/>
    <w:rsid w:val="00394840"/>
    <w:rsid w:val="00394C0F"/>
    <w:rsid w:val="00395070"/>
    <w:rsid w:val="00395406"/>
    <w:rsid w:val="0039550B"/>
    <w:rsid w:val="003968E6"/>
    <w:rsid w:val="0039694E"/>
    <w:rsid w:val="003973FB"/>
    <w:rsid w:val="0039764D"/>
    <w:rsid w:val="003A0A99"/>
    <w:rsid w:val="003A0ACE"/>
    <w:rsid w:val="003A1BF5"/>
    <w:rsid w:val="003A1F61"/>
    <w:rsid w:val="003A26A6"/>
    <w:rsid w:val="003A4078"/>
    <w:rsid w:val="003A476E"/>
    <w:rsid w:val="003A529C"/>
    <w:rsid w:val="003A6E34"/>
    <w:rsid w:val="003B0A6E"/>
    <w:rsid w:val="003B1BA6"/>
    <w:rsid w:val="003B22F0"/>
    <w:rsid w:val="003B2D44"/>
    <w:rsid w:val="003B30B7"/>
    <w:rsid w:val="003B40E2"/>
    <w:rsid w:val="003B46FC"/>
    <w:rsid w:val="003B4A61"/>
    <w:rsid w:val="003B546E"/>
    <w:rsid w:val="003C02FA"/>
    <w:rsid w:val="003C1067"/>
    <w:rsid w:val="003C18E5"/>
    <w:rsid w:val="003C1941"/>
    <w:rsid w:val="003C2DFE"/>
    <w:rsid w:val="003C3D05"/>
    <w:rsid w:val="003C4759"/>
    <w:rsid w:val="003C4C98"/>
    <w:rsid w:val="003C53B6"/>
    <w:rsid w:val="003C586A"/>
    <w:rsid w:val="003C61F1"/>
    <w:rsid w:val="003C7295"/>
    <w:rsid w:val="003D069C"/>
    <w:rsid w:val="003D09CC"/>
    <w:rsid w:val="003D1228"/>
    <w:rsid w:val="003D12BB"/>
    <w:rsid w:val="003D15C0"/>
    <w:rsid w:val="003D1910"/>
    <w:rsid w:val="003D1D7F"/>
    <w:rsid w:val="003D2F81"/>
    <w:rsid w:val="003D36AD"/>
    <w:rsid w:val="003D399A"/>
    <w:rsid w:val="003D3F9D"/>
    <w:rsid w:val="003D4329"/>
    <w:rsid w:val="003D642E"/>
    <w:rsid w:val="003D6BC2"/>
    <w:rsid w:val="003D6BFB"/>
    <w:rsid w:val="003D7C0D"/>
    <w:rsid w:val="003D7DF5"/>
    <w:rsid w:val="003E22F9"/>
    <w:rsid w:val="003E3055"/>
    <w:rsid w:val="003E3C83"/>
    <w:rsid w:val="003E4AA5"/>
    <w:rsid w:val="003E4C42"/>
    <w:rsid w:val="003E4D83"/>
    <w:rsid w:val="003E645F"/>
    <w:rsid w:val="003E6941"/>
    <w:rsid w:val="003E6E72"/>
    <w:rsid w:val="003E6F82"/>
    <w:rsid w:val="003E779A"/>
    <w:rsid w:val="003E7C1D"/>
    <w:rsid w:val="003F0705"/>
    <w:rsid w:val="003F0A42"/>
    <w:rsid w:val="003F0E74"/>
    <w:rsid w:val="003F0F68"/>
    <w:rsid w:val="003F1DE2"/>
    <w:rsid w:val="003F232C"/>
    <w:rsid w:val="003F28DC"/>
    <w:rsid w:val="003F3CA8"/>
    <w:rsid w:val="003F463F"/>
    <w:rsid w:val="003F4D3A"/>
    <w:rsid w:val="003F5547"/>
    <w:rsid w:val="003F5DB2"/>
    <w:rsid w:val="003F5E43"/>
    <w:rsid w:val="003F61B0"/>
    <w:rsid w:val="003F6488"/>
    <w:rsid w:val="003F64B1"/>
    <w:rsid w:val="003F64F6"/>
    <w:rsid w:val="003F6AD0"/>
    <w:rsid w:val="003F713D"/>
    <w:rsid w:val="003F7324"/>
    <w:rsid w:val="003F75DE"/>
    <w:rsid w:val="003F75EC"/>
    <w:rsid w:val="004008EB"/>
    <w:rsid w:val="00401927"/>
    <w:rsid w:val="0040238D"/>
    <w:rsid w:val="004026CB"/>
    <w:rsid w:val="0040287E"/>
    <w:rsid w:val="00403046"/>
    <w:rsid w:val="0040384D"/>
    <w:rsid w:val="00404691"/>
    <w:rsid w:val="00404BC0"/>
    <w:rsid w:val="00404E4D"/>
    <w:rsid w:val="0040521C"/>
    <w:rsid w:val="0040537F"/>
    <w:rsid w:val="0040570B"/>
    <w:rsid w:val="00405F1F"/>
    <w:rsid w:val="004060AA"/>
    <w:rsid w:val="00406A26"/>
    <w:rsid w:val="00406EAD"/>
    <w:rsid w:val="004079B7"/>
    <w:rsid w:val="004103B1"/>
    <w:rsid w:val="00410B66"/>
    <w:rsid w:val="004115ED"/>
    <w:rsid w:val="00411840"/>
    <w:rsid w:val="00412803"/>
    <w:rsid w:val="00413B12"/>
    <w:rsid w:val="00414315"/>
    <w:rsid w:val="004143B2"/>
    <w:rsid w:val="00415BD4"/>
    <w:rsid w:val="00416AFB"/>
    <w:rsid w:val="00416ECA"/>
    <w:rsid w:val="004204AD"/>
    <w:rsid w:val="00420F3A"/>
    <w:rsid w:val="0042107C"/>
    <w:rsid w:val="00421450"/>
    <w:rsid w:val="0042156A"/>
    <w:rsid w:val="00421B87"/>
    <w:rsid w:val="00422A33"/>
    <w:rsid w:val="00422CCB"/>
    <w:rsid w:val="00423B9C"/>
    <w:rsid w:val="00423E99"/>
    <w:rsid w:val="004250F0"/>
    <w:rsid w:val="00425A02"/>
    <w:rsid w:val="00425AF5"/>
    <w:rsid w:val="00427345"/>
    <w:rsid w:val="00430E67"/>
    <w:rsid w:val="00430E81"/>
    <w:rsid w:val="004310B4"/>
    <w:rsid w:val="004314BD"/>
    <w:rsid w:val="004326B1"/>
    <w:rsid w:val="00433DB8"/>
    <w:rsid w:val="00435148"/>
    <w:rsid w:val="004353A1"/>
    <w:rsid w:val="00437A4C"/>
    <w:rsid w:val="0044101F"/>
    <w:rsid w:val="00441AA4"/>
    <w:rsid w:val="00442DE5"/>
    <w:rsid w:val="0044309F"/>
    <w:rsid w:val="00443745"/>
    <w:rsid w:val="00446675"/>
    <w:rsid w:val="00446C37"/>
    <w:rsid w:val="00450C6C"/>
    <w:rsid w:val="004513FF"/>
    <w:rsid w:val="00452033"/>
    <w:rsid w:val="0045274C"/>
    <w:rsid w:val="00453A62"/>
    <w:rsid w:val="004550AB"/>
    <w:rsid w:val="00455251"/>
    <w:rsid w:val="0045538E"/>
    <w:rsid w:val="00455E51"/>
    <w:rsid w:val="004571F4"/>
    <w:rsid w:val="00457D14"/>
    <w:rsid w:val="0046004E"/>
    <w:rsid w:val="00460670"/>
    <w:rsid w:val="00460FE4"/>
    <w:rsid w:val="00461560"/>
    <w:rsid w:val="00461785"/>
    <w:rsid w:val="004638D1"/>
    <w:rsid w:val="00463CCA"/>
    <w:rsid w:val="00465ED3"/>
    <w:rsid w:val="00470E6E"/>
    <w:rsid w:val="00470FF4"/>
    <w:rsid w:val="00471022"/>
    <w:rsid w:val="004711BD"/>
    <w:rsid w:val="004717B5"/>
    <w:rsid w:val="00471E41"/>
    <w:rsid w:val="00473084"/>
    <w:rsid w:val="00473392"/>
    <w:rsid w:val="00473916"/>
    <w:rsid w:val="004745B0"/>
    <w:rsid w:val="0047522E"/>
    <w:rsid w:val="00475943"/>
    <w:rsid w:val="00475F8B"/>
    <w:rsid w:val="004766FD"/>
    <w:rsid w:val="00476812"/>
    <w:rsid w:val="00476967"/>
    <w:rsid w:val="00476C0A"/>
    <w:rsid w:val="004772E6"/>
    <w:rsid w:val="0047739E"/>
    <w:rsid w:val="00477CF1"/>
    <w:rsid w:val="00480771"/>
    <w:rsid w:val="00480879"/>
    <w:rsid w:val="00482114"/>
    <w:rsid w:val="00482533"/>
    <w:rsid w:val="0048301D"/>
    <w:rsid w:val="0048316B"/>
    <w:rsid w:val="00483815"/>
    <w:rsid w:val="0048387E"/>
    <w:rsid w:val="00483E04"/>
    <w:rsid w:val="0048410B"/>
    <w:rsid w:val="00484111"/>
    <w:rsid w:val="00484364"/>
    <w:rsid w:val="00485414"/>
    <w:rsid w:val="004861D8"/>
    <w:rsid w:val="00486205"/>
    <w:rsid w:val="0048759B"/>
    <w:rsid w:val="00487A4F"/>
    <w:rsid w:val="00487EE7"/>
    <w:rsid w:val="00491165"/>
    <w:rsid w:val="00491F03"/>
    <w:rsid w:val="00492C09"/>
    <w:rsid w:val="004932C7"/>
    <w:rsid w:val="004939D9"/>
    <w:rsid w:val="00494541"/>
    <w:rsid w:val="00494543"/>
    <w:rsid w:val="00494979"/>
    <w:rsid w:val="00495931"/>
    <w:rsid w:val="00496421"/>
    <w:rsid w:val="00496E6F"/>
    <w:rsid w:val="00497946"/>
    <w:rsid w:val="004A0BBB"/>
    <w:rsid w:val="004A0CEC"/>
    <w:rsid w:val="004A2312"/>
    <w:rsid w:val="004A257A"/>
    <w:rsid w:val="004A2C84"/>
    <w:rsid w:val="004A32B7"/>
    <w:rsid w:val="004A4F2E"/>
    <w:rsid w:val="004A4FB0"/>
    <w:rsid w:val="004A55F6"/>
    <w:rsid w:val="004A71BE"/>
    <w:rsid w:val="004B03A8"/>
    <w:rsid w:val="004B1495"/>
    <w:rsid w:val="004B2711"/>
    <w:rsid w:val="004B3C75"/>
    <w:rsid w:val="004B4774"/>
    <w:rsid w:val="004B4DCC"/>
    <w:rsid w:val="004B60BB"/>
    <w:rsid w:val="004B666F"/>
    <w:rsid w:val="004B6690"/>
    <w:rsid w:val="004C018C"/>
    <w:rsid w:val="004C03CA"/>
    <w:rsid w:val="004C1334"/>
    <w:rsid w:val="004C1BBC"/>
    <w:rsid w:val="004C2669"/>
    <w:rsid w:val="004C29E3"/>
    <w:rsid w:val="004C362C"/>
    <w:rsid w:val="004C3F19"/>
    <w:rsid w:val="004C640C"/>
    <w:rsid w:val="004C6B99"/>
    <w:rsid w:val="004C7366"/>
    <w:rsid w:val="004C7CEC"/>
    <w:rsid w:val="004D01DE"/>
    <w:rsid w:val="004D04BE"/>
    <w:rsid w:val="004D2397"/>
    <w:rsid w:val="004D284A"/>
    <w:rsid w:val="004D2CD7"/>
    <w:rsid w:val="004D3FFA"/>
    <w:rsid w:val="004D44CB"/>
    <w:rsid w:val="004D46F2"/>
    <w:rsid w:val="004D4C0D"/>
    <w:rsid w:val="004D508D"/>
    <w:rsid w:val="004D55A6"/>
    <w:rsid w:val="004D58B8"/>
    <w:rsid w:val="004D5B3F"/>
    <w:rsid w:val="004D68D3"/>
    <w:rsid w:val="004E1D11"/>
    <w:rsid w:val="004E3D1C"/>
    <w:rsid w:val="004E4856"/>
    <w:rsid w:val="004E61A8"/>
    <w:rsid w:val="004E6683"/>
    <w:rsid w:val="004E6C3B"/>
    <w:rsid w:val="004E7A9E"/>
    <w:rsid w:val="004F00EC"/>
    <w:rsid w:val="004F0C69"/>
    <w:rsid w:val="004F0D9E"/>
    <w:rsid w:val="004F16A5"/>
    <w:rsid w:val="004F18CD"/>
    <w:rsid w:val="004F1C36"/>
    <w:rsid w:val="004F1E9F"/>
    <w:rsid w:val="004F213C"/>
    <w:rsid w:val="004F3055"/>
    <w:rsid w:val="004F39A7"/>
    <w:rsid w:val="004F463C"/>
    <w:rsid w:val="004F5085"/>
    <w:rsid w:val="005002B5"/>
    <w:rsid w:val="005007CF"/>
    <w:rsid w:val="0050155E"/>
    <w:rsid w:val="00501AF2"/>
    <w:rsid w:val="00503A17"/>
    <w:rsid w:val="00504978"/>
    <w:rsid w:val="0050555E"/>
    <w:rsid w:val="0050689C"/>
    <w:rsid w:val="0050788C"/>
    <w:rsid w:val="005078DB"/>
    <w:rsid w:val="0051082F"/>
    <w:rsid w:val="005109CA"/>
    <w:rsid w:val="00510B0E"/>
    <w:rsid w:val="005116F7"/>
    <w:rsid w:val="00511F09"/>
    <w:rsid w:val="00511FD6"/>
    <w:rsid w:val="005121F4"/>
    <w:rsid w:val="005128F3"/>
    <w:rsid w:val="00513057"/>
    <w:rsid w:val="005136D4"/>
    <w:rsid w:val="0051445A"/>
    <w:rsid w:val="005149B2"/>
    <w:rsid w:val="0051583F"/>
    <w:rsid w:val="00516507"/>
    <w:rsid w:val="0051656F"/>
    <w:rsid w:val="00520407"/>
    <w:rsid w:val="00520629"/>
    <w:rsid w:val="00520CC8"/>
    <w:rsid w:val="00521DFE"/>
    <w:rsid w:val="005226FB"/>
    <w:rsid w:val="00523148"/>
    <w:rsid w:val="00523793"/>
    <w:rsid w:val="005246F2"/>
    <w:rsid w:val="005247E4"/>
    <w:rsid w:val="00524FA4"/>
    <w:rsid w:val="005250F7"/>
    <w:rsid w:val="0052519A"/>
    <w:rsid w:val="0052539D"/>
    <w:rsid w:val="00525409"/>
    <w:rsid w:val="00525E67"/>
    <w:rsid w:val="00526A78"/>
    <w:rsid w:val="00526E9A"/>
    <w:rsid w:val="005273C6"/>
    <w:rsid w:val="005273F5"/>
    <w:rsid w:val="0053035E"/>
    <w:rsid w:val="005306BB"/>
    <w:rsid w:val="00530ED1"/>
    <w:rsid w:val="0053146D"/>
    <w:rsid w:val="00532019"/>
    <w:rsid w:val="005327A7"/>
    <w:rsid w:val="0053322A"/>
    <w:rsid w:val="00533234"/>
    <w:rsid w:val="0053600C"/>
    <w:rsid w:val="00536A78"/>
    <w:rsid w:val="00541E78"/>
    <w:rsid w:val="00541F05"/>
    <w:rsid w:val="00542394"/>
    <w:rsid w:val="00542F98"/>
    <w:rsid w:val="005435FD"/>
    <w:rsid w:val="00544925"/>
    <w:rsid w:val="00544E1D"/>
    <w:rsid w:val="0054701E"/>
    <w:rsid w:val="005502FF"/>
    <w:rsid w:val="0055034F"/>
    <w:rsid w:val="005503BB"/>
    <w:rsid w:val="00550CA6"/>
    <w:rsid w:val="00550F1D"/>
    <w:rsid w:val="005511A7"/>
    <w:rsid w:val="00551E9A"/>
    <w:rsid w:val="00552103"/>
    <w:rsid w:val="00552259"/>
    <w:rsid w:val="0055245D"/>
    <w:rsid w:val="00552B45"/>
    <w:rsid w:val="005532DD"/>
    <w:rsid w:val="00553C43"/>
    <w:rsid w:val="00553F5C"/>
    <w:rsid w:val="0055442C"/>
    <w:rsid w:val="00554455"/>
    <w:rsid w:val="005544A6"/>
    <w:rsid w:val="00554564"/>
    <w:rsid w:val="00554985"/>
    <w:rsid w:val="005550C5"/>
    <w:rsid w:val="00555185"/>
    <w:rsid w:val="005568C8"/>
    <w:rsid w:val="00557366"/>
    <w:rsid w:val="005576A2"/>
    <w:rsid w:val="00557C2D"/>
    <w:rsid w:val="00560F5E"/>
    <w:rsid w:val="00561C0C"/>
    <w:rsid w:val="0056224D"/>
    <w:rsid w:val="0056232D"/>
    <w:rsid w:val="00562B9A"/>
    <w:rsid w:val="00563CBD"/>
    <w:rsid w:val="005641DB"/>
    <w:rsid w:val="0056431D"/>
    <w:rsid w:val="0056549E"/>
    <w:rsid w:val="00565FFD"/>
    <w:rsid w:val="005662D1"/>
    <w:rsid w:val="00566B4D"/>
    <w:rsid w:val="00570856"/>
    <w:rsid w:val="00571F2E"/>
    <w:rsid w:val="00572558"/>
    <w:rsid w:val="00573F0D"/>
    <w:rsid w:val="00574798"/>
    <w:rsid w:val="00575C4A"/>
    <w:rsid w:val="00575E52"/>
    <w:rsid w:val="00575F08"/>
    <w:rsid w:val="005760AB"/>
    <w:rsid w:val="0057675A"/>
    <w:rsid w:val="00576A4E"/>
    <w:rsid w:val="00577079"/>
    <w:rsid w:val="00577E9F"/>
    <w:rsid w:val="00580F4E"/>
    <w:rsid w:val="00581111"/>
    <w:rsid w:val="005813CA"/>
    <w:rsid w:val="00581704"/>
    <w:rsid w:val="00581B52"/>
    <w:rsid w:val="005821E3"/>
    <w:rsid w:val="0058242B"/>
    <w:rsid w:val="00587680"/>
    <w:rsid w:val="00587E4A"/>
    <w:rsid w:val="00587EB8"/>
    <w:rsid w:val="005905E3"/>
    <w:rsid w:val="00590BB1"/>
    <w:rsid w:val="00591164"/>
    <w:rsid w:val="005915A6"/>
    <w:rsid w:val="00593D45"/>
    <w:rsid w:val="005940E6"/>
    <w:rsid w:val="005943BE"/>
    <w:rsid w:val="00594B73"/>
    <w:rsid w:val="005973FF"/>
    <w:rsid w:val="005976A5"/>
    <w:rsid w:val="00597960"/>
    <w:rsid w:val="005A338A"/>
    <w:rsid w:val="005A3696"/>
    <w:rsid w:val="005A39C7"/>
    <w:rsid w:val="005A3E6B"/>
    <w:rsid w:val="005A49DF"/>
    <w:rsid w:val="005A4A55"/>
    <w:rsid w:val="005A640C"/>
    <w:rsid w:val="005A67F2"/>
    <w:rsid w:val="005B02D2"/>
    <w:rsid w:val="005B0407"/>
    <w:rsid w:val="005B0B0D"/>
    <w:rsid w:val="005B26AF"/>
    <w:rsid w:val="005B271B"/>
    <w:rsid w:val="005B3129"/>
    <w:rsid w:val="005B52C5"/>
    <w:rsid w:val="005B5C00"/>
    <w:rsid w:val="005B615D"/>
    <w:rsid w:val="005B7553"/>
    <w:rsid w:val="005C0B98"/>
    <w:rsid w:val="005C10E5"/>
    <w:rsid w:val="005C1B9D"/>
    <w:rsid w:val="005C1D9B"/>
    <w:rsid w:val="005C20C3"/>
    <w:rsid w:val="005C21F1"/>
    <w:rsid w:val="005C234B"/>
    <w:rsid w:val="005C2907"/>
    <w:rsid w:val="005C38DE"/>
    <w:rsid w:val="005C3E94"/>
    <w:rsid w:val="005C6C99"/>
    <w:rsid w:val="005C754E"/>
    <w:rsid w:val="005D12D4"/>
    <w:rsid w:val="005D1555"/>
    <w:rsid w:val="005D3101"/>
    <w:rsid w:val="005D374D"/>
    <w:rsid w:val="005D3A17"/>
    <w:rsid w:val="005D407B"/>
    <w:rsid w:val="005D4252"/>
    <w:rsid w:val="005D52B2"/>
    <w:rsid w:val="005D5B15"/>
    <w:rsid w:val="005D5E8B"/>
    <w:rsid w:val="005D5F59"/>
    <w:rsid w:val="005D709B"/>
    <w:rsid w:val="005E01C5"/>
    <w:rsid w:val="005E08C1"/>
    <w:rsid w:val="005E10F1"/>
    <w:rsid w:val="005E1993"/>
    <w:rsid w:val="005E1C28"/>
    <w:rsid w:val="005E2E1A"/>
    <w:rsid w:val="005E3499"/>
    <w:rsid w:val="005E4360"/>
    <w:rsid w:val="005E4A56"/>
    <w:rsid w:val="005E4A9A"/>
    <w:rsid w:val="005E5353"/>
    <w:rsid w:val="005E5CAE"/>
    <w:rsid w:val="005E67FA"/>
    <w:rsid w:val="005E6846"/>
    <w:rsid w:val="005E7C24"/>
    <w:rsid w:val="005F005A"/>
    <w:rsid w:val="005F0A4D"/>
    <w:rsid w:val="005F0EC5"/>
    <w:rsid w:val="005F1350"/>
    <w:rsid w:val="005F3A21"/>
    <w:rsid w:val="005F3C01"/>
    <w:rsid w:val="005F507D"/>
    <w:rsid w:val="005F54CB"/>
    <w:rsid w:val="005F73DC"/>
    <w:rsid w:val="005F7DC8"/>
    <w:rsid w:val="005F7E2E"/>
    <w:rsid w:val="005F7E92"/>
    <w:rsid w:val="00600664"/>
    <w:rsid w:val="00600796"/>
    <w:rsid w:val="00600AA0"/>
    <w:rsid w:val="00600F5F"/>
    <w:rsid w:val="006028ED"/>
    <w:rsid w:val="00603AC1"/>
    <w:rsid w:val="00604562"/>
    <w:rsid w:val="00605F5C"/>
    <w:rsid w:val="006062F1"/>
    <w:rsid w:val="006069E7"/>
    <w:rsid w:val="00607101"/>
    <w:rsid w:val="006073A6"/>
    <w:rsid w:val="00607803"/>
    <w:rsid w:val="00607CB0"/>
    <w:rsid w:val="00607E3D"/>
    <w:rsid w:val="0061039B"/>
    <w:rsid w:val="006105A5"/>
    <w:rsid w:val="00610655"/>
    <w:rsid w:val="00610D1E"/>
    <w:rsid w:val="00612BBB"/>
    <w:rsid w:val="00613D84"/>
    <w:rsid w:val="006150E0"/>
    <w:rsid w:val="006156E3"/>
    <w:rsid w:val="00615A61"/>
    <w:rsid w:val="00615B8F"/>
    <w:rsid w:val="00615D2C"/>
    <w:rsid w:val="00616863"/>
    <w:rsid w:val="00617F34"/>
    <w:rsid w:val="00620FE7"/>
    <w:rsid w:val="006215BF"/>
    <w:rsid w:val="00621971"/>
    <w:rsid w:val="00621AD1"/>
    <w:rsid w:val="00621BE2"/>
    <w:rsid w:val="00621D17"/>
    <w:rsid w:val="00622231"/>
    <w:rsid w:val="0062223C"/>
    <w:rsid w:val="006226AF"/>
    <w:rsid w:val="00624A5E"/>
    <w:rsid w:val="00624BE4"/>
    <w:rsid w:val="00624C17"/>
    <w:rsid w:val="00627576"/>
    <w:rsid w:val="0062769D"/>
    <w:rsid w:val="00630515"/>
    <w:rsid w:val="0063055C"/>
    <w:rsid w:val="00630DAF"/>
    <w:rsid w:val="006311A9"/>
    <w:rsid w:val="00632C34"/>
    <w:rsid w:val="00633E68"/>
    <w:rsid w:val="00634F30"/>
    <w:rsid w:val="00635287"/>
    <w:rsid w:val="0063566C"/>
    <w:rsid w:val="00636654"/>
    <w:rsid w:val="0063796A"/>
    <w:rsid w:val="0064174A"/>
    <w:rsid w:val="00641D6E"/>
    <w:rsid w:val="00643FD5"/>
    <w:rsid w:val="006454CF"/>
    <w:rsid w:val="00646468"/>
    <w:rsid w:val="006475C2"/>
    <w:rsid w:val="006503B3"/>
    <w:rsid w:val="006504D5"/>
    <w:rsid w:val="006510F7"/>
    <w:rsid w:val="00651453"/>
    <w:rsid w:val="006519C8"/>
    <w:rsid w:val="00651CE8"/>
    <w:rsid w:val="006530FF"/>
    <w:rsid w:val="006541B6"/>
    <w:rsid w:val="00654304"/>
    <w:rsid w:val="00654485"/>
    <w:rsid w:val="006544AE"/>
    <w:rsid w:val="006549FD"/>
    <w:rsid w:val="00655CEE"/>
    <w:rsid w:val="00655FD4"/>
    <w:rsid w:val="006562F1"/>
    <w:rsid w:val="00656361"/>
    <w:rsid w:val="006579BD"/>
    <w:rsid w:val="00660338"/>
    <w:rsid w:val="00660992"/>
    <w:rsid w:val="00661BCD"/>
    <w:rsid w:val="006621A9"/>
    <w:rsid w:val="00662682"/>
    <w:rsid w:val="006650CC"/>
    <w:rsid w:val="00666B5B"/>
    <w:rsid w:val="0066747E"/>
    <w:rsid w:val="006674A7"/>
    <w:rsid w:val="006679B0"/>
    <w:rsid w:val="006707CC"/>
    <w:rsid w:val="00670B24"/>
    <w:rsid w:val="006721EE"/>
    <w:rsid w:val="00672214"/>
    <w:rsid w:val="00672FEE"/>
    <w:rsid w:val="0067376C"/>
    <w:rsid w:val="0067439F"/>
    <w:rsid w:val="00674E36"/>
    <w:rsid w:val="0067502A"/>
    <w:rsid w:val="00675CBD"/>
    <w:rsid w:val="006762F5"/>
    <w:rsid w:val="006771BF"/>
    <w:rsid w:val="0068003C"/>
    <w:rsid w:val="00680D68"/>
    <w:rsid w:val="00680EAB"/>
    <w:rsid w:val="006816A0"/>
    <w:rsid w:val="00681709"/>
    <w:rsid w:val="006817B1"/>
    <w:rsid w:val="00681B21"/>
    <w:rsid w:val="006821A8"/>
    <w:rsid w:val="00682FCB"/>
    <w:rsid w:val="00683ED1"/>
    <w:rsid w:val="00684A43"/>
    <w:rsid w:val="00685C28"/>
    <w:rsid w:val="00686131"/>
    <w:rsid w:val="006863A1"/>
    <w:rsid w:val="00686D74"/>
    <w:rsid w:val="006900B7"/>
    <w:rsid w:val="00691F87"/>
    <w:rsid w:val="006926CB"/>
    <w:rsid w:val="00692FC0"/>
    <w:rsid w:val="00693D42"/>
    <w:rsid w:val="0069419F"/>
    <w:rsid w:val="00694321"/>
    <w:rsid w:val="00694787"/>
    <w:rsid w:val="0069479C"/>
    <w:rsid w:val="006951F5"/>
    <w:rsid w:val="00695B25"/>
    <w:rsid w:val="00696AA5"/>
    <w:rsid w:val="00697881"/>
    <w:rsid w:val="006A101F"/>
    <w:rsid w:val="006A1408"/>
    <w:rsid w:val="006A1C3E"/>
    <w:rsid w:val="006A258E"/>
    <w:rsid w:val="006A2F82"/>
    <w:rsid w:val="006A35D8"/>
    <w:rsid w:val="006A3B20"/>
    <w:rsid w:val="006A41C1"/>
    <w:rsid w:val="006A4C9D"/>
    <w:rsid w:val="006A4FE5"/>
    <w:rsid w:val="006A56E3"/>
    <w:rsid w:val="006A68DF"/>
    <w:rsid w:val="006A6B93"/>
    <w:rsid w:val="006A701E"/>
    <w:rsid w:val="006A7769"/>
    <w:rsid w:val="006A7D2E"/>
    <w:rsid w:val="006B1BE5"/>
    <w:rsid w:val="006B20F6"/>
    <w:rsid w:val="006B26F8"/>
    <w:rsid w:val="006B2726"/>
    <w:rsid w:val="006B2AD7"/>
    <w:rsid w:val="006B3249"/>
    <w:rsid w:val="006B35C4"/>
    <w:rsid w:val="006B3785"/>
    <w:rsid w:val="006B3B42"/>
    <w:rsid w:val="006B5837"/>
    <w:rsid w:val="006B5BCA"/>
    <w:rsid w:val="006B67D2"/>
    <w:rsid w:val="006B7634"/>
    <w:rsid w:val="006C1FAE"/>
    <w:rsid w:val="006C304E"/>
    <w:rsid w:val="006C3A66"/>
    <w:rsid w:val="006C4222"/>
    <w:rsid w:val="006C4694"/>
    <w:rsid w:val="006C480E"/>
    <w:rsid w:val="006C7A41"/>
    <w:rsid w:val="006C7D79"/>
    <w:rsid w:val="006C7F04"/>
    <w:rsid w:val="006D0D6E"/>
    <w:rsid w:val="006D13A3"/>
    <w:rsid w:val="006D14DA"/>
    <w:rsid w:val="006D1C86"/>
    <w:rsid w:val="006D2C27"/>
    <w:rsid w:val="006D32B6"/>
    <w:rsid w:val="006D383D"/>
    <w:rsid w:val="006D39AA"/>
    <w:rsid w:val="006D44C6"/>
    <w:rsid w:val="006D6C87"/>
    <w:rsid w:val="006D7C02"/>
    <w:rsid w:val="006D7F9C"/>
    <w:rsid w:val="006E03A1"/>
    <w:rsid w:val="006E0A21"/>
    <w:rsid w:val="006E360B"/>
    <w:rsid w:val="006E3AF1"/>
    <w:rsid w:val="006E47BA"/>
    <w:rsid w:val="006E4CBE"/>
    <w:rsid w:val="006E5578"/>
    <w:rsid w:val="006E5CB6"/>
    <w:rsid w:val="006E6E99"/>
    <w:rsid w:val="006E767A"/>
    <w:rsid w:val="006F00D0"/>
    <w:rsid w:val="006F1748"/>
    <w:rsid w:val="006F1CA7"/>
    <w:rsid w:val="006F1DA9"/>
    <w:rsid w:val="006F253C"/>
    <w:rsid w:val="006F2E08"/>
    <w:rsid w:val="006F31E8"/>
    <w:rsid w:val="006F347C"/>
    <w:rsid w:val="006F4F70"/>
    <w:rsid w:val="006F4FA2"/>
    <w:rsid w:val="006F7E14"/>
    <w:rsid w:val="00700261"/>
    <w:rsid w:val="0070086C"/>
    <w:rsid w:val="00700DB8"/>
    <w:rsid w:val="00700FF6"/>
    <w:rsid w:val="007014FF"/>
    <w:rsid w:val="007017F6"/>
    <w:rsid w:val="0070195A"/>
    <w:rsid w:val="00702118"/>
    <w:rsid w:val="0070277C"/>
    <w:rsid w:val="00703A42"/>
    <w:rsid w:val="00705B7F"/>
    <w:rsid w:val="00706122"/>
    <w:rsid w:val="007063C0"/>
    <w:rsid w:val="00706F17"/>
    <w:rsid w:val="007077D1"/>
    <w:rsid w:val="0071021C"/>
    <w:rsid w:val="007109A4"/>
    <w:rsid w:val="00711044"/>
    <w:rsid w:val="0071217F"/>
    <w:rsid w:val="007126B9"/>
    <w:rsid w:val="00712C75"/>
    <w:rsid w:val="00713831"/>
    <w:rsid w:val="00713867"/>
    <w:rsid w:val="00714011"/>
    <w:rsid w:val="0071675D"/>
    <w:rsid w:val="00716969"/>
    <w:rsid w:val="00716E4D"/>
    <w:rsid w:val="00717044"/>
    <w:rsid w:val="007176A1"/>
    <w:rsid w:val="00717D28"/>
    <w:rsid w:val="00720043"/>
    <w:rsid w:val="00721DEC"/>
    <w:rsid w:val="0072335E"/>
    <w:rsid w:val="00723646"/>
    <w:rsid w:val="00723890"/>
    <w:rsid w:val="00723D7E"/>
    <w:rsid w:val="00724D6C"/>
    <w:rsid w:val="00725516"/>
    <w:rsid w:val="00725693"/>
    <w:rsid w:val="00726118"/>
    <w:rsid w:val="007263A8"/>
    <w:rsid w:val="007269EB"/>
    <w:rsid w:val="00727423"/>
    <w:rsid w:val="007276CA"/>
    <w:rsid w:val="00727731"/>
    <w:rsid w:val="00727A5A"/>
    <w:rsid w:val="00727ADC"/>
    <w:rsid w:val="00727FC2"/>
    <w:rsid w:val="0073105B"/>
    <w:rsid w:val="007313D4"/>
    <w:rsid w:val="00731569"/>
    <w:rsid w:val="007346EF"/>
    <w:rsid w:val="00734819"/>
    <w:rsid w:val="00734A85"/>
    <w:rsid w:val="00734BCE"/>
    <w:rsid w:val="00734F52"/>
    <w:rsid w:val="007360AA"/>
    <w:rsid w:val="0073681B"/>
    <w:rsid w:val="0073695B"/>
    <w:rsid w:val="00740822"/>
    <w:rsid w:val="00741409"/>
    <w:rsid w:val="00741812"/>
    <w:rsid w:val="0074195A"/>
    <w:rsid w:val="00741B25"/>
    <w:rsid w:val="00742D6E"/>
    <w:rsid w:val="00743215"/>
    <w:rsid w:val="00743A22"/>
    <w:rsid w:val="0074466D"/>
    <w:rsid w:val="00745F78"/>
    <w:rsid w:val="007462D1"/>
    <w:rsid w:val="00746E04"/>
    <w:rsid w:val="0075169A"/>
    <w:rsid w:val="00751CD7"/>
    <w:rsid w:val="00752B45"/>
    <w:rsid w:val="00753731"/>
    <w:rsid w:val="007539B0"/>
    <w:rsid w:val="00753A0C"/>
    <w:rsid w:val="00753A6E"/>
    <w:rsid w:val="00753E17"/>
    <w:rsid w:val="00754099"/>
    <w:rsid w:val="00754356"/>
    <w:rsid w:val="00754CD9"/>
    <w:rsid w:val="007554A5"/>
    <w:rsid w:val="00755BEE"/>
    <w:rsid w:val="00755E59"/>
    <w:rsid w:val="00756DDC"/>
    <w:rsid w:val="007600E1"/>
    <w:rsid w:val="00761167"/>
    <w:rsid w:val="007618E4"/>
    <w:rsid w:val="00761B5E"/>
    <w:rsid w:val="00762D03"/>
    <w:rsid w:val="00762E5C"/>
    <w:rsid w:val="007630B0"/>
    <w:rsid w:val="0076310A"/>
    <w:rsid w:val="007635F8"/>
    <w:rsid w:val="00763E6B"/>
    <w:rsid w:val="0076436F"/>
    <w:rsid w:val="0076647A"/>
    <w:rsid w:val="00766ADC"/>
    <w:rsid w:val="00767468"/>
    <w:rsid w:val="007674B8"/>
    <w:rsid w:val="00767EE7"/>
    <w:rsid w:val="00767F0C"/>
    <w:rsid w:val="00770496"/>
    <w:rsid w:val="00771EEE"/>
    <w:rsid w:val="00773446"/>
    <w:rsid w:val="00774882"/>
    <w:rsid w:val="00774A2B"/>
    <w:rsid w:val="007754B7"/>
    <w:rsid w:val="007767F3"/>
    <w:rsid w:val="00776F26"/>
    <w:rsid w:val="00777D88"/>
    <w:rsid w:val="00782210"/>
    <w:rsid w:val="00784180"/>
    <w:rsid w:val="00784A4F"/>
    <w:rsid w:val="00784BD8"/>
    <w:rsid w:val="00785B46"/>
    <w:rsid w:val="00785D09"/>
    <w:rsid w:val="00785E94"/>
    <w:rsid w:val="00787441"/>
    <w:rsid w:val="007874E5"/>
    <w:rsid w:val="00787F0A"/>
    <w:rsid w:val="00787FF2"/>
    <w:rsid w:val="00790413"/>
    <w:rsid w:val="00790828"/>
    <w:rsid w:val="00791AE1"/>
    <w:rsid w:val="0079317F"/>
    <w:rsid w:val="00793785"/>
    <w:rsid w:val="00793A75"/>
    <w:rsid w:val="00793ECA"/>
    <w:rsid w:val="00794344"/>
    <w:rsid w:val="00794357"/>
    <w:rsid w:val="00794709"/>
    <w:rsid w:val="00794B53"/>
    <w:rsid w:val="007950B2"/>
    <w:rsid w:val="00796350"/>
    <w:rsid w:val="00796898"/>
    <w:rsid w:val="00796CFD"/>
    <w:rsid w:val="007971C0"/>
    <w:rsid w:val="007976BF"/>
    <w:rsid w:val="00797CE1"/>
    <w:rsid w:val="007A0970"/>
    <w:rsid w:val="007A20A1"/>
    <w:rsid w:val="007A215E"/>
    <w:rsid w:val="007A2A74"/>
    <w:rsid w:val="007A2EC3"/>
    <w:rsid w:val="007A4191"/>
    <w:rsid w:val="007A4CD5"/>
    <w:rsid w:val="007A5E97"/>
    <w:rsid w:val="007A6274"/>
    <w:rsid w:val="007A65D9"/>
    <w:rsid w:val="007A6A25"/>
    <w:rsid w:val="007A735E"/>
    <w:rsid w:val="007A797E"/>
    <w:rsid w:val="007B237A"/>
    <w:rsid w:val="007B26B6"/>
    <w:rsid w:val="007B34BC"/>
    <w:rsid w:val="007B4205"/>
    <w:rsid w:val="007B4756"/>
    <w:rsid w:val="007B4A54"/>
    <w:rsid w:val="007B4B9B"/>
    <w:rsid w:val="007B565E"/>
    <w:rsid w:val="007B58B0"/>
    <w:rsid w:val="007B6ADE"/>
    <w:rsid w:val="007B78FA"/>
    <w:rsid w:val="007B7E13"/>
    <w:rsid w:val="007C07D6"/>
    <w:rsid w:val="007C089C"/>
    <w:rsid w:val="007C125F"/>
    <w:rsid w:val="007C2713"/>
    <w:rsid w:val="007C3555"/>
    <w:rsid w:val="007C457B"/>
    <w:rsid w:val="007C4687"/>
    <w:rsid w:val="007C5A0B"/>
    <w:rsid w:val="007C5D70"/>
    <w:rsid w:val="007C679E"/>
    <w:rsid w:val="007C6D28"/>
    <w:rsid w:val="007C71EE"/>
    <w:rsid w:val="007C7491"/>
    <w:rsid w:val="007D1341"/>
    <w:rsid w:val="007D1BB9"/>
    <w:rsid w:val="007D31B5"/>
    <w:rsid w:val="007D3630"/>
    <w:rsid w:val="007D3B9F"/>
    <w:rsid w:val="007D4485"/>
    <w:rsid w:val="007D49F8"/>
    <w:rsid w:val="007D513E"/>
    <w:rsid w:val="007D514C"/>
    <w:rsid w:val="007D52DF"/>
    <w:rsid w:val="007D5428"/>
    <w:rsid w:val="007D55CD"/>
    <w:rsid w:val="007D5836"/>
    <w:rsid w:val="007D5D0D"/>
    <w:rsid w:val="007D616C"/>
    <w:rsid w:val="007D690A"/>
    <w:rsid w:val="007D7B17"/>
    <w:rsid w:val="007E0640"/>
    <w:rsid w:val="007E1526"/>
    <w:rsid w:val="007E16B5"/>
    <w:rsid w:val="007E18C8"/>
    <w:rsid w:val="007E1E18"/>
    <w:rsid w:val="007E1F13"/>
    <w:rsid w:val="007E2705"/>
    <w:rsid w:val="007E3BD3"/>
    <w:rsid w:val="007E4336"/>
    <w:rsid w:val="007E5506"/>
    <w:rsid w:val="007E5874"/>
    <w:rsid w:val="007E5EF4"/>
    <w:rsid w:val="007E6BFC"/>
    <w:rsid w:val="007E6D23"/>
    <w:rsid w:val="007F08B8"/>
    <w:rsid w:val="007F09D8"/>
    <w:rsid w:val="007F127D"/>
    <w:rsid w:val="007F3136"/>
    <w:rsid w:val="007F3F6F"/>
    <w:rsid w:val="007F4254"/>
    <w:rsid w:val="007F4454"/>
    <w:rsid w:val="007F4BF4"/>
    <w:rsid w:val="007F6419"/>
    <w:rsid w:val="007F6AD4"/>
    <w:rsid w:val="007F7277"/>
    <w:rsid w:val="007F7E4A"/>
    <w:rsid w:val="0080100F"/>
    <w:rsid w:val="00801359"/>
    <w:rsid w:val="008018B4"/>
    <w:rsid w:val="00801A96"/>
    <w:rsid w:val="008030D3"/>
    <w:rsid w:val="00804164"/>
    <w:rsid w:val="00804411"/>
    <w:rsid w:val="008057B0"/>
    <w:rsid w:val="00806130"/>
    <w:rsid w:val="00806A37"/>
    <w:rsid w:val="00806B03"/>
    <w:rsid w:val="008074CA"/>
    <w:rsid w:val="00810132"/>
    <w:rsid w:val="00810897"/>
    <w:rsid w:val="00810BCD"/>
    <w:rsid w:val="008118FE"/>
    <w:rsid w:val="00812B00"/>
    <w:rsid w:val="008133BA"/>
    <w:rsid w:val="008136F4"/>
    <w:rsid w:val="00814321"/>
    <w:rsid w:val="0081670E"/>
    <w:rsid w:val="00817CC8"/>
    <w:rsid w:val="00820760"/>
    <w:rsid w:val="00822316"/>
    <w:rsid w:val="008224AB"/>
    <w:rsid w:val="00823221"/>
    <w:rsid w:val="0082474B"/>
    <w:rsid w:val="00826F0F"/>
    <w:rsid w:val="008319A5"/>
    <w:rsid w:val="008321A2"/>
    <w:rsid w:val="0083250B"/>
    <w:rsid w:val="008329BB"/>
    <w:rsid w:val="00833306"/>
    <w:rsid w:val="008334F5"/>
    <w:rsid w:val="008335BC"/>
    <w:rsid w:val="00833E64"/>
    <w:rsid w:val="00834215"/>
    <w:rsid w:val="00834274"/>
    <w:rsid w:val="00835190"/>
    <w:rsid w:val="008358C3"/>
    <w:rsid w:val="00835A93"/>
    <w:rsid w:val="00835EF2"/>
    <w:rsid w:val="0083616E"/>
    <w:rsid w:val="00836ACF"/>
    <w:rsid w:val="00836B36"/>
    <w:rsid w:val="008400D9"/>
    <w:rsid w:val="008406B4"/>
    <w:rsid w:val="008409AB"/>
    <w:rsid w:val="00841313"/>
    <w:rsid w:val="00841638"/>
    <w:rsid w:val="008416CB"/>
    <w:rsid w:val="008425A6"/>
    <w:rsid w:val="00842914"/>
    <w:rsid w:val="00842C89"/>
    <w:rsid w:val="00843192"/>
    <w:rsid w:val="00843240"/>
    <w:rsid w:val="00843791"/>
    <w:rsid w:val="00843BF0"/>
    <w:rsid w:val="0084404D"/>
    <w:rsid w:val="008448A7"/>
    <w:rsid w:val="00845123"/>
    <w:rsid w:val="0084516B"/>
    <w:rsid w:val="0084645D"/>
    <w:rsid w:val="008473AA"/>
    <w:rsid w:val="00853829"/>
    <w:rsid w:val="00853E72"/>
    <w:rsid w:val="00854575"/>
    <w:rsid w:val="00854977"/>
    <w:rsid w:val="00854ABA"/>
    <w:rsid w:val="00854E00"/>
    <w:rsid w:val="00855F20"/>
    <w:rsid w:val="0085670B"/>
    <w:rsid w:val="0085716B"/>
    <w:rsid w:val="008574AA"/>
    <w:rsid w:val="00857C7C"/>
    <w:rsid w:val="00857D4F"/>
    <w:rsid w:val="00861135"/>
    <w:rsid w:val="00861BC9"/>
    <w:rsid w:val="00861DE2"/>
    <w:rsid w:val="008623C8"/>
    <w:rsid w:val="00863171"/>
    <w:rsid w:val="00863A70"/>
    <w:rsid w:val="00863B6B"/>
    <w:rsid w:val="008650DD"/>
    <w:rsid w:val="008655EE"/>
    <w:rsid w:val="00865A2A"/>
    <w:rsid w:val="0086769A"/>
    <w:rsid w:val="00871405"/>
    <w:rsid w:val="0087175F"/>
    <w:rsid w:val="008735E2"/>
    <w:rsid w:val="00874C4F"/>
    <w:rsid w:val="00874DBE"/>
    <w:rsid w:val="008758C2"/>
    <w:rsid w:val="008764B9"/>
    <w:rsid w:val="00877494"/>
    <w:rsid w:val="00877F91"/>
    <w:rsid w:val="00880297"/>
    <w:rsid w:val="00881382"/>
    <w:rsid w:val="00881696"/>
    <w:rsid w:val="00881A54"/>
    <w:rsid w:val="00881C3F"/>
    <w:rsid w:val="00881C4C"/>
    <w:rsid w:val="00881CF3"/>
    <w:rsid w:val="00882772"/>
    <w:rsid w:val="00883B02"/>
    <w:rsid w:val="00884326"/>
    <w:rsid w:val="0088449B"/>
    <w:rsid w:val="008847FD"/>
    <w:rsid w:val="00884BC1"/>
    <w:rsid w:val="008857AD"/>
    <w:rsid w:val="00885996"/>
    <w:rsid w:val="00886BA0"/>
    <w:rsid w:val="00887CA1"/>
    <w:rsid w:val="00890191"/>
    <w:rsid w:val="00890D78"/>
    <w:rsid w:val="00891AAB"/>
    <w:rsid w:val="008932E5"/>
    <w:rsid w:val="0089433C"/>
    <w:rsid w:val="00894D95"/>
    <w:rsid w:val="00895CCB"/>
    <w:rsid w:val="00896B2B"/>
    <w:rsid w:val="00896EB1"/>
    <w:rsid w:val="008A05DB"/>
    <w:rsid w:val="008A1EE2"/>
    <w:rsid w:val="008A21B2"/>
    <w:rsid w:val="008A2D96"/>
    <w:rsid w:val="008A4580"/>
    <w:rsid w:val="008A4681"/>
    <w:rsid w:val="008A5165"/>
    <w:rsid w:val="008B0067"/>
    <w:rsid w:val="008B08F7"/>
    <w:rsid w:val="008B0986"/>
    <w:rsid w:val="008B0A9F"/>
    <w:rsid w:val="008B1147"/>
    <w:rsid w:val="008B1734"/>
    <w:rsid w:val="008B1DA3"/>
    <w:rsid w:val="008B2BFF"/>
    <w:rsid w:val="008B3586"/>
    <w:rsid w:val="008B41B1"/>
    <w:rsid w:val="008B4B20"/>
    <w:rsid w:val="008B5242"/>
    <w:rsid w:val="008B5325"/>
    <w:rsid w:val="008B5703"/>
    <w:rsid w:val="008B69B3"/>
    <w:rsid w:val="008B74BD"/>
    <w:rsid w:val="008C1772"/>
    <w:rsid w:val="008C1879"/>
    <w:rsid w:val="008C1D28"/>
    <w:rsid w:val="008C2B13"/>
    <w:rsid w:val="008C337D"/>
    <w:rsid w:val="008C3560"/>
    <w:rsid w:val="008C3825"/>
    <w:rsid w:val="008C3EA8"/>
    <w:rsid w:val="008C4653"/>
    <w:rsid w:val="008C4EE9"/>
    <w:rsid w:val="008C4F2B"/>
    <w:rsid w:val="008C63EE"/>
    <w:rsid w:val="008C7BDC"/>
    <w:rsid w:val="008D02B7"/>
    <w:rsid w:val="008D0751"/>
    <w:rsid w:val="008D116B"/>
    <w:rsid w:val="008D16FB"/>
    <w:rsid w:val="008D1C00"/>
    <w:rsid w:val="008D37FA"/>
    <w:rsid w:val="008D456F"/>
    <w:rsid w:val="008D4FDD"/>
    <w:rsid w:val="008D6FCA"/>
    <w:rsid w:val="008E04BA"/>
    <w:rsid w:val="008E1603"/>
    <w:rsid w:val="008E16D2"/>
    <w:rsid w:val="008E29A2"/>
    <w:rsid w:val="008E2AEF"/>
    <w:rsid w:val="008E3A56"/>
    <w:rsid w:val="008E5A6F"/>
    <w:rsid w:val="008E71DE"/>
    <w:rsid w:val="008E7224"/>
    <w:rsid w:val="008E73A1"/>
    <w:rsid w:val="008E7A16"/>
    <w:rsid w:val="008E7C5C"/>
    <w:rsid w:val="008F1EDF"/>
    <w:rsid w:val="008F3083"/>
    <w:rsid w:val="008F3888"/>
    <w:rsid w:val="008F5E76"/>
    <w:rsid w:val="008F67DC"/>
    <w:rsid w:val="008F6AC8"/>
    <w:rsid w:val="008F76DB"/>
    <w:rsid w:val="008F7FD9"/>
    <w:rsid w:val="00901345"/>
    <w:rsid w:val="009014A1"/>
    <w:rsid w:val="00902224"/>
    <w:rsid w:val="00902ED2"/>
    <w:rsid w:val="00903C42"/>
    <w:rsid w:val="009056EC"/>
    <w:rsid w:val="009059F3"/>
    <w:rsid w:val="00905CDC"/>
    <w:rsid w:val="009062E6"/>
    <w:rsid w:val="009062ED"/>
    <w:rsid w:val="00906BCA"/>
    <w:rsid w:val="00906F98"/>
    <w:rsid w:val="00907256"/>
    <w:rsid w:val="00910DCE"/>
    <w:rsid w:val="009117F3"/>
    <w:rsid w:val="009138AB"/>
    <w:rsid w:val="00913D90"/>
    <w:rsid w:val="00914811"/>
    <w:rsid w:val="009158FA"/>
    <w:rsid w:val="00916C63"/>
    <w:rsid w:val="00916D31"/>
    <w:rsid w:val="00917083"/>
    <w:rsid w:val="009175BE"/>
    <w:rsid w:val="00921A20"/>
    <w:rsid w:val="00921C3D"/>
    <w:rsid w:val="009244A8"/>
    <w:rsid w:val="00924A9F"/>
    <w:rsid w:val="00924AB5"/>
    <w:rsid w:val="00925363"/>
    <w:rsid w:val="00925EBF"/>
    <w:rsid w:val="00926D49"/>
    <w:rsid w:val="0093011F"/>
    <w:rsid w:val="0093039F"/>
    <w:rsid w:val="0093080D"/>
    <w:rsid w:val="00930BE6"/>
    <w:rsid w:val="00931281"/>
    <w:rsid w:val="009321C7"/>
    <w:rsid w:val="00932291"/>
    <w:rsid w:val="00932855"/>
    <w:rsid w:val="00933D9E"/>
    <w:rsid w:val="009358CD"/>
    <w:rsid w:val="00936C7D"/>
    <w:rsid w:val="00936D21"/>
    <w:rsid w:val="009375E5"/>
    <w:rsid w:val="00937A09"/>
    <w:rsid w:val="00937FC2"/>
    <w:rsid w:val="00940495"/>
    <w:rsid w:val="0094076E"/>
    <w:rsid w:val="00941899"/>
    <w:rsid w:val="009423F9"/>
    <w:rsid w:val="0094331B"/>
    <w:rsid w:val="00943A03"/>
    <w:rsid w:val="00943FDA"/>
    <w:rsid w:val="00946B83"/>
    <w:rsid w:val="00947475"/>
    <w:rsid w:val="00947973"/>
    <w:rsid w:val="00950819"/>
    <w:rsid w:val="00951833"/>
    <w:rsid w:val="009518BF"/>
    <w:rsid w:val="00953024"/>
    <w:rsid w:val="009533D0"/>
    <w:rsid w:val="009557E6"/>
    <w:rsid w:val="00955F99"/>
    <w:rsid w:val="009569C6"/>
    <w:rsid w:val="00956E62"/>
    <w:rsid w:val="009575D8"/>
    <w:rsid w:val="00960B12"/>
    <w:rsid w:val="00960DAF"/>
    <w:rsid w:val="00960F9A"/>
    <w:rsid w:val="00961ACB"/>
    <w:rsid w:val="00961EEB"/>
    <w:rsid w:val="009647B5"/>
    <w:rsid w:val="0096488B"/>
    <w:rsid w:val="00964A83"/>
    <w:rsid w:val="009667DA"/>
    <w:rsid w:val="009675D1"/>
    <w:rsid w:val="00967E74"/>
    <w:rsid w:val="00970C98"/>
    <w:rsid w:val="00971B2F"/>
    <w:rsid w:val="00972A01"/>
    <w:rsid w:val="009736D2"/>
    <w:rsid w:val="009739A4"/>
    <w:rsid w:val="00973C79"/>
    <w:rsid w:val="009754A2"/>
    <w:rsid w:val="00977CEE"/>
    <w:rsid w:val="0098078B"/>
    <w:rsid w:val="00980C89"/>
    <w:rsid w:val="00980D71"/>
    <w:rsid w:val="00983136"/>
    <w:rsid w:val="0098483D"/>
    <w:rsid w:val="00984D50"/>
    <w:rsid w:val="00984DA8"/>
    <w:rsid w:val="00985DF0"/>
    <w:rsid w:val="00986475"/>
    <w:rsid w:val="009871CA"/>
    <w:rsid w:val="009873BF"/>
    <w:rsid w:val="009879AA"/>
    <w:rsid w:val="00990016"/>
    <w:rsid w:val="00990FE9"/>
    <w:rsid w:val="00991194"/>
    <w:rsid w:val="009921DD"/>
    <w:rsid w:val="00992ADC"/>
    <w:rsid w:val="009930AB"/>
    <w:rsid w:val="0099412E"/>
    <w:rsid w:val="009947C2"/>
    <w:rsid w:val="0099525E"/>
    <w:rsid w:val="00995277"/>
    <w:rsid w:val="009961A3"/>
    <w:rsid w:val="009977CA"/>
    <w:rsid w:val="009A1215"/>
    <w:rsid w:val="009A205E"/>
    <w:rsid w:val="009A2C8A"/>
    <w:rsid w:val="009A33AA"/>
    <w:rsid w:val="009A39B1"/>
    <w:rsid w:val="009A3D69"/>
    <w:rsid w:val="009A3E5D"/>
    <w:rsid w:val="009A4383"/>
    <w:rsid w:val="009A55AD"/>
    <w:rsid w:val="009A689D"/>
    <w:rsid w:val="009A737B"/>
    <w:rsid w:val="009A7639"/>
    <w:rsid w:val="009A7A6D"/>
    <w:rsid w:val="009A7C9B"/>
    <w:rsid w:val="009B016E"/>
    <w:rsid w:val="009B02B6"/>
    <w:rsid w:val="009B0526"/>
    <w:rsid w:val="009B0AAE"/>
    <w:rsid w:val="009B2939"/>
    <w:rsid w:val="009B2A03"/>
    <w:rsid w:val="009B5F85"/>
    <w:rsid w:val="009B69B3"/>
    <w:rsid w:val="009B7932"/>
    <w:rsid w:val="009B7BFA"/>
    <w:rsid w:val="009C0C80"/>
    <w:rsid w:val="009C0DAB"/>
    <w:rsid w:val="009C1206"/>
    <w:rsid w:val="009C1C64"/>
    <w:rsid w:val="009C20D8"/>
    <w:rsid w:val="009C333C"/>
    <w:rsid w:val="009C429D"/>
    <w:rsid w:val="009C4463"/>
    <w:rsid w:val="009C543E"/>
    <w:rsid w:val="009C5482"/>
    <w:rsid w:val="009C5924"/>
    <w:rsid w:val="009C597E"/>
    <w:rsid w:val="009C6A83"/>
    <w:rsid w:val="009C7FCC"/>
    <w:rsid w:val="009D0CAF"/>
    <w:rsid w:val="009D0CB5"/>
    <w:rsid w:val="009D135F"/>
    <w:rsid w:val="009D143B"/>
    <w:rsid w:val="009D1716"/>
    <w:rsid w:val="009D2389"/>
    <w:rsid w:val="009D28E5"/>
    <w:rsid w:val="009D31F5"/>
    <w:rsid w:val="009D38FD"/>
    <w:rsid w:val="009D433B"/>
    <w:rsid w:val="009D4418"/>
    <w:rsid w:val="009D49B4"/>
    <w:rsid w:val="009D4EEE"/>
    <w:rsid w:val="009D6762"/>
    <w:rsid w:val="009D7AD6"/>
    <w:rsid w:val="009D7E71"/>
    <w:rsid w:val="009D7ECE"/>
    <w:rsid w:val="009E0364"/>
    <w:rsid w:val="009E2E5D"/>
    <w:rsid w:val="009E3AE7"/>
    <w:rsid w:val="009E3B7C"/>
    <w:rsid w:val="009E3EBA"/>
    <w:rsid w:val="009E4473"/>
    <w:rsid w:val="009E502A"/>
    <w:rsid w:val="009E5D33"/>
    <w:rsid w:val="009E60DE"/>
    <w:rsid w:val="009F16BF"/>
    <w:rsid w:val="009F24C3"/>
    <w:rsid w:val="009F2DBE"/>
    <w:rsid w:val="009F2F4F"/>
    <w:rsid w:val="009F3529"/>
    <w:rsid w:val="009F38EE"/>
    <w:rsid w:val="009F4B7D"/>
    <w:rsid w:val="009F4C18"/>
    <w:rsid w:val="009F5ED3"/>
    <w:rsid w:val="009F61B9"/>
    <w:rsid w:val="009F70ED"/>
    <w:rsid w:val="009F77DF"/>
    <w:rsid w:val="009F7916"/>
    <w:rsid w:val="00A01104"/>
    <w:rsid w:val="00A01512"/>
    <w:rsid w:val="00A01B65"/>
    <w:rsid w:val="00A02359"/>
    <w:rsid w:val="00A02D20"/>
    <w:rsid w:val="00A041E0"/>
    <w:rsid w:val="00A045B6"/>
    <w:rsid w:val="00A04A29"/>
    <w:rsid w:val="00A04A5B"/>
    <w:rsid w:val="00A04C26"/>
    <w:rsid w:val="00A06F96"/>
    <w:rsid w:val="00A107D9"/>
    <w:rsid w:val="00A11378"/>
    <w:rsid w:val="00A11394"/>
    <w:rsid w:val="00A1203C"/>
    <w:rsid w:val="00A12C75"/>
    <w:rsid w:val="00A135EE"/>
    <w:rsid w:val="00A13C35"/>
    <w:rsid w:val="00A14610"/>
    <w:rsid w:val="00A14D8A"/>
    <w:rsid w:val="00A1633E"/>
    <w:rsid w:val="00A164A3"/>
    <w:rsid w:val="00A165C5"/>
    <w:rsid w:val="00A20702"/>
    <w:rsid w:val="00A212FF"/>
    <w:rsid w:val="00A216C1"/>
    <w:rsid w:val="00A22518"/>
    <w:rsid w:val="00A232E7"/>
    <w:rsid w:val="00A242C3"/>
    <w:rsid w:val="00A2447E"/>
    <w:rsid w:val="00A2663F"/>
    <w:rsid w:val="00A26FA2"/>
    <w:rsid w:val="00A271DD"/>
    <w:rsid w:val="00A274A8"/>
    <w:rsid w:val="00A3038B"/>
    <w:rsid w:val="00A3329B"/>
    <w:rsid w:val="00A33542"/>
    <w:rsid w:val="00A3457A"/>
    <w:rsid w:val="00A34667"/>
    <w:rsid w:val="00A34941"/>
    <w:rsid w:val="00A34D5D"/>
    <w:rsid w:val="00A35542"/>
    <w:rsid w:val="00A35C03"/>
    <w:rsid w:val="00A35CC1"/>
    <w:rsid w:val="00A35F0B"/>
    <w:rsid w:val="00A36B30"/>
    <w:rsid w:val="00A37751"/>
    <w:rsid w:val="00A40622"/>
    <w:rsid w:val="00A41B8C"/>
    <w:rsid w:val="00A43A4E"/>
    <w:rsid w:val="00A44025"/>
    <w:rsid w:val="00A4546E"/>
    <w:rsid w:val="00A45ED2"/>
    <w:rsid w:val="00A46F9B"/>
    <w:rsid w:val="00A507E8"/>
    <w:rsid w:val="00A50C7D"/>
    <w:rsid w:val="00A50F76"/>
    <w:rsid w:val="00A51F29"/>
    <w:rsid w:val="00A5376F"/>
    <w:rsid w:val="00A54451"/>
    <w:rsid w:val="00A548DB"/>
    <w:rsid w:val="00A54D42"/>
    <w:rsid w:val="00A550B8"/>
    <w:rsid w:val="00A55470"/>
    <w:rsid w:val="00A601DC"/>
    <w:rsid w:val="00A609C4"/>
    <w:rsid w:val="00A60FDD"/>
    <w:rsid w:val="00A60FF7"/>
    <w:rsid w:val="00A61822"/>
    <w:rsid w:val="00A61E89"/>
    <w:rsid w:val="00A622FF"/>
    <w:rsid w:val="00A62D4A"/>
    <w:rsid w:val="00A630F1"/>
    <w:rsid w:val="00A641B3"/>
    <w:rsid w:val="00A6430A"/>
    <w:rsid w:val="00A6472A"/>
    <w:rsid w:val="00A6528F"/>
    <w:rsid w:val="00A658A8"/>
    <w:rsid w:val="00A65B99"/>
    <w:rsid w:val="00A65F1D"/>
    <w:rsid w:val="00A66505"/>
    <w:rsid w:val="00A668C6"/>
    <w:rsid w:val="00A67203"/>
    <w:rsid w:val="00A67555"/>
    <w:rsid w:val="00A707CC"/>
    <w:rsid w:val="00A716FD"/>
    <w:rsid w:val="00A71C9B"/>
    <w:rsid w:val="00A72604"/>
    <w:rsid w:val="00A72E67"/>
    <w:rsid w:val="00A730F6"/>
    <w:rsid w:val="00A735E8"/>
    <w:rsid w:val="00A73977"/>
    <w:rsid w:val="00A73B85"/>
    <w:rsid w:val="00A75052"/>
    <w:rsid w:val="00A764C8"/>
    <w:rsid w:val="00A765E1"/>
    <w:rsid w:val="00A76CBA"/>
    <w:rsid w:val="00A773A1"/>
    <w:rsid w:val="00A7750C"/>
    <w:rsid w:val="00A80B26"/>
    <w:rsid w:val="00A811AA"/>
    <w:rsid w:val="00A814E0"/>
    <w:rsid w:val="00A820F6"/>
    <w:rsid w:val="00A83344"/>
    <w:rsid w:val="00A834B3"/>
    <w:rsid w:val="00A838C5"/>
    <w:rsid w:val="00A85287"/>
    <w:rsid w:val="00A869EA"/>
    <w:rsid w:val="00A86D60"/>
    <w:rsid w:val="00A86DD5"/>
    <w:rsid w:val="00A8791F"/>
    <w:rsid w:val="00A87EF1"/>
    <w:rsid w:val="00A90093"/>
    <w:rsid w:val="00A9055F"/>
    <w:rsid w:val="00A90A59"/>
    <w:rsid w:val="00A90E39"/>
    <w:rsid w:val="00A916E5"/>
    <w:rsid w:val="00A91D68"/>
    <w:rsid w:val="00A91ED8"/>
    <w:rsid w:val="00A92D69"/>
    <w:rsid w:val="00A932BF"/>
    <w:rsid w:val="00A94789"/>
    <w:rsid w:val="00A9478B"/>
    <w:rsid w:val="00A94976"/>
    <w:rsid w:val="00A9694C"/>
    <w:rsid w:val="00A97AF7"/>
    <w:rsid w:val="00A97E3B"/>
    <w:rsid w:val="00AA00D5"/>
    <w:rsid w:val="00AA0C9E"/>
    <w:rsid w:val="00AA206B"/>
    <w:rsid w:val="00AA23C2"/>
    <w:rsid w:val="00AA3C2F"/>
    <w:rsid w:val="00AA44B6"/>
    <w:rsid w:val="00AA4890"/>
    <w:rsid w:val="00AA4DA3"/>
    <w:rsid w:val="00AA59AA"/>
    <w:rsid w:val="00AA5D44"/>
    <w:rsid w:val="00AA65C2"/>
    <w:rsid w:val="00AB0A6A"/>
    <w:rsid w:val="00AB15A6"/>
    <w:rsid w:val="00AB1FC8"/>
    <w:rsid w:val="00AB49A7"/>
    <w:rsid w:val="00AB4E22"/>
    <w:rsid w:val="00AB4FA2"/>
    <w:rsid w:val="00AB5462"/>
    <w:rsid w:val="00AB5BEE"/>
    <w:rsid w:val="00AB61E0"/>
    <w:rsid w:val="00AB6584"/>
    <w:rsid w:val="00AB6890"/>
    <w:rsid w:val="00AB70D8"/>
    <w:rsid w:val="00AC0410"/>
    <w:rsid w:val="00AC13B7"/>
    <w:rsid w:val="00AC1E56"/>
    <w:rsid w:val="00AC2B06"/>
    <w:rsid w:val="00AC3832"/>
    <w:rsid w:val="00AC6F86"/>
    <w:rsid w:val="00AC7946"/>
    <w:rsid w:val="00AD1693"/>
    <w:rsid w:val="00AD1800"/>
    <w:rsid w:val="00AD1FFD"/>
    <w:rsid w:val="00AD330F"/>
    <w:rsid w:val="00AD380E"/>
    <w:rsid w:val="00AD3C2B"/>
    <w:rsid w:val="00AD3D7E"/>
    <w:rsid w:val="00AD3E4B"/>
    <w:rsid w:val="00AD4E6E"/>
    <w:rsid w:val="00AD501D"/>
    <w:rsid w:val="00AD65F1"/>
    <w:rsid w:val="00AD6836"/>
    <w:rsid w:val="00AD719B"/>
    <w:rsid w:val="00AD7D6D"/>
    <w:rsid w:val="00AE03A6"/>
    <w:rsid w:val="00AE08B4"/>
    <w:rsid w:val="00AE148F"/>
    <w:rsid w:val="00AE1A9C"/>
    <w:rsid w:val="00AE2666"/>
    <w:rsid w:val="00AE299E"/>
    <w:rsid w:val="00AE2F84"/>
    <w:rsid w:val="00AE3134"/>
    <w:rsid w:val="00AE3236"/>
    <w:rsid w:val="00AE3EEC"/>
    <w:rsid w:val="00AE4F19"/>
    <w:rsid w:val="00AE502C"/>
    <w:rsid w:val="00AE5D46"/>
    <w:rsid w:val="00AE5F0B"/>
    <w:rsid w:val="00AE6C12"/>
    <w:rsid w:val="00AE7BCD"/>
    <w:rsid w:val="00AF02EB"/>
    <w:rsid w:val="00AF14EF"/>
    <w:rsid w:val="00AF492B"/>
    <w:rsid w:val="00AF4E85"/>
    <w:rsid w:val="00AF717D"/>
    <w:rsid w:val="00AF7E89"/>
    <w:rsid w:val="00AF7F2D"/>
    <w:rsid w:val="00AF7FFA"/>
    <w:rsid w:val="00B0127B"/>
    <w:rsid w:val="00B01362"/>
    <w:rsid w:val="00B01A5D"/>
    <w:rsid w:val="00B023D5"/>
    <w:rsid w:val="00B02661"/>
    <w:rsid w:val="00B0347A"/>
    <w:rsid w:val="00B03685"/>
    <w:rsid w:val="00B03759"/>
    <w:rsid w:val="00B051FF"/>
    <w:rsid w:val="00B05348"/>
    <w:rsid w:val="00B05732"/>
    <w:rsid w:val="00B06D31"/>
    <w:rsid w:val="00B10022"/>
    <w:rsid w:val="00B11411"/>
    <w:rsid w:val="00B120FE"/>
    <w:rsid w:val="00B12114"/>
    <w:rsid w:val="00B151A1"/>
    <w:rsid w:val="00B15659"/>
    <w:rsid w:val="00B16DEF"/>
    <w:rsid w:val="00B176D2"/>
    <w:rsid w:val="00B202F2"/>
    <w:rsid w:val="00B209D5"/>
    <w:rsid w:val="00B21DCB"/>
    <w:rsid w:val="00B22A13"/>
    <w:rsid w:val="00B23278"/>
    <w:rsid w:val="00B23A6E"/>
    <w:rsid w:val="00B241AB"/>
    <w:rsid w:val="00B242FE"/>
    <w:rsid w:val="00B246A6"/>
    <w:rsid w:val="00B24976"/>
    <w:rsid w:val="00B24B5D"/>
    <w:rsid w:val="00B24FBB"/>
    <w:rsid w:val="00B256FC"/>
    <w:rsid w:val="00B25FB2"/>
    <w:rsid w:val="00B26165"/>
    <w:rsid w:val="00B269E0"/>
    <w:rsid w:val="00B26B3D"/>
    <w:rsid w:val="00B27004"/>
    <w:rsid w:val="00B27446"/>
    <w:rsid w:val="00B30295"/>
    <w:rsid w:val="00B3115A"/>
    <w:rsid w:val="00B3247D"/>
    <w:rsid w:val="00B3391B"/>
    <w:rsid w:val="00B3415E"/>
    <w:rsid w:val="00B35607"/>
    <w:rsid w:val="00B35BE2"/>
    <w:rsid w:val="00B35CC3"/>
    <w:rsid w:val="00B36DB5"/>
    <w:rsid w:val="00B36F85"/>
    <w:rsid w:val="00B376EE"/>
    <w:rsid w:val="00B377F2"/>
    <w:rsid w:val="00B37F06"/>
    <w:rsid w:val="00B41DFD"/>
    <w:rsid w:val="00B422E3"/>
    <w:rsid w:val="00B42431"/>
    <w:rsid w:val="00B42F4C"/>
    <w:rsid w:val="00B43520"/>
    <w:rsid w:val="00B45189"/>
    <w:rsid w:val="00B45392"/>
    <w:rsid w:val="00B4670F"/>
    <w:rsid w:val="00B46A54"/>
    <w:rsid w:val="00B46FFB"/>
    <w:rsid w:val="00B4707C"/>
    <w:rsid w:val="00B47877"/>
    <w:rsid w:val="00B51011"/>
    <w:rsid w:val="00B51123"/>
    <w:rsid w:val="00B52404"/>
    <w:rsid w:val="00B53AA9"/>
    <w:rsid w:val="00B53BF1"/>
    <w:rsid w:val="00B5487D"/>
    <w:rsid w:val="00B54CF6"/>
    <w:rsid w:val="00B54FD8"/>
    <w:rsid w:val="00B552B7"/>
    <w:rsid w:val="00B557E2"/>
    <w:rsid w:val="00B5583B"/>
    <w:rsid w:val="00B56AA1"/>
    <w:rsid w:val="00B57F57"/>
    <w:rsid w:val="00B60FC4"/>
    <w:rsid w:val="00B63171"/>
    <w:rsid w:val="00B6332E"/>
    <w:rsid w:val="00B63DB8"/>
    <w:rsid w:val="00B63DE7"/>
    <w:rsid w:val="00B6403B"/>
    <w:rsid w:val="00B64746"/>
    <w:rsid w:val="00B65357"/>
    <w:rsid w:val="00B6557F"/>
    <w:rsid w:val="00B657C4"/>
    <w:rsid w:val="00B65A46"/>
    <w:rsid w:val="00B66157"/>
    <w:rsid w:val="00B6623A"/>
    <w:rsid w:val="00B6628C"/>
    <w:rsid w:val="00B662E9"/>
    <w:rsid w:val="00B66AF2"/>
    <w:rsid w:val="00B67E06"/>
    <w:rsid w:val="00B70AF2"/>
    <w:rsid w:val="00B7143C"/>
    <w:rsid w:val="00B71810"/>
    <w:rsid w:val="00B721C0"/>
    <w:rsid w:val="00B721F6"/>
    <w:rsid w:val="00B72441"/>
    <w:rsid w:val="00B738A7"/>
    <w:rsid w:val="00B7398A"/>
    <w:rsid w:val="00B748C1"/>
    <w:rsid w:val="00B751D7"/>
    <w:rsid w:val="00B75240"/>
    <w:rsid w:val="00B76623"/>
    <w:rsid w:val="00B80239"/>
    <w:rsid w:val="00B8379A"/>
    <w:rsid w:val="00B84093"/>
    <w:rsid w:val="00B84410"/>
    <w:rsid w:val="00B84621"/>
    <w:rsid w:val="00B84825"/>
    <w:rsid w:val="00B85F2B"/>
    <w:rsid w:val="00B8674C"/>
    <w:rsid w:val="00B8711D"/>
    <w:rsid w:val="00B87BDE"/>
    <w:rsid w:val="00B91ACB"/>
    <w:rsid w:val="00B92DB2"/>
    <w:rsid w:val="00B932FF"/>
    <w:rsid w:val="00B943D5"/>
    <w:rsid w:val="00B9462B"/>
    <w:rsid w:val="00B9489D"/>
    <w:rsid w:val="00B94F25"/>
    <w:rsid w:val="00B9582F"/>
    <w:rsid w:val="00B95EC4"/>
    <w:rsid w:val="00B964DA"/>
    <w:rsid w:val="00B97766"/>
    <w:rsid w:val="00BA11BA"/>
    <w:rsid w:val="00BA1357"/>
    <w:rsid w:val="00BA141F"/>
    <w:rsid w:val="00BA15DB"/>
    <w:rsid w:val="00BA1C6C"/>
    <w:rsid w:val="00BA317D"/>
    <w:rsid w:val="00BA362C"/>
    <w:rsid w:val="00BA504D"/>
    <w:rsid w:val="00BA56B4"/>
    <w:rsid w:val="00BA611A"/>
    <w:rsid w:val="00BA66E6"/>
    <w:rsid w:val="00BA6FFC"/>
    <w:rsid w:val="00BA7866"/>
    <w:rsid w:val="00BB1C9A"/>
    <w:rsid w:val="00BB260C"/>
    <w:rsid w:val="00BB2AF2"/>
    <w:rsid w:val="00BB3AF2"/>
    <w:rsid w:val="00BB445E"/>
    <w:rsid w:val="00BB459B"/>
    <w:rsid w:val="00BB5C51"/>
    <w:rsid w:val="00BB6F5D"/>
    <w:rsid w:val="00BB7A84"/>
    <w:rsid w:val="00BB7D1B"/>
    <w:rsid w:val="00BC0488"/>
    <w:rsid w:val="00BC1063"/>
    <w:rsid w:val="00BC11CC"/>
    <w:rsid w:val="00BC15FE"/>
    <w:rsid w:val="00BC1CE1"/>
    <w:rsid w:val="00BC21FC"/>
    <w:rsid w:val="00BC2ABF"/>
    <w:rsid w:val="00BC3042"/>
    <w:rsid w:val="00BC30D5"/>
    <w:rsid w:val="00BC3BB7"/>
    <w:rsid w:val="00BC453B"/>
    <w:rsid w:val="00BC4BC3"/>
    <w:rsid w:val="00BC64C2"/>
    <w:rsid w:val="00BC6DDE"/>
    <w:rsid w:val="00BC72A6"/>
    <w:rsid w:val="00BC7F15"/>
    <w:rsid w:val="00BD057C"/>
    <w:rsid w:val="00BD05EC"/>
    <w:rsid w:val="00BD1BE8"/>
    <w:rsid w:val="00BD2B61"/>
    <w:rsid w:val="00BD2EBB"/>
    <w:rsid w:val="00BD34F2"/>
    <w:rsid w:val="00BD3581"/>
    <w:rsid w:val="00BD3D8C"/>
    <w:rsid w:val="00BD4EF8"/>
    <w:rsid w:val="00BD67D3"/>
    <w:rsid w:val="00BD7F72"/>
    <w:rsid w:val="00BE1315"/>
    <w:rsid w:val="00BE1993"/>
    <w:rsid w:val="00BE1B63"/>
    <w:rsid w:val="00BE1D1E"/>
    <w:rsid w:val="00BE2160"/>
    <w:rsid w:val="00BE2B07"/>
    <w:rsid w:val="00BE2E05"/>
    <w:rsid w:val="00BE3B60"/>
    <w:rsid w:val="00BE3C27"/>
    <w:rsid w:val="00BE414F"/>
    <w:rsid w:val="00BE5B40"/>
    <w:rsid w:val="00BE5E87"/>
    <w:rsid w:val="00BE62ED"/>
    <w:rsid w:val="00BE6964"/>
    <w:rsid w:val="00BE7CA0"/>
    <w:rsid w:val="00BE7D0A"/>
    <w:rsid w:val="00BF0A62"/>
    <w:rsid w:val="00BF152C"/>
    <w:rsid w:val="00BF3872"/>
    <w:rsid w:val="00BF49AD"/>
    <w:rsid w:val="00BF6A71"/>
    <w:rsid w:val="00C00202"/>
    <w:rsid w:val="00C018EB"/>
    <w:rsid w:val="00C01C90"/>
    <w:rsid w:val="00C01FC2"/>
    <w:rsid w:val="00C025D9"/>
    <w:rsid w:val="00C0286F"/>
    <w:rsid w:val="00C03E9B"/>
    <w:rsid w:val="00C04657"/>
    <w:rsid w:val="00C05713"/>
    <w:rsid w:val="00C07827"/>
    <w:rsid w:val="00C10CFE"/>
    <w:rsid w:val="00C10E11"/>
    <w:rsid w:val="00C11327"/>
    <w:rsid w:val="00C113A1"/>
    <w:rsid w:val="00C121A5"/>
    <w:rsid w:val="00C122F6"/>
    <w:rsid w:val="00C12E6A"/>
    <w:rsid w:val="00C13881"/>
    <w:rsid w:val="00C14303"/>
    <w:rsid w:val="00C160B8"/>
    <w:rsid w:val="00C16B71"/>
    <w:rsid w:val="00C172D1"/>
    <w:rsid w:val="00C17487"/>
    <w:rsid w:val="00C175A1"/>
    <w:rsid w:val="00C2060B"/>
    <w:rsid w:val="00C20D0B"/>
    <w:rsid w:val="00C22BE2"/>
    <w:rsid w:val="00C235B9"/>
    <w:rsid w:val="00C237D1"/>
    <w:rsid w:val="00C23C0C"/>
    <w:rsid w:val="00C242E8"/>
    <w:rsid w:val="00C24A27"/>
    <w:rsid w:val="00C24AB2"/>
    <w:rsid w:val="00C26390"/>
    <w:rsid w:val="00C2692A"/>
    <w:rsid w:val="00C27315"/>
    <w:rsid w:val="00C2757B"/>
    <w:rsid w:val="00C31641"/>
    <w:rsid w:val="00C32413"/>
    <w:rsid w:val="00C349B5"/>
    <w:rsid w:val="00C35033"/>
    <w:rsid w:val="00C35548"/>
    <w:rsid w:val="00C35B39"/>
    <w:rsid w:val="00C35C3C"/>
    <w:rsid w:val="00C36688"/>
    <w:rsid w:val="00C369D4"/>
    <w:rsid w:val="00C36EAF"/>
    <w:rsid w:val="00C37BE7"/>
    <w:rsid w:val="00C4081E"/>
    <w:rsid w:val="00C416D2"/>
    <w:rsid w:val="00C41F13"/>
    <w:rsid w:val="00C41FE0"/>
    <w:rsid w:val="00C422F6"/>
    <w:rsid w:val="00C43542"/>
    <w:rsid w:val="00C43CAA"/>
    <w:rsid w:val="00C45073"/>
    <w:rsid w:val="00C4554B"/>
    <w:rsid w:val="00C45E40"/>
    <w:rsid w:val="00C46899"/>
    <w:rsid w:val="00C46E6A"/>
    <w:rsid w:val="00C5003F"/>
    <w:rsid w:val="00C50342"/>
    <w:rsid w:val="00C5035C"/>
    <w:rsid w:val="00C50397"/>
    <w:rsid w:val="00C5063F"/>
    <w:rsid w:val="00C517C4"/>
    <w:rsid w:val="00C51C21"/>
    <w:rsid w:val="00C530A5"/>
    <w:rsid w:val="00C538E0"/>
    <w:rsid w:val="00C53BF8"/>
    <w:rsid w:val="00C548AA"/>
    <w:rsid w:val="00C54ECC"/>
    <w:rsid w:val="00C55A9D"/>
    <w:rsid w:val="00C55F92"/>
    <w:rsid w:val="00C56A93"/>
    <w:rsid w:val="00C56C05"/>
    <w:rsid w:val="00C57109"/>
    <w:rsid w:val="00C572B5"/>
    <w:rsid w:val="00C5774D"/>
    <w:rsid w:val="00C60C59"/>
    <w:rsid w:val="00C61B2B"/>
    <w:rsid w:val="00C62230"/>
    <w:rsid w:val="00C62C77"/>
    <w:rsid w:val="00C630D4"/>
    <w:rsid w:val="00C633B2"/>
    <w:rsid w:val="00C635F9"/>
    <w:rsid w:val="00C63F07"/>
    <w:rsid w:val="00C64279"/>
    <w:rsid w:val="00C6460E"/>
    <w:rsid w:val="00C652D5"/>
    <w:rsid w:val="00C66EF6"/>
    <w:rsid w:val="00C67AC5"/>
    <w:rsid w:val="00C7040E"/>
    <w:rsid w:val="00C71032"/>
    <w:rsid w:val="00C71181"/>
    <w:rsid w:val="00C72717"/>
    <w:rsid w:val="00C74461"/>
    <w:rsid w:val="00C74F69"/>
    <w:rsid w:val="00C7531E"/>
    <w:rsid w:val="00C753FA"/>
    <w:rsid w:val="00C764E9"/>
    <w:rsid w:val="00C7657E"/>
    <w:rsid w:val="00C7691B"/>
    <w:rsid w:val="00C76932"/>
    <w:rsid w:val="00C76B5D"/>
    <w:rsid w:val="00C76F6F"/>
    <w:rsid w:val="00C771D1"/>
    <w:rsid w:val="00C80F5B"/>
    <w:rsid w:val="00C81198"/>
    <w:rsid w:val="00C81CE1"/>
    <w:rsid w:val="00C820E0"/>
    <w:rsid w:val="00C8253F"/>
    <w:rsid w:val="00C826E2"/>
    <w:rsid w:val="00C83464"/>
    <w:rsid w:val="00C83880"/>
    <w:rsid w:val="00C83C3F"/>
    <w:rsid w:val="00C85BF0"/>
    <w:rsid w:val="00C86A6A"/>
    <w:rsid w:val="00C86C66"/>
    <w:rsid w:val="00C86F4F"/>
    <w:rsid w:val="00C87416"/>
    <w:rsid w:val="00C87C45"/>
    <w:rsid w:val="00C903B4"/>
    <w:rsid w:val="00C90489"/>
    <w:rsid w:val="00C90ED6"/>
    <w:rsid w:val="00C9463B"/>
    <w:rsid w:val="00C9592F"/>
    <w:rsid w:val="00C9639F"/>
    <w:rsid w:val="00C96F70"/>
    <w:rsid w:val="00C973DB"/>
    <w:rsid w:val="00CA014B"/>
    <w:rsid w:val="00CA0FEE"/>
    <w:rsid w:val="00CA1DBD"/>
    <w:rsid w:val="00CA1E35"/>
    <w:rsid w:val="00CA3E15"/>
    <w:rsid w:val="00CA3FA8"/>
    <w:rsid w:val="00CB0E68"/>
    <w:rsid w:val="00CB2135"/>
    <w:rsid w:val="00CB227C"/>
    <w:rsid w:val="00CB2289"/>
    <w:rsid w:val="00CB2389"/>
    <w:rsid w:val="00CB2963"/>
    <w:rsid w:val="00CB30A3"/>
    <w:rsid w:val="00CB44FD"/>
    <w:rsid w:val="00CB573B"/>
    <w:rsid w:val="00CB5E98"/>
    <w:rsid w:val="00CB7317"/>
    <w:rsid w:val="00CB7362"/>
    <w:rsid w:val="00CC0541"/>
    <w:rsid w:val="00CC16D0"/>
    <w:rsid w:val="00CC1A11"/>
    <w:rsid w:val="00CC1C32"/>
    <w:rsid w:val="00CC2F11"/>
    <w:rsid w:val="00CC3FA8"/>
    <w:rsid w:val="00CC4010"/>
    <w:rsid w:val="00CC4CC4"/>
    <w:rsid w:val="00CC50ED"/>
    <w:rsid w:val="00CC5ABF"/>
    <w:rsid w:val="00CC6766"/>
    <w:rsid w:val="00CC7852"/>
    <w:rsid w:val="00CC7A52"/>
    <w:rsid w:val="00CD01BE"/>
    <w:rsid w:val="00CD0248"/>
    <w:rsid w:val="00CD26AD"/>
    <w:rsid w:val="00CD273B"/>
    <w:rsid w:val="00CD2B5E"/>
    <w:rsid w:val="00CD3405"/>
    <w:rsid w:val="00CD3E5A"/>
    <w:rsid w:val="00CD47FD"/>
    <w:rsid w:val="00CD4D94"/>
    <w:rsid w:val="00CD55FD"/>
    <w:rsid w:val="00CD56E5"/>
    <w:rsid w:val="00CD6F81"/>
    <w:rsid w:val="00CD7D3B"/>
    <w:rsid w:val="00CE136B"/>
    <w:rsid w:val="00CE1587"/>
    <w:rsid w:val="00CE186D"/>
    <w:rsid w:val="00CE1CC6"/>
    <w:rsid w:val="00CE1E51"/>
    <w:rsid w:val="00CE2937"/>
    <w:rsid w:val="00CE4B6B"/>
    <w:rsid w:val="00CE4FA0"/>
    <w:rsid w:val="00CE5C6A"/>
    <w:rsid w:val="00CE6121"/>
    <w:rsid w:val="00CE6215"/>
    <w:rsid w:val="00CE624F"/>
    <w:rsid w:val="00CE6761"/>
    <w:rsid w:val="00CE71D7"/>
    <w:rsid w:val="00CE73C8"/>
    <w:rsid w:val="00CE7822"/>
    <w:rsid w:val="00CE7832"/>
    <w:rsid w:val="00CF0F0B"/>
    <w:rsid w:val="00CF127F"/>
    <w:rsid w:val="00CF1405"/>
    <w:rsid w:val="00CF19B4"/>
    <w:rsid w:val="00CF1E80"/>
    <w:rsid w:val="00CF2EB1"/>
    <w:rsid w:val="00CF3ADF"/>
    <w:rsid w:val="00CF57C3"/>
    <w:rsid w:val="00CF5C70"/>
    <w:rsid w:val="00CF5D29"/>
    <w:rsid w:val="00CF65C9"/>
    <w:rsid w:val="00CF689A"/>
    <w:rsid w:val="00D0041A"/>
    <w:rsid w:val="00D0135C"/>
    <w:rsid w:val="00D0136C"/>
    <w:rsid w:val="00D02EBE"/>
    <w:rsid w:val="00D0412C"/>
    <w:rsid w:val="00D048BC"/>
    <w:rsid w:val="00D04F93"/>
    <w:rsid w:val="00D057C9"/>
    <w:rsid w:val="00D065F6"/>
    <w:rsid w:val="00D06BC2"/>
    <w:rsid w:val="00D06C4E"/>
    <w:rsid w:val="00D117D8"/>
    <w:rsid w:val="00D12417"/>
    <w:rsid w:val="00D133E7"/>
    <w:rsid w:val="00D13F74"/>
    <w:rsid w:val="00D13FFC"/>
    <w:rsid w:val="00D14B5C"/>
    <w:rsid w:val="00D14F82"/>
    <w:rsid w:val="00D20483"/>
    <w:rsid w:val="00D20E42"/>
    <w:rsid w:val="00D2110E"/>
    <w:rsid w:val="00D21DB3"/>
    <w:rsid w:val="00D22539"/>
    <w:rsid w:val="00D226A5"/>
    <w:rsid w:val="00D231EF"/>
    <w:rsid w:val="00D23875"/>
    <w:rsid w:val="00D239F5"/>
    <w:rsid w:val="00D23BFE"/>
    <w:rsid w:val="00D247DC"/>
    <w:rsid w:val="00D26351"/>
    <w:rsid w:val="00D274BD"/>
    <w:rsid w:val="00D277F8"/>
    <w:rsid w:val="00D2780B"/>
    <w:rsid w:val="00D2784C"/>
    <w:rsid w:val="00D2799A"/>
    <w:rsid w:val="00D30006"/>
    <w:rsid w:val="00D30239"/>
    <w:rsid w:val="00D303D1"/>
    <w:rsid w:val="00D30478"/>
    <w:rsid w:val="00D30D00"/>
    <w:rsid w:val="00D30D46"/>
    <w:rsid w:val="00D317F3"/>
    <w:rsid w:val="00D31ED2"/>
    <w:rsid w:val="00D31F4A"/>
    <w:rsid w:val="00D31FE2"/>
    <w:rsid w:val="00D3205E"/>
    <w:rsid w:val="00D3241D"/>
    <w:rsid w:val="00D335B6"/>
    <w:rsid w:val="00D3432F"/>
    <w:rsid w:val="00D3458F"/>
    <w:rsid w:val="00D34C9F"/>
    <w:rsid w:val="00D36889"/>
    <w:rsid w:val="00D370C0"/>
    <w:rsid w:val="00D403E6"/>
    <w:rsid w:val="00D40D25"/>
    <w:rsid w:val="00D41650"/>
    <w:rsid w:val="00D4317B"/>
    <w:rsid w:val="00D4369C"/>
    <w:rsid w:val="00D44E17"/>
    <w:rsid w:val="00D458B4"/>
    <w:rsid w:val="00D4596B"/>
    <w:rsid w:val="00D478F2"/>
    <w:rsid w:val="00D479DB"/>
    <w:rsid w:val="00D511A3"/>
    <w:rsid w:val="00D51E69"/>
    <w:rsid w:val="00D52951"/>
    <w:rsid w:val="00D53D1B"/>
    <w:rsid w:val="00D54A36"/>
    <w:rsid w:val="00D55199"/>
    <w:rsid w:val="00D563FB"/>
    <w:rsid w:val="00D565FC"/>
    <w:rsid w:val="00D566D1"/>
    <w:rsid w:val="00D60007"/>
    <w:rsid w:val="00D603D8"/>
    <w:rsid w:val="00D606C6"/>
    <w:rsid w:val="00D60FA0"/>
    <w:rsid w:val="00D6104B"/>
    <w:rsid w:val="00D610DE"/>
    <w:rsid w:val="00D619B7"/>
    <w:rsid w:val="00D62404"/>
    <w:rsid w:val="00D6295E"/>
    <w:rsid w:val="00D62FAE"/>
    <w:rsid w:val="00D65582"/>
    <w:rsid w:val="00D65818"/>
    <w:rsid w:val="00D659E8"/>
    <w:rsid w:val="00D6619E"/>
    <w:rsid w:val="00D6672C"/>
    <w:rsid w:val="00D67902"/>
    <w:rsid w:val="00D706DF"/>
    <w:rsid w:val="00D70912"/>
    <w:rsid w:val="00D70BD8"/>
    <w:rsid w:val="00D71095"/>
    <w:rsid w:val="00D710BB"/>
    <w:rsid w:val="00D711AD"/>
    <w:rsid w:val="00D711B4"/>
    <w:rsid w:val="00D72D17"/>
    <w:rsid w:val="00D73C2F"/>
    <w:rsid w:val="00D73C62"/>
    <w:rsid w:val="00D73FC4"/>
    <w:rsid w:val="00D742F0"/>
    <w:rsid w:val="00D74902"/>
    <w:rsid w:val="00D75B12"/>
    <w:rsid w:val="00D76A09"/>
    <w:rsid w:val="00D7785C"/>
    <w:rsid w:val="00D77CDA"/>
    <w:rsid w:val="00D81FC7"/>
    <w:rsid w:val="00D826FF"/>
    <w:rsid w:val="00D84C46"/>
    <w:rsid w:val="00D84E06"/>
    <w:rsid w:val="00D852D8"/>
    <w:rsid w:val="00D85762"/>
    <w:rsid w:val="00D90060"/>
    <w:rsid w:val="00D920A5"/>
    <w:rsid w:val="00D92822"/>
    <w:rsid w:val="00D92D2B"/>
    <w:rsid w:val="00D93882"/>
    <w:rsid w:val="00D9480F"/>
    <w:rsid w:val="00D94F26"/>
    <w:rsid w:val="00D962CB"/>
    <w:rsid w:val="00D96E09"/>
    <w:rsid w:val="00DA047C"/>
    <w:rsid w:val="00DA12C5"/>
    <w:rsid w:val="00DA14FF"/>
    <w:rsid w:val="00DA1F27"/>
    <w:rsid w:val="00DA322F"/>
    <w:rsid w:val="00DA352E"/>
    <w:rsid w:val="00DA4446"/>
    <w:rsid w:val="00DA4B15"/>
    <w:rsid w:val="00DA5634"/>
    <w:rsid w:val="00DA5D55"/>
    <w:rsid w:val="00DA6106"/>
    <w:rsid w:val="00DA61EE"/>
    <w:rsid w:val="00DA6D6C"/>
    <w:rsid w:val="00DB08B8"/>
    <w:rsid w:val="00DB0DAD"/>
    <w:rsid w:val="00DB3100"/>
    <w:rsid w:val="00DB3F1B"/>
    <w:rsid w:val="00DB4173"/>
    <w:rsid w:val="00DB43F0"/>
    <w:rsid w:val="00DB542C"/>
    <w:rsid w:val="00DB59C2"/>
    <w:rsid w:val="00DB5CE7"/>
    <w:rsid w:val="00DB6330"/>
    <w:rsid w:val="00DB6F01"/>
    <w:rsid w:val="00DB7617"/>
    <w:rsid w:val="00DC0337"/>
    <w:rsid w:val="00DC0714"/>
    <w:rsid w:val="00DC0EB1"/>
    <w:rsid w:val="00DC1CA2"/>
    <w:rsid w:val="00DC21D3"/>
    <w:rsid w:val="00DC3A46"/>
    <w:rsid w:val="00DC7046"/>
    <w:rsid w:val="00DC73E4"/>
    <w:rsid w:val="00DC79AC"/>
    <w:rsid w:val="00DC7B4C"/>
    <w:rsid w:val="00DC7E32"/>
    <w:rsid w:val="00DD0E95"/>
    <w:rsid w:val="00DD1271"/>
    <w:rsid w:val="00DD18F8"/>
    <w:rsid w:val="00DD1F42"/>
    <w:rsid w:val="00DD23B0"/>
    <w:rsid w:val="00DD2972"/>
    <w:rsid w:val="00DD2990"/>
    <w:rsid w:val="00DD2BED"/>
    <w:rsid w:val="00DD3EE6"/>
    <w:rsid w:val="00DD4919"/>
    <w:rsid w:val="00DD4C42"/>
    <w:rsid w:val="00DD4CED"/>
    <w:rsid w:val="00DD54C8"/>
    <w:rsid w:val="00DE027B"/>
    <w:rsid w:val="00DE02AF"/>
    <w:rsid w:val="00DE1764"/>
    <w:rsid w:val="00DE3A58"/>
    <w:rsid w:val="00DE404A"/>
    <w:rsid w:val="00DE480F"/>
    <w:rsid w:val="00DE4D68"/>
    <w:rsid w:val="00DE5229"/>
    <w:rsid w:val="00DE6070"/>
    <w:rsid w:val="00DE6084"/>
    <w:rsid w:val="00DE6869"/>
    <w:rsid w:val="00DE71C1"/>
    <w:rsid w:val="00DE7DB4"/>
    <w:rsid w:val="00DF0129"/>
    <w:rsid w:val="00DF01C2"/>
    <w:rsid w:val="00DF18D2"/>
    <w:rsid w:val="00DF396B"/>
    <w:rsid w:val="00DF3CE2"/>
    <w:rsid w:val="00DF4A18"/>
    <w:rsid w:val="00DF501C"/>
    <w:rsid w:val="00DF505B"/>
    <w:rsid w:val="00DF5327"/>
    <w:rsid w:val="00DF5DA2"/>
    <w:rsid w:val="00DF6C1D"/>
    <w:rsid w:val="00DF74B1"/>
    <w:rsid w:val="00E012BA"/>
    <w:rsid w:val="00E03B62"/>
    <w:rsid w:val="00E04465"/>
    <w:rsid w:val="00E04E8C"/>
    <w:rsid w:val="00E05512"/>
    <w:rsid w:val="00E05D7D"/>
    <w:rsid w:val="00E06E7E"/>
    <w:rsid w:val="00E0716A"/>
    <w:rsid w:val="00E077E4"/>
    <w:rsid w:val="00E1062D"/>
    <w:rsid w:val="00E1102E"/>
    <w:rsid w:val="00E1111F"/>
    <w:rsid w:val="00E12435"/>
    <w:rsid w:val="00E12775"/>
    <w:rsid w:val="00E12D40"/>
    <w:rsid w:val="00E134ED"/>
    <w:rsid w:val="00E144DE"/>
    <w:rsid w:val="00E14E4B"/>
    <w:rsid w:val="00E154F0"/>
    <w:rsid w:val="00E162F9"/>
    <w:rsid w:val="00E166B4"/>
    <w:rsid w:val="00E16F0A"/>
    <w:rsid w:val="00E17270"/>
    <w:rsid w:val="00E207C9"/>
    <w:rsid w:val="00E20AEC"/>
    <w:rsid w:val="00E20B42"/>
    <w:rsid w:val="00E21C94"/>
    <w:rsid w:val="00E21DCC"/>
    <w:rsid w:val="00E23A36"/>
    <w:rsid w:val="00E23F3D"/>
    <w:rsid w:val="00E24074"/>
    <w:rsid w:val="00E2527A"/>
    <w:rsid w:val="00E25B7C"/>
    <w:rsid w:val="00E25C0B"/>
    <w:rsid w:val="00E27001"/>
    <w:rsid w:val="00E273F7"/>
    <w:rsid w:val="00E27578"/>
    <w:rsid w:val="00E33A25"/>
    <w:rsid w:val="00E35F12"/>
    <w:rsid w:val="00E364AF"/>
    <w:rsid w:val="00E3668A"/>
    <w:rsid w:val="00E3672D"/>
    <w:rsid w:val="00E37428"/>
    <w:rsid w:val="00E374D5"/>
    <w:rsid w:val="00E37BA9"/>
    <w:rsid w:val="00E40D2B"/>
    <w:rsid w:val="00E40EBB"/>
    <w:rsid w:val="00E426F8"/>
    <w:rsid w:val="00E42BB2"/>
    <w:rsid w:val="00E42E07"/>
    <w:rsid w:val="00E43B5A"/>
    <w:rsid w:val="00E44190"/>
    <w:rsid w:val="00E44864"/>
    <w:rsid w:val="00E4487A"/>
    <w:rsid w:val="00E44EEF"/>
    <w:rsid w:val="00E45255"/>
    <w:rsid w:val="00E45EAB"/>
    <w:rsid w:val="00E4660A"/>
    <w:rsid w:val="00E46A41"/>
    <w:rsid w:val="00E4747D"/>
    <w:rsid w:val="00E47B10"/>
    <w:rsid w:val="00E508F7"/>
    <w:rsid w:val="00E51101"/>
    <w:rsid w:val="00E51106"/>
    <w:rsid w:val="00E515F0"/>
    <w:rsid w:val="00E52514"/>
    <w:rsid w:val="00E536D6"/>
    <w:rsid w:val="00E541D1"/>
    <w:rsid w:val="00E55177"/>
    <w:rsid w:val="00E5604E"/>
    <w:rsid w:val="00E5720C"/>
    <w:rsid w:val="00E57B7E"/>
    <w:rsid w:val="00E607C7"/>
    <w:rsid w:val="00E60DFF"/>
    <w:rsid w:val="00E616B0"/>
    <w:rsid w:val="00E61D89"/>
    <w:rsid w:val="00E61DB0"/>
    <w:rsid w:val="00E628EB"/>
    <w:rsid w:val="00E63784"/>
    <w:rsid w:val="00E63E22"/>
    <w:rsid w:val="00E64C54"/>
    <w:rsid w:val="00E65672"/>
    <w:rsid w:val="00E66992"/>
    <w:rsid w:val="00E67173"/>
    <w:rsid w:val="00E6719C"/>
    <w:rsid w:val="00E6772F"/>
    <w:rsid w:val="00E71455"/>
    <w:rsid w:val="00E71947"/>
    <w:rsid w:val="00E71D86"/>
    <w:rsid w:val="00E72212"/>
    <w:rsid w:val="00E7224E"/>
    <w:rsid w:val="00E73BA2"/>
    <w:rsid w:val="00E73E8C"/>
    <w:rsid w:val="00E74514"/>
    <w:rsid w:val="00E7559F"/>
    <w:rsid w:val="00E759C2"/>
    <w:rsid w:val="00E759E2"/>
    <w:rsid w:val="00E7618B"/>
    <w:rsid w:val="00E761D6"/>
    <w:rsid w:val="00E761D8"/>
    <w:rsid w:val="00E76555"/>
    <w:rsid w:val="00E7662E"/>
    <w:rsid w:val="00E769A3"/>
    <w:rsid w:val="00E80A40"/>
    <w:rsid w:val="00E80E6A"/>
    <w:rsid w:val="00E82A5C"/>
    <w:rsid w:val="00E835DD"/>
    <w:rsid w:val="00E83F81"/>
    <w:rsid w:val="00E84C14"/>
    <w:rsid w:val="00E84F92"/>
    <w:rsid w:val="00E85091"/>
    <w:rsid w:val="00E85448"/>
    <w:rsid w:val="00E86B21"/>
    <w:rsid w:val="00E87290"/>
    <w:rsid w:val="00E873BE"/>
    <w:rsid w:val="00E87946"/>
    <w:rsid w:val="00E87FC3"/>
    <w:rsid w:val="00E9002D"/>
    <w:rsid w:val="00E902F8"/>
    <w:rsid w:val="00E905BF"/>
    <w:rsid w:val="00E906B9"/>
    <w:rsid w:val="00E908C0"/>
    <w:rsid w:val="00E90A7B"/>
    <w:rsid w:val="00E90C0D"/>
    <w:rsid w:val="00E918C8"/>
    <w:rsid w:val="00E91BB7"/>
    <w:rsid w:val="00E926C9"/>
    <w:rsid w:val="00E92887"/>
    <w:rsid w:val="00E929EA"/>
    <w:rsid w:val="00E935A9"/>
    <w:rsid w:val="00E9369E"/>
    <w:rsid w:val="00E93A09"/>
    <w:rsid w:val="00E942F5"/>
    <w:rsid w:val="00E94CC8"/>
    <w:rsid w:val="00E94DBB"/>
    <w:rsid w:val="00E94FA0"/>
    <w:rsid w:val="00E9648D"/>
    <w:rsid w:val="00EA036E"/>
    <w:rsid w:val="00EA172E"/>
    <w:rsid w:val="00EA2553"/>
    <w:rsid w:val="00EA3052"/>
    <w:rsid w:val="00EA32ED"/>
    <w:rsid w:val="00EA359A"/>
    <w:rsid w:val="00EA42B5"/>
    <w:rsid w:val="00EA4CAD"/>
    <w:rsid w:val="00EA5FFD"/>
    <w:rsid w:val="00EA6606"/>
    <w:rsid w:val="00EA72CF"/>
    <w:rsid w:val="00EB059A"/>
    <w:rsid w:val="00EB149A"/>
    <w:rsid w:val="00EB1643"/>
    <w:rsid w:val="00EB29E6"/>
    <w:rsid w:val="00EB2E37"/>
    <w:rsid w:val="00EB319A"/>
    <w:rsid w:val="00EB373F"/>
    <w:rsid w:val="00EB47C5"/>
    <w:rsid w:val="00EB4A2C"/>
    <w:rsid w:val="00EB5715"/>
    <w:rsid w:val="00EB7B30"/>
    <w:rsid w:val="00EB7BD4"/>
    <w:rsid w:val="00EC04F5"/>
    <w:rsid w:val="00EC20AC"/>
    <w:rsid w:val="00EC22B6"/>
    <w:rsid w:val="00EC2934"/>
    <w:rsid w:val="00EC3474"/>
    <w:rsid w:val="00EC3D45"/>
    <w:rsid w:val="00EC6169"/>
    <w:rsid w:val="00EC6220"/>
    <w:rsid w:val="00EC7129"/>
    <w:rsid w:val="00EC77FC"/>
    <w:rsid w:val="00EC7A13"/>
    <w:rsid w:val="00ED0066"/>
    <w:rsid w:val="00ED0486"/>
    <w:rsid w:val="00ED05C2"/>
    <w:rsid w:val="00ED065D"/>
    <w:rsid w:val="00ED1002"/>
    <w:rsid w:val="00ED1213"/>
    <w:rsid w:val="00ED1413"/>
    <w:rsid w:val="00ED16B6"/>
    <w:rsid w:val="00ED1D4E"/>
    <w:rsid w:val="00ED1F19"/>
    <w:rsid w:val="00ED2132"/>
    <w:rsid w:val="00ED3720"/>
    <w:rsid w:val="00ED5FCB"/>
    <w:rsid w:val="00ED619B"/>
    <w:rsid w:val="00ED61F4"/>
    <w:rsid w:val="00EE0241"/>
    <w:rsid w:val="00EE17FD"/>
    <w:rsid w:val="00EE3B7C"/>
    <w:rsid w:val="00EE4543"/>
    <w:rsid w:val="00EE4600"/>
    <w:rsid w:val="00EE69A1"/>
    <w:rsid w:val="00EF0E8C"/>
    <w:rsid w:val="00EF1B9B"/>
    <w:rsid w:val="00EF1BB5"/>
    <w:rsid w:val="00EF28AE"/>
    <w:rsid w:val="00EF294C"/>
    <w:rsid w:val="00EF33DE"/>
    <w:rsid w:val="00EF5DA3"/>
    <w:rsid w:val="00EF66C1"/>
    <w:rsid w:val="00EF67BF"/>
    <w:rsid w:val="00EF68E1"/>
    <w:rsid w:val="00EF6A1A"/>
    <w:rsid w:val="00EF6C8C"/>
    <w:rsid w:val="00EF72ED"/>
    <w:rsid w:val="00F0021D"/>
    <w:rsid w:val="00F009B1"/>
    <w:rsid w:val="00F01636"/>
    <w:rsid w:val="00F01B15"/>
    <w:rsid w:val="00F01EB5"/>
    <w:rsid w:val="00F048CE"/>
    <w:rsid w:val="00F0501E"/>
    <w:rsid w:val="00F05D9E"/>
    <w:rsid w:val="00F05FDB"/>
    <w:rsid w:val="00F06A1F"/>
    <w:rsid w:val="00F078EC"/>
    <w:rsid w:val="00F079B7"/>
    <w:rsid w:val="00F10D3D"/>
    <w:rsid w:val="00F11AEC"/>
    <w:rsid w:val="00F1234A"/>
    <w:rsid w:val="00F1264C"/>
    <w:rsid w:val="00F1281B"/>
    <w:rsid w:val="00F1380E"/>
    <w:rsid w:val="00F15D00"/>
    <w:rsid w:val="00F15FFA"/>
    <w:rsid w:val="00F16004"/>
    <w:rsid w:val="00F16F44"/>
    <w:rsid w:val="00F1741A"/>
    <w:rsid w:val="00F178E8"/>
    <w:rsid w:val="00F2178E"/>
    <w:rsid w:val="00F225CC"/>
    <w:rsid w:val="00F23E03"/>
    <w:rsid w:val="00F24355"/>
    <w:rsid w:val="00F25AE9"/>
    <w:rsid w:val="00F25BFC"/>
    <w:rsid w:val="00F2624D"/>
    <w:rsid w:val="00F2633C"/>
    <w:rsid w:val="00F2708B"/>
    <w:rsid w:val="00F2723D"/>
    <w:rsid w:val="00F27CC5"/>
    <w:rsid w:val="00F27F44"/>
    <w:rsid w:val="00F27FF7"/>
    <w:rsid w:val="00F306FF"/>
    <w:rsid w:val="00F32373"/>
    <w:rsid w:val="00F32F43"/>
    <w:rsid w:val="00F350DA"/>
    <w:rsid w:val="00F35808"/>
    <w:rsid w:val="00F3608C"/>
    <w:rsid w:val="00F367DE"/>
    <w:rsid w:val="00F37247"/>
    <w:rsid w:val="00F3730E"/>
    <w:rsid w:val="00F376C8"/>
    <w:rsid w:val="00F3789F"/>
    <w:rsid w:val="00F37B1B"/>
    <w:rsid w:val="00F37C1B"/>
    <w:rsid w:val="00F409D1"/>
    <w:rsid w:val="00F40A40"/>
    <w:rsid w:val="00F40FB4"/>
    <w:rsid w:val="00F41C72"/>
    <w:rsid w:val="00F41C98"/>
    <w:rsid w:val="00F42231"/>
    <w:rsid w:val="00F4285C"/>
    <w:rsid w:val="00F42BE8"/>
    <w:rsid w:val="00F42BF7"/>
    <w:rsid w:val="00F43107"/>
    <w:rsid w:val="00F43575"/>
    <w:rsid w:val="00F43B59"/>
    <w:rsid w:val="00F445FF"/>
    <w:rsid w:val="00F4470C"/>
    <w:rsid w:val="00F453BD"/>
    <w:rsid w:val="00F457DC"/>
    <w:rsid w:val="00F45F6F"/>
    <w:rsid w:val="00F46296"/>
    <w:rsid w:val="00F4646F"/>
    <w:rsid w:val="00F46D2E"/>
    <w:rsid w:val="00F47D62"/>
    <w:rsid w:val="00F504DE"/>
    <w:rsid w:val="00F50BDD"/>
    <w:rsid w:val="00F50E82"/>
    <w:rsid w:val="00F51D46"/>
    <w:rsid w:val="00F522BE"/>
    <w:rsid w:val="00F5286B"/>
    <w:rsid w:val="00F53E2F"/>
    <w:rsid w:val="00F54BF7"/>
    <w:rsid w:val="00F551E6"/>
    <w:rsid w:val="00F55A36"/>
    <w:rsid w:val="00F55B70"/>
    <w:rsid w:val="00F55F83"/>
    <w:rsid w:val="00F56809"/>
    <w:rsid w:val="00F61711"/>
    <w:rsid w:val="00F62D86"/>
    <w:rsid w:val="00F62F34"/>
    <w:rsid w:val="00F6320E"/>
    <w:rsid w:val="00F633B5"/>
    <w:rsid w:val="00F64083"/>
    <w:rsid w:val="00F64839"/>
    <w:rsid w:val="00F65720"/>
    <w:rsid w:val="00F65B4E"/>
    <w:rsid w:val="00F6612B"/>
    <w:rsid w:val="00F705C8"/>
    <w:rsid w:val="00F706EA"/>
    <w:rsid w:val="00F70BFF"/>
    <w:rsid w:val="00F7163B"/>
    <w:rsid w:val="00F717DC"/>
    <w:rsid w:val="00F718BD"/>
    <w:rsid w:val="00F729B3"/>
    <w:rsid w:val="00F72F6B"/>
    <w:rsid w:val="00F74309"/>
    <w:rsid w:val="00F74EB9"/>
    <w:rsid w:val="00F74F8F"/>
    <w:rsid w:val="00F76E0D"/>
    <w:rsid w:val="00F77D0C"/>
    <w:rsid w:val="00F77E7A"/>
    <w:rsid w:val="00F77FAE"/>
    <w:rsid w:val="00F80420"/>
    <w:rsid w:val="00F8097B"/>
    <w:rsid w:val="00F811F2"/>
    <w:rsid w:val="00F812D9"/>
    <w:rsid w:val="00F81557"/>
    <w:rsid w:val="00F81595"/>
    <w:rsid w:val="00F82DC8"/>
    <w:rsid w:val="00F83FD7"/>
    <w:rsid w:val="00F8453B"/>
    <w:rsid w:val="00F84660"/>
    <w:rsid w:val="00F84AC6"/>
    <w:rsid w:val="00F84C5F"/>
    <w:rsid w:val="00F8550F"/>
    <w:rsid w:val="00F85F28"/>
    <w:rsid w:val="00F861E5"/>
    <w:rsid w:val="00F86DB1"/>
    <w:rsid w:val="00F87D2E"/>
    <w:rsid w:val="00F87DDE"/>
    <w:rsid w:val="00F9098A"/>
    <w:rsid w:val="00F91971"/>
    <w:rsid w:val="00F91A5C"/>
    <w:rsid w:val="00F92761"/>
    <w:rsid w:val="00F92E20"/>
    <w:rsid w:val="00F934AB"/>
    <w:rsid w:val="00F935CA"/>
    <w:rsid w:val="00F93628"/>
    <w:rsid w:val="00F9544C"/>
    <w:rsid w:val="00F959A6"/>
    <w:rsid w:val="00F966E5"/>
    <w:rsid w:val="00F967CA"/>
    <w:rsid w:val="00F96E1A"/>
    <w:rsid w:val="00F97EA4"/>
    <w:rsid w:val="00FA0EA6"/>
    <w:rsid w:val="00FA360F"/>
    <w:rsid w:val="00FA551D"/>
    <w:rsid w:val="00FA5E9F"/>
    <w:rsid w:val="00FA5EA7"/>
    <w:rsid w:val="00FA6382"/>
    <w:rsid w:val="00FA7FCD"/>
    <w:rsid w:val="00FB0C23"/>
    <w:rsid w:val="00FB12C5"/>
    <w:rsid w:val="00FB22B2"/>
    <w:rsid w:val="00FB2929"/>
    <w:rsid w:val="00FB2C1D"/>
    <w:rsid w:val="00FB4AE7"/>
    <w:rsid w:val="00FB514F"/>
    <w:rsid w:val="00FB520E"/>
    <w:rsid w:val="00FB5462"/>
    <w:rsid w:val="00FB6881"/>
    <w:rsid w:val="00FB70E1"/>
    <w:rsid w:val="00FB74CC"/>
    <w:rsid w:val="00FB7B35"/>
    <w:rsid w:val="00FC0139"/>
    <w:rsid w:val="00FC1703"/>
    <w:rsid w:val="00FC192C"/>
    <w:rsid w:val="00FC19C6"/>
    <w:rsid w:val="00FC1BB0"/>
    <w:rsid w:val="00FC1D8E"/>
    <w:rsid w:val="00FC2194"/>
    <w:rsid w:val="00FC2753"/>
    <w:rsid w:val="00FC2C32"/>
    <w:rsid w:val="00FC2F6A"/>
    <w:rsid w:val="00FC47AD"/>
    <w:rsid w:val="00FC5082"/>
    <w:rsid w:val="00FC5750"/>
    <w:rsid w:val="00FC5811"/>
    <w:rsid w:val="00FC7703"/>
    <w:rsid w:val="00FD0B9B"/>
    <w:rsid w:val="00FD2743"/>
    <w:rsid w:val="00FD2FAC"/>
    <w:rsid w:val="00FD3259"/>
    <w:rsid w:val="00FD402E"/>
    <w:rsid w:val="00FD49E5"/>
    <w:rsid w:val="00FD4EEA"/>
    <w:rsid w:val="00FD577C"/>
    <w:rsid w:val="00FD67A9"/>
    <w:rsid w:val="00FD68AD"/>
    <w:rsid w:val="00FD76C5"/>
    <w:rsid w:val="00FE0368"/>
    <w:rsid w:val="00FE0395"/>
    <w:rsid w:val="00FE1878"/>
    <w:rsid w:val="00FE18E6"/>
    <w:rsid w:val="00FE209D"/>
    <w:rsid w:val="00FE2386"/>
    <w:rsid w:val="00FE2502"/>
    <w:rsid w:val="00FE38B1"/>
    <w:rsid w:val="00FE4260"/>
    <w:rsid w:val="00FE589B"/>
    <w:rsid w:val="00FE6BC2"/>
    <w:rsid w:val="00FE6F31"/>
    <w:rsid w:val="00FE7BA8"/>
    <w:rsid w:val="00FF0489"/>
    <w:rsid w:val="00FF23BA"/>
    <w:rsid w:val="00FF2D4B"/>
    <w:rsid w:val="00FF2D7F"/>
    <w:rsid w:val="00FF30BE"/>
    <w:rsid w:val="00FF3B1A"/>
    <w:rsid w:val="00FF4CBD"/>
    <w:rsid w:val="00FF6BBE"/>
    <w:rsid w:val="00FF7AB8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89166A-FD03-4DA0-9561-85B20238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B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  <w:lang w:val="uk-UA" w:eastAsia="uk-UA"/>
    </w:rPr>
  </w:style>
  <w:style w:type="character" w:customStyle="1" w:styleId="a4">
    <w:name w:val="Текст у виносці Знак"/>
    <w:link w:val="a3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3">
    <w:name w:val="Body Text 3"/>
    <w:basedOn w:val="a"/>
    <w:link w:val="30"/>
    <w:uiPriority w:val="99"/>
    <w:rsid w:val="00252ED9"/>
    <w:pPr>
      <w:jc w:val="both"/>
    </w:pPr>
    <w:rPr>
      <w:b/>
      <w:bCs/>
      <w:i/>
      <w:iCs/>
      <w:sz w:val="28"/>
      <w:szCs w:val="28"/>
      <w:lang w:val="uk-UA"/>
    </w:rPr>
  </w:style>
  <w:style w:type="character" w:customStyle="1" w:styleId="30">
    <w:name w:val="Основний текст 3 Знак"/>
    <w:link w:val="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477CF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7">
    <w:name w:val="page number"/>
    <w:uiPriority w:val="99"/>
    <w:rsid w:val="00477CF1"/>
    <w:rPr>
      <w:rFonts w:cs="Times New Roman"/>
    </w:rPr>
  </w:style>
  <w:style w:type="paragraph" w:styleId="a8">
    <w:name w:val="footer"/>
    <w:basedOn w:val="a"/>
    <w:link w:val="a9"/>
    <w:uiPriority w:val="99"/>
    <w:rsid w:val="00477CF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a">
    <w:name w:val="Document Map"/>
    <w:basedOn w:val="a"/>
    <w:link w:val="ab"/>
    <w:uiPriority w:val="99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2E84E-EEF4-40A1-901B-33FA877C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C183D-9818-483E-9B16-D5B108D76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58263-7228-4C0D-9229-119567ED19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8083</Words>
  <Characters>4608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2020-12-11T10:54:00Z</dcterms:created>
  <dcterms:modified xsi:type="dcterms:W3CDTF">2020-12-11T10:54:00Z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