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44" w:rsidRPr="0016524E" w:rsidRDefault="00824344" w:rsidP="00824344">
      <w:pPr>
        <w:ind w:firstLine="709"/>
        <w:jc w:val="center"/>
        <w:rPr>
          <w:b/>
          <w:sz w:val="28"/>
          <w:szCs w:val="28"/>
        </w:rPr>
      </w:pPr>
      <w:bookmarkStart w:id="0" w:name="_GoBack"/>
      <w:bookmarkEnd w:id="0"/>
      <w:r w:rsidRPr="0016524E">
        <w:rPr>
          <w:b/>
          <w:sz w:val="28"/>
          <w:szCs w:val="28"/>
        </w:rPr>
        <w:t>ПОЯСНЮВАЛЬНА ЗАПИСКА</w:t>
      </w:r>
    </w:p>
    <w:p w:rsidR="00C92802" w:rsidRPr="00346736" w:rsidRDefault="00C92802" w:rsidP="00C92802">
      <w:pPr>
        <w:jc w:val="center"/>
        <w:rPr>
          <w:b/>
          <w:sz w:val="28"/>
          <w:szCs w:val="28"/>
          <w:shd w:val="clear" w:color="auto" w:fill="FDFDFD"/>
        </w:rPr>
      </w:pPr>
      <w:r w:rsidRPr="00346736">
        <w:rPr>
          <w:b/>
          <w:sz w:val="28"/>
          <w:szCs w:val="28"/>
        </w:rPr>
        <w:t>до про</w:t>
      </w:r>
      <w:r w:rsidR="00922778">
        <w:rPr>
          <w:b/>
          <w:sz w:val="28"/>
          <w:szCs w:val="28"/>
        </w:rPr>
        <w:t>є</w:t>
      </w:r>
      <w:r w:rsidRPr="00346736">
        <w:rPr>
          <w:b/>
          <w:sz w:val="28"/>
          <w:szCs w:val="28"/>
        </w:rPr>
        <w:t>кту Закону України «</w:t>
      </w:r>
      <w:r w:rsidRPr="00346736">
        <w:rPr>
          <w:rStyle w:val="3"/>
          <w:color w:val="000000"/>
          <w:sz w:val="28"/>
          <w:szCs w:val="28"/>
          <w:lang w:eastAsia="uk-UA"/>
        </w:rPr>
        <w:t>Про внесення змін до Закону України «Про комбіноване виробництво теплової та електричної енергії (когенерацію) та використання скидного енергопотенціалу» щодо</w:t>
      </w:r>
      <w:r w:rsidRPr="00346736">
        <w:rPr>
          <w:b/>
          <w:sz w:val="28"/>
          <w:szCs w:val="28"/>
        </w:rPr>
        <w:t xml:space="preserve"> розвитку високоефективної когенерації</w:t>
      </w:r>
      <w:r w:rsidRPr="00346736">
        <w:rPr>
          <w:b/>
          <w:sz w:val="28"/>
          <w:szCs w:val="28"/>
          <w:shd w:val="clear" w:color="auto" w:fill="FDFDFD"/>
        </w:rPr>
        <w:t>»</w:t>
      </w:r>
    </w:p>
    <w:p w:rsidR="00D54618" w:rsidRPr="00D54618" w:rsidRDefault="00D54618" w:rsidP="00D54618">
      <w:pPr>
        <w:shd w:val="clear" w:color="auto" w:fill="FFFFFF"/>
        <w:ind w:firstLine="709"/>
        <w:jc w:val="both"/>
        <w:textAlignment w:val="baseline"/>
        <w:rPr>
          <w:b/>
          <w:sz w:val="28"/>
          <w:szCs w:val="28"/>
        </w:rPr>
      </w:pPr>
      <w:r w:rsidRPr="00D54618">
        <w:rPr>
          <w:b/>
          <w:bCs/>
          <w:sz w:val="28"/>
          <w:szCs w:val="28"/>
        </w:rPr>
        <w:t>1. Резюме</w:t>
      </w:r>
    </w:p>
    <w:p w:rsidR="00D54618" w:rsidRDefault="00D54618" w:rsidP="00D54618">
      <w:pPr>
        <w:shd w:val="clear" w:color="auto" w:fill="FFFFFF"/>
        <w:ind w:firstLine="709"/>
        <w:jc w:val="both"/>
        <w:textAlignment w:val="baseline"/>
        <w:rPr>
          <w:sz w:val="28"/>
          <w:szCs w:val="28"/>
        </w:rPr>
      </w:pPr>
      <w:r w:rsidRPr="00D54618">
        <w:rPr>
          <w:sz w:val="28"/>
          <w:szCs w:val="28"/>
        </w:rPr>
        <w:t>Основною метою прийняття про</w:t>
      </w:r>
      <w:r w:rsidR="00922778">
        <w:rPr>
          <w:sz w:val="28"/>
          <w:szCs w:val="28"/>
        </w:rPr>
        <w:t>є</w:t>
      </w:r>
      <w:r w:rsidRPr="00D54618">
        <w:rPr>
          <w:sz w:val="28"/>
          <w:szCs w:val="28"/>
        </w:rPr>
        <w:t xml:space="preserve">кту акта є </w:t>
      </w:r>
      <w:r w:rsidR="00C92802" w:rsidRPr="00C92802">
        <w:rPr>
          <w:sz w:val="28"/>
          <w:szCs w:val="28"/>
        </w:rPr>
        <w:t>узгодження положень чинного законодавства України з принципами та положеннями законодавства Європейського союзу в сфері розвитку високоефективної когенерації, зокрема, Директиви 2004/8/ЄС та Директиви 2012/27/ЄС (далі - Директиви).</w:t>
      </w:r>
    </w:p>
    <w:p w:rsidR="00C92802" w:rsidRDefault="00C92802" w:rsidP="00D54618">
      <w:pPr>
        <w:shd w:val="clear" w:color="auto" w:fill="FFFFFF"/>
        <w:ind w:firstLine="709"/>
        <w:jc w:val="both"/>
        <w:textAlignment w:val="baseline"/>
        <w:rPr>
          <w:sz w:val="28"/>
          <w:szCs w:val="28"/>
        </w:rPr>
      </w:pPr>
    </w:p>
    <w:p w:rsidR="00D54618" w:rsidRPr="00D54618" w:rsidRDefault="00D54618" w:rsidP="00D54618">
      <w:pPr>
        <w:shd w:val="clear" w:color="auto" w:fill="FFFFFF"/>
        <w:ind w:firstLine="709"/>
        <w:jc w:val="both"/>
        <w:textAlignment w:val="baseline"/>
        <w:rPr>
          <w:b/>
          <w:sz w:val="28"/>
          <w:szCs w:val="28"/>
        </w:rPr>
      </w:pPr>
      <w:r w:rsidRPr="00D54618">
        <w:rPr>
          <w:b/>
          <w:bCs/>
          <w:sz w:val="28"/>
          <w:szCs w:val="28"/>
        </w:rPr>
        <w:t>2. Проблема, яка потребує розв’язання</w:t>
      </w:r>
    </w:p>
    <w:p w:rsidR="00C92802" w:rsidRDefault="00C92802" w:rsidP="00C92802">
      <w:pPr>
        <w:ind w:left="-142" w:firstLine="851"/>
        <w:jc w:val="both"/>
        <w:rPr>
          <w:sz w:val="28"/>
          <w:szCs w:val="28"/>
        </w:rPr>
      </w:pPr>
      <w:r>
        <w:rPr>
          <w:sz w:val="28"/>
          <w:szCs w:val="28"/>
        </w:rPr>
        <w:t>Створення умов для розвитку в Україні</w:t>
      </w:r>
      <w:r w:rsidRPr="00346736">
        <w:rPr>
          <w:sz w:val="28"/>
          <w:szCs w:val="28"/>
        </w:rPr>
        <w:t xml:space="preserve"> високоефективної когенерації з дотриманням принципів та положень законодавства Європейського Союзу, що у кінцевому рахунку забезпечить підвищення ефективності використання палива та зменшення споживання природного газу в суспільному виробництві.</w:t>
      </w:r>
    </w:p>
    <w:p w:rsidR="00D54618" w:rsidRDefault="00D54618" w:rsidP="00D54618">
      <w:pPr>
        <w:shd w:val="clear" w:color="auto" w:fill="FFFFFF"/>
        <w:ind w:firstLine="709"/>
        <w:jc w:val="both"/>
        <w:textAlignment w:val="baseline"/>
        <w:rPr>
          <w:sz w:val="28"/>
          <w:szCs w:val="28"/>
        </w:rPr>
      </w:pPr>
    </w:p>
    <w:p w:rsidR="00D54618" w:rsidRPr="00D54618" w:rsidRDefault="00D54618" w:rsidP="00D54618">
      <w:pPr>
        <w:shd w:val="clear" w:color="auto" w:fill="FFFFFF"/>
        <w:ind w:firstLine="709"/>
        <w:jc w:val="both"/>
        <w:textAlignment w:val="baseline"/>
        <w:rPr>
          <w:b/>
          <w:sz w:val="28"/>
          <w:szCs w:val="28"/>
        </w:rPr>
      </w:pPr>
      <w:r w:rsidRPr="00D54618">
        <w:rPr>
          <w:b/>
          <w:sz w:val="28"/>
          <w:szCs w:val="28"/>
        </w:rPr>
        <w:t>3. Суть п</w:t>
      </w:r>
      <w:r w:rsidR="00922778">
        <w:rPr>
          <w:b/>
          <w:sz w:val="28"/>
          <w:szCs w:val="28"/>
        </w:rPr>
        <w:t>роєкт</w:t>
      </w:r>
      <w:r w:rsidRPr="00D54618">
        <w:rPr>
          <w:b/>
          <w:sz w:val="28"/>
          <w:szCs w:val="28"/>
        </w:rPr>
        <w:t>у акта</w:t>
      </w:r>
    </w:p>
    <w:p w:rsidR="00C92802" w:rsidRPr="00346736" w:rsidRDefault="00C92802" w:rsidP="00C92802">
      <w:pPr>
        <w:ind w:left="-142" w:firstLine="851"/>
        <w:jc w:val="both"/>
        <w:rPr>
          <w:sz w:val="28"/>
          <w:szCs w:val="28"/>
        </w:rPr>
      </w:pPr>
      <w:r>
        <w:rPr>
          <w:sz w:val="28"/>
          <w:szCs w:val="28"/>
        </w:rPr>
        <w:t xml:space="preserve">Для </w:t>
      </w:r>
      <w:r w:rsidRPr="00346736">
        <w:rPr>
          <w:sz w:val="28"/>
          <w:szCs w:val="28"/>
        </w:rPr>
        <w:t>забезпечення зр</w:t>
      </w:r>
      <w:r>
        <w:rPr>
          <w:sz w:val="28"/>
          <w:szCs w:val="28"/>
        </w:rPr>
        <w:t xml:space="preserve">остання </w:t>
      </w:r>
      <w:r w:rsidRPr="00346736">
        <w:rPr>
          <w:sz w:val="28"/>
          <w:szCs w:val="28"/>
        </w:rPr>
        <w:t>ефективності використання палива та підвищення екологічної безпеки п</w:t>
      </w:r>
      <w:r w:rsidR="00922778">
        <w:rPr>
          <w:sz w:val="28"/>
          <w:szCs w:val="28"/>
        </w:rPr>
        <w:t>роєкт</w:t>
      </w:r>
      <w:r w:rsidRPr="00346736">
        <w:rPr>
          <w:sz w:val="28"/>
          <w:szCs w:val="28"/>
        </w:rPr>
        <w:t>ом Закону передбачено</w:t>
      </w:r>
      <w:r w:rsidRPr="00346736">
        <w:t xml:space="preserve"> </w:t>
      </w:r>
      <w:r w:rsidRPr="00346736">
        <w:rPr>
          <w:sz w:val="28"/>
          <w:szCs w:val="28"/>
        </w:rPr>
        <w:t xml:space="preserve">віднесення до принципів державної політики у сфері використання когенераційних установок сприяння перебудові діючих теплогенеруючих об'єктів в </w:t>
      </w:r>
      <w:r w:rsidRPr="00346736">
        <w:rPr>
          <w:i/>
          <w:sz w:val="28"/>
          <w:szCs w:val="28"/>
        </w:rPr>
        <w:t xml:space="preserve">високоефективні </w:t>
      </w:r>
      <w:r w:rsidRPr="00346736">
        <w:rPr>
          <w:sz w:val="28"/>
          <w:szCs w:val="28"/>
        </w:rPr>
        <w:t>установки комбінованого виробництва електричної та теплової енергії т</w:t>
      </w:r>
      <w:r>
        <w:rPr>
          <w:sz w:val="28"/>
          <w:szCs w:val="28"/>
        </w:rPr>
        <w:t xml:space="preserve">а економічного стимулювання </w:t>
      </w:r>
      <w:r w:rsidRPr="00346736">
        <w:rPr>
          <w:sz w:val="28"/>
          <w:szCs w:val="28"/>
        </w:rPr>
        <w:t xml:space="preserve">використання  </w:t>
      </w:r>
      <w:r w:rsidRPr="00346736">
        <w:rPr>
          <w:i/>
          <w:sz w:val="28"/>
          <w:szCs w:val="28"/>
        </w:rPr>
        <w:t>високоефективних</w:t>
      </w:r>
      <w:r w:rsidRPr="00346736">
        <w:rPr>
          <w:sz w:val="28"/>
          <w:szCs w:val="28"/>
        </w:rPr>
        <w:t xml:space="preserve"> когенераційних установок  на  підприємствах  незалежно  від  форми  власності  та галузевої належності.</w:t>
      </w:r>
    </w:p>
    <w:p w:rsidR="00C92802" w:rsidRPr="005E2959" w:rsidRDefault="00C92802" w:rsidP="00C92802">
      <w:pPr>
        <w:ind w:left="-142" w:firstLine="851"/>
        <w:jc w:val="both"/>
        <w:rPr>
          <w:sz w:val="28"/>
          <w:szCs w:val="28"/>
        </w:rPr>
      </w:pPr>
      <w:r w:rsidRPr="00346736">
        <w:rPr>
          <w:sz w:val="28"/>
          <w:szCs w:val="28"/>
        </w:rPr>
        <w:t>Крім цього, п</w:t>
      </w:r>
      <w:r w:rsidR="00922778">
        <w:rPr>
          <w:sz w:val="28"/>
          <w:szCs w:val="28"/>
        </w:rPr>
        <w:t>роєкт</w:t>
      </w:r>
      <w:r w:rsidRPr="00346736">
        <w:rPr>
          <w:sz w:val="28"/>
          <w:szCs w:val="28"/>
        </w:rPr>
        <w:t xml:space="preserve">ом Закону до статті 1 Закону України </w:t>
      </w:r>
      <w:r w:rsidRPr="00346736">
        <w:rPr>
          <w:rStyle w:val="3"/>
          <w:b w:val="0"/>
          <w:color w:val="000000"/>
          <w:sz w:val="28"/>
          <w:szCs w:val="28"/>
          <w:lang w:eastAsia="uk-UA"/>
        </w:rPr>
        <w:t xml:space="preserve">«Про комбіноване виробництво теплової та електричної енергії (когенерацію) та використання скидного енергопотенціалу» додані </w:t>
      </w:r>
      <w:r w:rsidRPr="00346736">
        <w:rPr>
          <w:sz w:val="28"/>
          <w:szCs w:val="28"/>
        </w:rPr>
        <w:t xml:space="preserve">нові терміни, а саме: </w:t>
      </w:r>
      <w:r w:rsidRPr="005E2959">
        <w:rPr>
          <w:sz w:val="28"/>
          <w:szCs w:val="28"/>
        </w:rPr>
        <w:t xml:space="preserve">«мікрокогенераційна установка», «дрібномасштабна когенераційна </w:t>
      </w:r>
      <w:r w:rsidRPr="00C92802">
        <w:rPr>
          <w:sz w:val="28"/>
          <w:szCs w:val="28"/>
        </w:rPr>
        <w:t>установка»</w:t>
      </w:r>
      <w:r w:rsidRPr="002E5630">
        <w:rPr>
          <w:sz w:val="28"/>
          <w:szCs w:val="28"/>
        </w:rPr>
        <w:t>,</w:t>
      </w:r>
      <w:r w:rsidRPr="005E2959">
        <w:rPr>
          <w:sz w:val="28"/>
          <w:szCs w:val="28"/>
        </w:rPr>
        <w:t xml:space="preserve"> «</w:t>
      </w:r>
      <w:r w:rsidRPr="005E2959">
        <w:rPr>
          <w:sz w:val="28"/>
          <w:szCs w:val="28"/>
          <w:bdr w:val="none" w:sz="0" w:space="0" w:color="auto" w:frame="1"/>
        </w:rPr>
        <w:t>високоефективна когенерація</w:t>
      </w:r>
      <w:r w:rsidRPr="005E2959">
        <w:rPr>
          <w:sz w:val="28"/>
          <w:szCs w:val="28"/>
        </w:rPr>
        <w:t>», «високоефективна когенераційна установка», «</w:t>
      </w:r>
      <w:r w:rsidRPr="005E2959">
        <w:rPr>
          <w:sz w:val="28"/>
          <w:szCs w:val="28"/>
          <w:shd w:val="clear" w:color="auto" w:fill="FFFFFF"/>
        </w:rPr>
        <w:t>гарантія походження електричної енергії, виробленої високоефективною когенераційною установкою</w:t>
      </w:r>
      <w:r w:rsidRPr="005E2959">
        <w:rPr>
          <w:sz w:val="28"/>
          <w:szCs w:val="28"/>
        </w:rPr>
        <w:t>» та інші відповідно до їх визначень, наведених у Директивах.</w:t>
      </w:r>
    </w:p>
    <w:p w:rsidR="00C92802" w:rsidRDefault="00C92802" w:rsidP="00C92802">
      <w:pPr>
        <w:ind w:left="-142" w:firstLine="851"/>
        <w:jc w:val="both"/>
        <w:rPr>
          <w:sz w:val="28"/>
          <w:szCs w:val="28"/>
        </w:rPr>
      </w:pPr>
      <w:r w:rsidRPr="005E2959">
        <w:rPr>
          <w:sz w:val="28"/>
          <w:szCs w:val="28"/>
        </w:rPr>
        <w:t>Високоефективна когенерація повинна визнач</w:t>
      </w:r>
      <w:r w:rsidRPr="00346736">
        <w:rPr>
          <w:sz w:val="28"/>
          <w:szCs w:val="28"/>
        </w:rPr>
        <w:t xml:space="preserve">атися економією енергії, яка отримана за рахунок комбінованого виробництва, замість окремого виробництва теплової та електричної енергії. </w:t>
      </w:r>
    </w:p>
    <w:p w:rsidR="00C92802" w:rsidRPr="001C20CE" w:rsidRDefault="00C92802" w:rsidP="00C92802">
      <w:pPr>
        <w:ind w:left="-142" w:firstLine="851"/>
        <w:jc w:val="both"/>
        <w:rPr>
          <w:sz w:val="28"/>
          <w:szCs w:val="28"/>
          <w:highlight w:val="yellow"/>
        </w:rPr>
      </w:pPr>
      <w:r w:rsidRPr="00346736">
        <w:rPr>
          <w:sz w:val="28"/>
          <w:szCs w:val="28"/>
        </w:rPr>
        <w:t>З цією метою</w:t>
      </w:r>
      <w:r w:rsidRPr="00346736">
        <w:rPr>
          <w:color w:val="FF0000"/>
          <w:sz w:val="28"/>
          <w:szCs w:val="28"/>
        </w:rPr>
        <w:t xml:space="preserve"> </w:t>
      </w:r>
      <w:r w:rsidRPr="00346736">
        <w:rPr>
          <w:sz w:val="28"/>
          <w:szCs w:val="28"/>
        </w:rPr>
        <w:t>в п</w:t>
      </w:r>
      <w:r w:rsidR="00922778">
        <w:rPr>
          <w:sz w:val="28"/>
          <w:szCs w:val="28"/>
        </w:rPr>
        <w:t>роєкт</w:t>
      </w:r>
      <w:r w:rsidRPr="00346736">
        <w:rPr>
          <w:sz w:val="28"/>
          <w:szCs w:val="28"/>
        </w:rPr>
        <w:t>і Закону удосконалено підхід до кваліфікації когенераційної установки. Замість умови відповідно до якої кваліфік</w:t>
      </w:r>
      <w:r>
        <w:rPr>
          <w:sz w:val="28"/>
          <w:szCs w:val="28"/>
        </w:rPr>
        <w:t>уються когенераційні установки</w:t>
      </w:r>
      <w:r w:rsidRPr="00346736">
        <w:rPr>
          <w:sz w:val="28"/>
          <w:szCs w:val="28"/>
        </w:rPr>
        <w:t>, а саме:</w:t>
      </w:r>
      <w:r w:rsidRPr="00C776A8">
        <w:rPr>
          <w:sz w:val="28"/>
          <w:szCs w:val="28"/>
        </w:rPr>
        <w:t xml:space="preserve"> </w:t>
      </w:r>
      <w:r w:rsidRPr="00346736">
        <w:rPr>
          <w:sz w:val="28"/>
          <w:szCs w:val="28"/>
        </w:rPr>
        <w:t>протягом вказаного строку обсяг відпущеної електричної та теплової енергії по відношенню до енергії основного та додаткового палива повинен становити не менше 42 відсотків,</w:t>
      </w:r>
      <w:r>
        <w:rPr>
          <w:sz w:val="28"/>
          <w:szCs w:val="28"/>
        </w:rPr>
        <w:t xml:space="preserve"> </w:t>
      </w:r>
      <w:r w:rsidRPr="00346736">
        <w:rPr>
          <w:sz w:val="28"/>
          <w:szCs w:val="28"/>
        </w:rPr>
        <w:t xml:space="preserve">вводиться умова про те, що кваліфіковані когенераційні установки мають </w:t>
      </w:r>
      <w:r w:rsidRPr="005E2959">
        <w:rPr>
          <w:sz w:val="28"/>
          <w:szCs w:val="28"/>
        </w:rPr>
        <w:t xml:space="preserve">бути високоефективними когенераційними установками, </w:t>
      </w:r>
      <w:r w:rsidRPr="00346736">
        <w:rPr>
          <w:sz w:val="28"/>
          <w:szCs w:val="28"/>
        </w:rPr>
        <w:t xml:space="preserve">тобто, забезпечувати за </w:t>
      </w:r>
      <w:r w:rsidRPr="00346736">
        <w:rPr>
          <w:sz w:val="28"/>
          <w:szCs w:val="28"/>
        </w:rPr>
        <w:lastRenderedPageBreak/>
        <w:t>рахунок комбінованого виробництва енергії економію первинної енергії на рівні щонайменше 10 % у порівнянні з контрольними значеннями ефективності для окремого виробництва</w:t>
      </w:r>
      <w:r>
        <w:rPr>
          <w:sz w:val="28"/>
          <w:szCs w:val="28"/>
        </w:rPr>
        <w:t xml:space="preserve"> електричної і теплової енергії</w:t>
      </w:r>
      <w:r w:rsidRPr="005D31E9">
        <w:rPr>
          <w:sz w:val="28"/>
          <w:szCs w:val="28"/>
        </w:rPr>
        <w:t>.</w:t>
      </w:r>
    </w:p>
    <w:p w:rsidR="00C92802" w:rsidRPr="005E2959" w:rsidRDefault="00C92802" w:rsidP="00C92802">
      <w:pPr>
        <w:pStyle w:val="ab"/>
        <w:spacing w:before="0"/>
        <w:ind w:left="-142" w:firstLine="851"/>
        <w:rPr>
          <w:rFonts w:ascii="Times New Roman" w:hAnsi="Times New Roman"/>
          <w:sz w:val="28"/>
          <w:szCs w:val="28"/>
        </w:rPr>
      </w:pPr>
      <w:r w:rsidRPr="00346736">
        <w:rPr>
          <w:rFonts w:ascii="Times New Roman" w:hAnsi="Times New Roman"/>
          <w:sz w:val="28"/>
          <w:szCs w:val="28"/>
        </w:rPr>
        <w:t>Для отримання кінцевим споживачем можливості обирати між енергією,</w:t>
      </w:r>
      <w:r>
        <w:rPr>
          <w:rFonts w:ascii="Times New Roman" w:hAnsi="Times New Roman"/>
          <w:sz w:val="28"/>
          <w:szCs w:val="28"/>
        </w:rPr>
        <w:t xml:space="preserve"> </w:t>
      </w:r>
      <w:r w:rsidRPr="00346736">
        <w:rPr>
          <w:rFonts w:ascii="Times New Roman" w:hAnsi="Times New Roman"/>
          <w:sz w:val="28"/>
          <w:szCs w:val="28"/>
        </w:rPr>
        <w:t>виробленою когенераційними установками, та енергією, яка отримана за рахунок інших технологій, п</w:t>
      </w:r>
      <w:r w:rsidR="00922778">
        <w:rPr>
          <w:rFonts w:ascii="Times New Roman" w:hAnsi="Times New Roman"/>
          <w:sz w:val="28"/>
          <w:szCs w:val="28"/>
        </w:rPr>
        <w:t>роєкт</w:t>
      </w:r>
      <w:r w:rsidRPr="00346736">
        <w:rPr>
          <w:rFonts w:ascii="Times New Roman" w:hAnsi="Times New Roman"/>
          <w:sz w:val="28"/>
          <w:szCs w:val="28"/>
        </w:rPr>
        <w:t xml:space="preserve">ом Закону передбачено надання споживачеві гарантії походження електричної енергії, виробленої на основі узгодженої ефективності контрольних значень високоефективної </w:t>
      </w:r>
      <w:r w:rsidRPr="005E2959">
        <w:rPr>
          <w:rFonts w:ascii="Times New Roman" w:hAnsi="Times New Roman"/>
          <w:sz w:val="28"/>
          <w:szCs w:val="28"/>
        </w:rPr>
        <w:t>когенераційної установки.</w:t>
      </w:r>
    </w:p>
    <w:p w:rsidR="00C92802" w:rsidRPr="00346736" w:rsidRDefault="00C92802" w:rsidP="00C92802">
      <w:pPr>
        <w:pStyle w:val="ab"/>
        <w:spacing w:before="0"/>
        <w:ind w:left="-142" w:firstLine="851"/>
        <w:rPr>
          <w:rFonts w:ascii="Times New Roman" w:hAnsi="Times New Roman"/>
          <w:sz w:val="28"/>
          <w:szCs w:val="28"/>
        </w:rPr>
      </w:pPr>
      <w:r w:rsidRPr="00346736">
        <w:rPr>
          <w:rFonts w:ascii="Times New Roman" w:hAnsi="Times New Roman"/>
          <w:sz w:val="28"/>
          <w:szCs w:val="28"/>
        </w:rPr>
        <w:t>Відповідно до статті 1 Закону України «Про адміністративні послуги</w:t>
      </w:r>
      <w:r w:rsidRPr="00346736">
        <w:rPr>
          <w:rStyle w:val="3"/>
          <w:rFonts w:ascii="Times New Roman" w:hAnsi="Times New Roman"/>
          <w:b w:val="0"/>
          <w:color w:val="000000"/>
          <w:sz w:val="28"/>
          <w:szCs w:val="28"/>
          <w:lang w:eastAsia="uk-UA"/>
        </w:rPr>
        <w:t xml:space="preserve">» </w:t>
      </w:r>
      <w:r w:rsidRPr="00346736">
        <w:rPr>
          <w:rFonts w:ascii="Times New Roman" w:hAnsi="Times New Roman"/>
          <w:sz w:val="28"/>
          <w:szCs w:val="28"/>
        </w:rPr>
        <w:t>адміністративна послуга це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 також частиною 3 статті 3 цього Закону зазначено, що до адміністративних послуг прирівнюється надання органом виконавчої влади, іншим державним органом, органом влади АР Крим, органом місцевого самоврядування, їх посадовими особами витягів та виписок із реєстрів, довідок, копій, дублікатів документів та інш</w:t>
      </w:r>
      <w:r>
        <w:rPr>
          <w:rFonts w:ascii="Times New Roman" w:hAnsi="Times New Roman"/>
          <w:sz w:val="28"/>
          <w:szCs w:val="28"/>
        </w:rPr>
        <w:t>их</w:t>
      </w:r>
      <w:r w:rsidRPr="00346736">
        <w:rPr>
          <w:rFonts w:ascii="Times New Roman" w:hAnsi="Times New Roman"/>
          <w:sz w:val="28"/>
          <w:szCs w:val="28"/>
        </w:rPr>
        <w:t xml:space="preserve"> передбачен</w:t>
      </w:r>
      <w:r>
        <w:rPr>
          <w:rFonts w:ascii="Times New Roman" w:hAnsi="Times New Roman"/>
          <w:sz w:val="28"/>
          <w:szCs w:val="28"/>
        </w:rPr>
        <w:t>их</w:t>
      </w:r>
      <w:r w:rsidRPr="00346736">
        <w:rPr>
          <w:rFonts w:ascii="Times New Roman" w:hAnsi="Times New Roman"/>
          <w:sz w:val="28"/>
          <w:szCs w:val="28"/>
        </w:rPr>
        <w:t xml:space="preserve"> законом ді</w:t>
      </w:r>
      <w:r>
        <w:rPr>
          <w:rFonts w:ascii="Times New Roman" w:hAnsi="Times New Roman"/>
          <w:sz w:val="28"/>
          <w:szCs w:val="28"/>
        </w:rPr>
        <w:t>й</w:t>
      </w:r>
      <w:r w:rsidRPr="00346736">
        <w:rPr>
          <w:rFonts w:ascii="Times New Roman" w:hAnsi="Times New Roman"/>
          <w:sz w:val="28"/>
          <w:szCs w:val="28"/>
        </w:rPr>
        <w:t xml:space="preserve">,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rsidR="00C92802" w:rsidRPr="00346736" w:rsidRDefault="00C92802" w:rsidP="00C92802">
      <w:pPr>
        <w:pStyle w:val="ab"/>
        <w:spacing w:before="0"/>
        <w:ind w:left="-142" w:firstLine="851"/>
        <w:rPr>
          <w:rFonts w:ascii="Times New Roman" w:hAnsi="Times New Roman"/>
          <w:sz w:val="28"/>
          <w:szCs w:val="28"/>
        </w:rPr>
      </w:pPr>
      <w:r w:rsidRPr="00346736">
        <w:rPr>
          <w:rFonts w:ascii="Times New Roman" w:hAnsi="Times New Roman"/>
          <w:sz w:val="28"/>
          <w:szCs w:val="28"/>
        </w:rPr>
        <w:t>Таким чином, видача гарантії походження енергії містить ознаки адміністративної послуги.</w:t>
      </w:r>
    </w:p>
    <w:p w:rsidR="00C92802" w:rsidRPr="00346736" w:rsidRDefault="00C92802" w:rsidP="00C92802">
      <w:pPr>
        <w:pStyle w:val="ab"/>
        <w:spacing w:before="0"/>
        <w:ind w:left="-142" w:firstLine="851"/>
        <w:rPr>
          <w:rFonts w:ascii="Times New Roman" w:hAnsi="Times New Roman"/>
          <w:sz w:val="28"/>
          <w:szCs w:val="28"/>
        </w:rPr>
      </w:pPr>
      <w:r w:rsidRPr="00346736">
        <w:rPr>
          <w:rFonts w:ascii="Times New Roman" w:hAnsi="Times New Roman"/>
          <w:sz w:val="28"/>
          <w:szCs w:val="28"/>
        </w:rPr>
        <w:t>П</w:t>
      </w:r>
      <w:r w:rsidR="00922778">
        <w:rPr>
          <w:rFonts w:ascii="Times New Roman" w:hAnsi="Times New Roman"/>
          <w:sz w:val="28"/>
          <w:szCs w:val="28"/>
        </w:rPr>
        <w:t>роєкт</w:t>
      </w:r>
      <w:r w:rsidRPr="00346736">
        <w:rPr>
          <w:rFonts w:ascii="Times New Roman" w:hAnsi="Times New Roman"/>
          <w:sz w:val="28"/>
          <w:szCs w:val="28"/>
        </w:rPr>
        <w:t xml:space="preserve">ом Закону </w:t>
      </w:r>
      <w:r w:rsidRPr="00346736">
        <w:rPr>
          <w:rFonts w:ascii="Times New Roman" w:hAnsi="Times New Roman"/>
          <w:color w:val="000000"/>
          <w:sz w:val="28"/>
          <w:szCs w:val="28"/>
        </w:rPr>
        <w:t>надання гарантії походження</w:t>
      </w:r>
      <w:r w:rsidRPr="00346736">
        <w:rPr>
          <w:rFonts w:ascii="Times New Roman" w:hAnsi="Times New Roman"/>
          <w:sz w:val="28"/>
          <w:szCs w:val="28"/>
        </w:rPr>
        <w:t xml:space="preserve"> енергії, виробленої</w:t>
      </w:r>
      <w:r w:rsidRPr="00346736">
        <w:rPr>
          <w:rFonts w:ascii="Times New Roman" w:hAnsi="Times New Roman"/>
          <w:color w:val="000000"/>
          <w:sz w:val="28"/>
          <w:szCs w:val="28"/>
        </w:rPr>
        <w:t xml:space="preserve"> високоефектив</w:t>
      </w:r>
      <w:r w:rsidRPr="00346736">
        <w:rPr>
          <w:rFonts w:ascii="Times New Roman" w:hAnsi="Times New Roman"/>
          <w:sz w:val="28"/>
          <w:szCs w:val="28"/>
        </w:rPr>
        <w:t>ною когенерацією, віднесено до державного регулювання у сфері використання когенераційних установок.</w:t>
      </w:r>
    </w:p>
    <w:p w:rsidR="00C92802" w:rsidRPr="00346736" w:rsidRDefault="00C92802" w:rsidP="00C92802">
      <w:pPr>
        <w:pStyle w:val="HTML"/>
        <w:shd w:val="clear" w:color="auto" w:fill="FFFFFF"/>
        <w:ind w:left="-142" w:firstLine="851"/>
        <w:jc w:val="both"/>
        <w:textAlignment w:val="baseline"/>
        <w:rPr>
          <w:rFonts w:ascii="Times New Roman" w:hAnsi="Times New Roman"/>
          <w:sz w:val="28"/>
          <w:szCs w:val="28"/>
        </w:rPr>
      </w:pPr>
      <w:r w:rsidRPr="00346736">
        <w:rPr>
          <w:rFonts w:ascii="Times New Roman" w:hAnsi="Times New Roman"/>
          <w:sz w:val="28"/>
          <w:szCs w:val="28"/>
        </w:rPr>
        <w:t xml:space="preserve">З огляду на це, Закон України «Про комбіноване виробництво теплової та електричної енергії (когенерацію) та використання скидного енергопотенціалу» приведено у відповідність до вимог частини першої статті 5 Закону України «Про адміністративні послуги» щодо встановлення виключно законами підстав для одержання адміністративної послуги, а саме: </w:t>
      </w:r>
    </w:p>
    <w:p w:rsidR="00C92802" w:rsidRPr="00346736" w:rsidRDefault="00C92802" w:rsidP="00C92802">
      <w:pPr>
        <w:pStyle w:val="HTML"/>
        <w:shd w:val="clear" w:color="auto" w:fill="FFFFFF"/>
        <w:ind w:left="-142" w:firstLine="851"/>
        <w:jc w:val="both"/>
        <w:textAlignment w:val="baseline"/>
        <w:rPr>
          <w:rStyle w:val="BodyTextChar"/>
          <w:rFonts w:ascii="Times New Roman" w:hAnsi="Times New Roman"/>
          <w:sz w:val="28"/>
          <w:szCs w:val="28"/>
        </w:rPr>
      </w:pPr>
      <w:r w:rsidRPr="00346736">
        <w:rPr>
          <w:rStyle w:val="BodyTextChar"/>
          <w:rFonts w:ascii="Times New Roman" w:hAnsi="Times New Roman"/>
          <w:sz w:val="28"/>
          <w:szCs w:val="28"/>
          <w:lang w:eastAsia="uk-UA"/>
        </w:rPr>
        <w:t xml:space="preserve">1). </w:t>
      </w:r>
      <w:r w:rsidRPr="00346736">
        <w:rPr>
          <w:rStyle w:val="BodyTextChar"/>
          <w:rFonts w:ascii="Times New Roman" w:hAnsi="Times New Roman"/>
          <w:i/>
          <w:sz w:val="28"/>
          <w:szCs w:val="28"/>
          <w:lang w:eastAsia="uk-UA"/>
        </w:rPr>
        <w:t>Підстави для одержання адміністративної послуги</w:t>
      </w:r>
      <w:r w:rsidRPr="00346736">
        <w:rPr>
          <w:rStyle w:val="BodyTextChar"/>
          <w:rFonts w:ascii="Times New Roman" w:hAnsi="Times New Roman"/>
          <w:sz w:val="28"/>
          <w:szCs w:val="28"/>
          <w:lang w:eastAsia="uk-UA"/>
        </w:rPr>
        <w:t xml:space="preserve"> – </w:t>
      </w:r>
      <w:r w:rsidRPr="00346736">
        <w:rPr>
          <w:rFonts w:ascii="Times New Roman" w:hAnsi="Times New Roman"/>
          <w:sz w:val="28"/>
          <w:szCs w:val="28"/>
        </w:rPr>
        <w:t xml:space="preserve">надана в електронній формі заява </w:t>
      </w:r>
      <w:r w:rsidRPr="00AA1A90">
        <w:rPr>
          <w:rFonts w:ascii="Times New Roman" w:hAnsi="Times New Roman"/>
          <w:sz w:val="28"/>
          <w:szCs w:val="28"/>
        </w:rPr>
        <w:t>суб’єкта господарювання, що здійснює виробництво теплової та/або електричної енергії на когенераційних установках,</w:t>
      </w:r>
      <w:r w:rsidRPr="00346736">
        <w:rPr>
          <w:rFonts w:ascii="Times New Roman" w:hAnsi="Times New Roman"/>
          <w:sz w:val="28"/>
          <w:szCs w:val="28"/>
        </w:rPr>
        <w:t xml:space="preserve"> </w:t>
      </w:r>
      <w:r w:rsidRPr="00346736">
        <w:rPr>
          <w:rStyle w:val="BodyTextChar"/>
          <w:rFonts w:ascii="Times New Roman" w:hAnsi="Times New Roman"/>
          <w:sz w:val="28"/>
          <w:szCs w:val="28"/>
          <w:lang w:eastAsia="uk-UA"/>
        </w:rPr>
        <w:t>та відповідних підтверджуючих документів.</w:t>
      </w:r>
    </w:p>
    <w:p w:rsidR="00C92802" w:rsidRPr="00346736" w:rsidRDefault="00C92802" w:rsidP="00C92802">
      <w:pPr>
        <w:pStyle w:val="ab"/>
        <w:spacing w:before="0"/>
        <w:ind w:left="-142" w:firstLine="851"/>
        <w:rPr>
          <w:rStyle w:val="BodyTextChar"/>
          <w:rFonts w:ascii="Times New Roman" w:hAnsi="Times New Roman"/>
          <w:sz w:val="28"/>
          <w:szCs w:val="28"/>
        </w:rPr>
      </w:pPr>
      <w:r w:rsidRPr="00346736">
        <w:rPr>
          <w:rStyle w:val="BodyTextChar"/>
          <w:rFonts w:ascii="Times New Roman" w:hAnsi="Times New Roman"/>
          <w:sz w:val="28"/>
          <w:szCs w:val="28"/>
          <w:lang w:eastAsia="uk-UA"/>
        </w:rPr>
        <w:t>2).</w:t>
      </w:r>
      <w:r w:rsidRPr="00346736">
        <w:rPr>
          <w:rStyle w:val="BodyTextChar"/>
          <w:rFonts w:ascii="Times New Roman" w:hAnsi="Times New Roman"/>
          <w:i/>
          <w:sz w:val="28"/>
          <w:szCs w:val="28"/>
          <w:lang w:eastAsia="uk-UA"/>
        </w:rPr>
        <w:t xml:space="preserve"> Суб’єкта надання адміністративних послуг та його повноважень щодо надання адміністративних послуг </w:t>
      </w:r>
      <w:r w:rsidRPr="00346736">
        <w:rPr>
          <w:rStyle w:val="BodyTextChar"/>
          <w:rFonts w:ascii="Times New Roman" w:hAnsi="Times New Roman"/>
          <w:sz w:val="28"/>
          <w:szCs w:val="28"/>
          <w:lang w:eastAsia="uk-UA"/>
        </w:rPr>
        <w:t xml:space="preserve">– </w:t>
      </w:r>
      <w:r w:rsidRPr="00346736">
        <w:rPr>
          <w:rFonts w:ascii="Times New Roman" w:hAnsi="Times New Roman"/>
          <w:color w:val="000000"/>
          <w:sz w:val="28"/>
          <w:szCs w:val="28"/>
        </w:rPr>
        <w:t>надає орган виконавчої влади,</w:t>
      </w:r>
      <w:r w:rsidRPr="00346736">
        <w:rPr>
          <w:rFonts w:ascii="Times New Roman" w:hAnsi="Times New Roman"/>
          <w:sz w:val="28"/>
          <w:szCs w:val="28"/>
        </w:rPr>
        <w:t xml:space="preserve"> що реалізує 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w:t>
      </w:r>
      <w:r w:rsidRPr="00346736">
        <w:rPr>
          <w:rFonts w:ascii="Times New Roman" w:hAnsi="Times New Roman"/>
          <w:color w:val="000000"/>
          <w:sz w:val="28"/>
          <w:szCs w:val="28"/>
        </w:rPr>
        <w:t xml:space="preserve"> в порядку, визначеному Кабінетом Міністрів України.</w:t>
      </w:r>
      <w:r w:rsidRPr="00346736">
        <w:rPr>
          <w:rFonts w:ascii="Times New Roman" w:hAnsi="Times New Roman"/>
          <w:sz w:val="28"/>
          <w:szCs w:val="28"/>
        </w:rPr>
        <w:t xml:space="preserve"> Гарантія походження видається в електронному вигляді відповідно до Закону України «Про електронні документи та електронний документообіг». Гарантія походження видається на фактичний обсяг відпущеної в електричну мережу електричної енергії за операційний період за умови чинних на цей період ліцензій на право провадження господарської діяльності з виробництва </w:t>
      </w:r>
      <w:r w:rsidRPr="00346736">
        <w:rPr>
          <w:rFonts w:ascii="Times New Roman" w:hAnsi="Times New Roman"/>
          <w:sz w:val="28"/>
          <w:szCs w:val="28"/>
        </w:rPr>
        <w:lastRenderedPageBreak/>
        <w:t>електричної та/або теплової енергії та свідоцтва про кваліфікацію когенераційної установки.</w:t>
      </w:r>
    </w:p>
    <w:p w:rsidR="00C92802" w:rsidRPr="00346736" w:rsidRDefault="00C92802" w:rsidP="00C92802">
      <w:pPr>
        <w:pStyle w:val="ab"/>
        <w:spacing w:before="0"/>
        <w:ind w:left="-142" w:firstLine="851"/>
        <w:rPr>
          <w:rStyle w:val="BodyTextChar"/>
          <w:rFonts w:ascii="Times New Roman" w:hAnsi="Times New Roman"/>
          <w:sz w:val="24"/>
          <w:szCs w:val="24"/>
        </w:rPr>
      </w:pPr>
      <w:r w:rsidRPr="00346736">
        <w:rPr>
          <w:rStyle w:val="BodyTextChar"/>
          <w:rFonts w:ascii="Times New Roman" w:hAnsi="Times New Roman"/>
          <w:sz w:val="28"/>
          <w:szCs w:val="28"/>
          <w:lang w:eastAsia="uk-UA"/>
        </w:rPr>
        <w:t xml:space="preserve">3). </w:t>
      </w:r>
      <w:r w:rsidRPr="00346736">
        <w:rPr>
          <w:rStyle w:val="BodyTextChar"/>
          <w:rFonts w:ascii="Times New Roman" w:hAnsi="Times New Roman"/>
          <w:i/>
          <w:sz w:val="28"/>
          <w:szCs w:val="28"/>
          <w:lang w:eastAsia="uk-UA"/>
        </w:rPr>
        <w:t>Переліку та вимог до документів, необхідних для отримання адміністративних послуг</w:t>
      </w:r>
      <w:r w:rsidRPr="00346736">
        <w:rPr>
          <w:rStyle w:val="BodyTextChar"/>
          <w:rFonts w:ascii="Times New Roman" w:hAnsi="Times New Roman"/>
          <w:sz w:val="28"/>
          <w:szCs w:val="28"/>
          <w:lang w:eastAsia="uk-UA"/>
        </w:rPr>
        <w:t xml:space="preserve"> – форма </w:t>
      </w:r>
      <w:r w:rsidRPr="00346736">
        <w:rPr>
          <w:rFonts w:ascii="Times New Roman" w:hAnsi="Times New Roman"/>
          <w:sz w:val="28"/>
          <w:szCs w:val="28"/>
        </w:rPr>
        <w:t>заяви на отримання гарантії походження та форма гарантії походження затверджуються</w:t>
      </w:r>
      <w:r w:rsidRPr="00346736">
        <w:rPr>
          <w:rFonts w:ascii="Times New Roman" w:hAnsi="Times New Roman"/>
          <w:color w:val="000000"/>
          <w:sz w:val="28"/>
          <w:szCs w:val="28"/>
        </w:rPr>
        <w:t xml:space="preserve"> Кабінетом Міністрів України</w:t>
      </w:r>
      <w:r w:rsidRPr="00346736">
        <w:rPr>
          <w:rStyle w:val="BodyTextChar"/>
          <w:rFonts w:ascii="Times New Roman" w:hAnsi="Times New Roman"/>
          <w:sz w:val="28"/>
          <w:szCs w:val="28"/>
          <w:lang w:eastAsia="uk-UA"/>
        </w:rPr>
        <w:t xml:space="preserve">. </w:t>
      </w:r>
    </w:p>
    <w:p w:rsidR="00C92802" w:rsidRPr="00346736" w:rsidRDefault="00C92802" w:rsidP="00C92802">
      <w:pPr>
        <w:pStyle w:val="ab"/>
        <w:spacing w:before="0"/>
        <w:ind w:left="-142" w:firstLine="851"/>
        <w:rPr>
          <w:rStyle w:val="BodyTextChar"/>
          <w:rFonts w:ascii="Times New Roman" w:hAnsi="Times New Roman"/>
          <w:sz w:val="28"/>
          <w:szCs w:val="28"/>
          <w:lang w:eastAsia="uk-UA"/>
        </w:rPr>
      </w:pPr>
      <w:r w:rsidRPr="00346736">
        <w:rPr>
          <w:rStyle w:val="BodyTextChar"/>
          <w:rFonts w:ascii="Times New Roman" w:hAnsi="Times New Roman"/>
          <w:sz w:val="28"/>
          <w:szCs w:val="28"/>
          <w:lang w:eastAsia="uk-UA"/>
        </w:rPr>
        <w:t xml:space="preserve">4). </w:t>
      </w:r>
      <w:r w:rsidRPr="00346736">
        <w:rPr>
          <w:rStyle w:val="BodyTextChar"/>
          <w:rFonts w:ascii="Times New Roman" w:hAnsi="Times New Roman"/>
          <w:i/>
          <w:sz w:val="28"/>
          <w:szCs w:val="28"/>
          <w:lang w:eastAsia="uk-UA"/>
        </w:rPr>
        <w:t>Платності або безоплатності надання адміністративної послуги</w:t>
      </w:r>
      <w:r w:rsidRPr="00346736">
        <w:rPr>
          <w:rStyle w:val="BodyTextChar"/>
          <w:rFonts w:ascii="Times New Roman" w:hAnsi="Times New Roman"/>
          <w:sz w:val="28"/>
          <w:szCs w:val="28"/>
          <w:lang w:eastAsia="uk-UA"/>
        </w:rPr>
        <w:t xml:space="preserve"> – </w:t>
      </w:r>
      <w:r w:rsidRPr="00346736">
        <w:rPr>
          <w:rFonts w:ascii="Times New Roman" w:hAnsi="Times New Roman"/>
          <w:color w:val="000000"/>
          <w:sz w:val="28"/>
          <w:szCs w:val="28"/>
        </w:rPr>
        <w:t xml:space="preserve">гарантія походження </w:t>
      </w:r>
      <w:r w:rsidRPr="00346736">
        <w:rPr>
          <w:rFonts w:ascii="Times New Roman" w:hAnsi="Times New Roman"/>
          <w:sz w:val="28"/>
          <w:szCs w:val="28"/>
        </w:rPr>
        <w:t>надається на безоплатній основі</w:t>
      </w:r>
      <w:r w:rsidRPr="00346736">
        <w:rPr>
          <w:rStyle w:val="BodyTextChar"/>
          <w:rFonts w:ascii="Times New Roman" w:hAnsi="Times New Roman"/>
          <w:sz w:val="28"/>
          <w:szCs w:val="28"/>
          <w:lang w:eastAsia="uk-UA"/>
        </w:rPr>
        <w:t>.</w:t>
      </w:r>
    </w:p>
    <w:p w:rsidR="00C92802" w:rsidRPr="00346736" w:rsidRDefault="00C92802" w:rsidP="00C92802">
      <w:pPr>
        <w:pStyle w:val="ab"/>
        <w:spacing w:before="0"/>
        <w:ind w:left="-142" w:firstLine="851"/>
        <w:rPr>
          <w:rStyle w:val="BodyTextChar"/>
          <w:rFonts w:ascii="Times New Roman" w:hAnsi="Times New Roman"/>
          <w:sz w:val="28"/>
          <w:szCs w:val="28"/>
          <w:lang w:eastAsia="uk-UA"/>
        </w:rPr>
      </w:pPr>
      <w:r w:rsidRPr="00346736">
        <w:rPr>
          <w:rStyle w:val="BodyTextChar"/>
          <w:rFonts w:ascii="Times New Roman" w:hAnsi="Times New Roman"/>
          <w:sz w:val="28"/>
          <w:szCs w:val="28"/>
          <w:lang w:eastAsia="uk-UA"/>
        </w:rPr>
        <w:t xml:space="preserve">5). </w:t>
      </w:r>
      <w:r w:rsidRPr="00346736">
        <w:rPr>
          <w:rStyle w:val="BodyTextChar"/>
          <w:rFonts w:ascii="Times New Roman" w:hAnsi="Times New Roman"/>
          <w:i/>
          <w:sz w:val="28"/>
          <w:szCs w:val="28"/>
          <w:lang w:eastAsia="uk-UA"/>
        </w:rPr>
        <w:t>Граничного строку надання адміністративної послуги</w:t>
      </w:r>
      <w:r w:rsidRPr="00346736">
        <w:rPr>
          <w:rStyle w:val="BodyTextChar"/>
          <w:rFonts w:ascii="Times New Roman" w:hAnsi="Times New Roman"/>
          <w:sz w:val="28"/>
          <w:szCs w:val="28"/>
          <w:lang w:eastAsia="uk-UA"/>
        </w:rPr>
        <w:t xml:space="preserve"> – </w:t>
      </w:r>
      <w:r w:rsidRPr="00346736">
        <w:rPr>
          <w:rFonts w:ascii="Times New Roman" w:hAnsi="Times New Roman"/>
          <w:sz w:val="28"/>
          <w:szCs w:val="28"/>
        </w:rPr>
        <w:t>не пізніше 30 календарних днів з дня реєстрації заяви у центральному органі виконавчої влади, що реалізує 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w:t>
      </w:r>
    </w:p>
    <w:p w:rsidR="00C92802" w:rsidRPr="00346736" w:rsidRDefault="00C92802" w:rsidP="00C92802">
      <w:pPr>
        <w:pStyle w:val="ab"/>
        <w:spacing w:before="0"/>
        <w:ind w:left="-142" w:firstLine="851"/>
        <w:rPr>
          <w:rFonts w:ascii="Times New Roman" w:eastAsia="MS Mincho" w:hAnsi="Times New Roman"/>
          <w:sz w:val="28"/>
          <w:szCs w:val="28"/>
          <w:lang w:eastAsia="ja-JP"/>
        </w:rPr>
      </w:pPr>
      <w:r w:rsidRPr="00346736">
        <w:rPr>
          <w:rStyle w:val="BodyTextChar"/>
          <w:rFonts w:ascii="Times New Roman" w:hAnsi="Times New Roman"/>
          <w:sz w:val="28"/>
          <w:szCs w:val="28"/>
          <w:lang w:eastAsia="uk-UA"/>
        </w:rPr>
        <w:t xml:space="preserve">6). </w:t>
      </w:r>
      <w:r w:rsidRPr="00346736">
        <w:rPr>
          <w:rStyle w:val="BodyTextChar"/>
          <w:rFonts w:ascii="Times New Roman" w:hAnsi="Times New Roman"/>
          <w:i/>
          <w:sz w:val="28"/>
          <w:szCs w:val="28"/>
          <w:lang w:eastAsia="uk-UA"/>
        </w:rPr>
        <w:t xml:space="preserve">Переліку підстав для відмови у наданні адміністративної </w:t>
      </w:r>
      <w:r w:rsidRPr="00346736">
        <w:rPr>
          <w:rStyle w:val="BodyTextChar"/>
          <w:rFonts w:ascii="Times New Roman" w:hAnsi="Times New Roman"/>
          <w:i/>
          <w:sz w:val="28"/>
          <w:szCs w:val="28"/>
          <w:lang w:eastAsia="uk-UA"/>
        </w:rPr>
        <w:br/>
        <w:t>послуги</w:t>
      </w:r>
      <w:r w:rsidRPr="00346736">
        <w:rPr>
          <w:rStyle w:val="BodyTextChar"/>
          <w:rFonts w:ascii="Times New Roman" w:hAnsi="Times New Roman"/>
          <w:sz w:val="28"/>
          <w:szCs w:val="28"/>
          <w:lang w:eastAsia="uk-UA"/>
        </w:rPr>
        <w:t xml:space="preserve"> – </w:t>
      </w:r>
      <w:r w:rsidRPr="00346736">
        <w:rPr>
          <w:rFonts w:ascii="Times New Roman" w:hAnsi="Times New Roman"/>
          <w:sz w:val="28"/>
          <w:szCs w:val="28"/>
        </w:rPr>
        <w:t xml:space="preserve">підставами для відмови у видачі гарантії походження є </w:t>
      </w:r>
      <w:r w:rsidRPr="00346736">
        <w:rPr>
          <w:rFonts w:ascii="Times New Roman" w:eastAsia="MS Mincho" w:hAnsi="Times New Roman"/>
          <w:sz w:val="28"/>
          <w:szCs w:val="28"/>
          <w:lang w:eastAsia="ja-JP"/>
        </w:rPr>
        <w:t>невідповідність форми надання інформації, наведеної у заяві, та/або подання недостовірної інформації.</w:t>
      </w:r>
    </w:p>
    <w:p w:rsidR="00C92802" w:rsidRDefault="00C92802" w:rsidP="00C92802">
      <w:pPr>
        <w:pStyle w:val="ab"/>
        <w:spacing w:before="0"/>
        <w:ind w:left="-142" w:firstLine="851"/>
        <w:rPr>
          <w:rFonts w:ascii="Times New Roman" w:hAnsi="Times New Roman"/>
          <w:color w:val="000000"/>
          <w:sz w:val="28"/>
          <w:szCs w:val="28"/>
          <w:shd w:val="clear" w:color="auto" w:fill="FFFFFF"/>
        </w:rPr>
      </w:pPr>
      <w:r w:rsidRPr="00346736">
        <w:rPr>
          <w:rFonts w:ascii="Times New Roman" w:eastAsia="MS Mincho" w:hAnsi="Times New Roman"/>
          <w:sz w:val="28"/>
          <w:szCs w:val="28"/>
          <w:lang w:eastAsia="ja-JP"/>
        </w:rPr>
        <w:t>Крім цього, п</w:t>
      </w:r>
      <w:r w:rsidR="00922778">
        <w:rPr>
          <w:rFonts w:ascii="Times New Roman" w:eastAsia="MS Mincho" w:hAnsi="Times New Roman"/>
          <w:sz w:val="28"/>
          <w:szCs w:val="28"/>
          <w:lang w:eastAsia="ja-JP"/>
        </w:rPr>
        <w:t>роєкт</w:t>
      </w:r>
      <w:r w:rsidRPr="00346736">
        <w:rPr>
          <w:rFonts w:ascii="Times New Roman" w:eastAsia="MS Mincho" w:hAnsi="Times New Roman"/>
          <w:sz w:val="28"/>
          <w:szCs w:val="28"/>
          <w:lang w:eastAsia="ja-JP"/>
        </w:rPr>
        <w:t xml:space="preserve">ом Закону встановлено термін дії гарантії походження (12 місяців з дня видачі), </w:t>
      </w:r>
      <w:r w:rsidRPr="00346736">
        <w:rPr>
          <w:rFonts w:ascii="Times New Roman" w:hAnsi="Times New Roman"/>
          <w:sz w:val="28"/>
          <w:szCs w:val="28"/>
        </w:rPr>
        <w:t>стандартний обсяг</w:t>
      </w:r>
      <w:r w:rsidRPr="00346736">
        <w:rPr>
          <w:sz w:val="28"/>
          <w:szCs w:val="28"/>
        </w:rPr>
        <w:t xml:space="preserve"> </w:t>
      </w:r>
      <w:r w:rsidRPr="00346736">
        <w:rPr>
          <w:rFonts w:ascii="Times New Roman" w:hAnsi="Times New Roman"/>
          <w:sz w:val="28"/>
          <w:szCs w:val="28"/>
        </w:rPr>
        <w:t xml:space="preserve">відпущеної в мережу електричної енергії (1МВт·год). Визначено, що ведення електронного реєстру гарантій походження </w:t>
      </w:r>
      <w:r w:rsidRPr="00346736">
        <w:rPr>
          <w:rFonts w:ascii="Times New Roman" w:hAnsi="Times New Roman"/>
          <w:color w:val="000000"/>
          <w:sz w:val="28"/>
          <w:szCs w:val="28"/>
          <w:shd w:val="clear" w:color="auto" w:fill="FFFFFF"/>
        </w:rPr>
        <w:t xml:space="preserve">енергії, яка вироблена високоефективною когенерацією, з урахуванням вимог законодавства щодо забезпечення електронного документообігу та захисту інформації в інформаційних системах здійснюватиметься </w:t>
      </w:r>
      <w:r w:rsidRPr="00346736">
        <w:rPr>
          <w:rFonts w:ascii="Times New Roman" w:hAnsi="Times New Roman"/>
          <w:sz w:val="28"/>
          <w:szCs w:val="28"/>
        </w:rPr>
        <w:t xml:space="preserve">центральним органом виконавчої влади, що реалізує 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 </w:t>
      </w:r>
      <w:r w:rsidRPr="00346736">
        <w:rPr>
          <w:rFonts w:ascii="Times New Roman" w:hAnsi="Times New Roman"/>
          <w:color w:val="000000"/>
          <w:sz w:val="28"/>
          <w:szCs w:val="28"/>
          <w:shd w:val="clear" w:color="auto" w:fill="FFFFFF"/>
        </w:rPr>
        <w:t xml:space="preserve">в порядку та за формою, встановленою Кабінетом Міністрів України. </w:t>
      </w:r>
    </w:p>
    <w:p w:rsidR="00D54618" w:rsidRDefault="00D54618" w:rsidP="00D54618">
      <w:pPr>
        <w:shd w:val="clear" w:color="auto" w:fill="FFFFFF"/>
        <w:ind w:firstLine="709"/>
        <w:jc w:val="both"/>
        <w:textAlignment w:val="baseline"/>
        <w:rPr>
          <w:sz w:val="28"/>
          <w:szCs w:val="28"/>
        </w:rPr>
      </w:pPr>
    </w:p>
    <w:p w:rsidR="00D54618" w:rsidRPr="00D54618" w:rsidRDefault="00D54618" w:rsidP="00D54618">
      <w:pPr>
        <w:shd w:val="clear" w:color="auto" w:fill="FFFFFF"/>
        <w:ind w:firstLine="709"/>
        <w:jc w:val="both"/>
        <w:textAlignment w:val="baseline"/>
        <w:rPr>
          <w:b/>
          <w:sz w:val="28"/>
          <w:szCs w:val="28"/>
        </w:rPr>
      </w:pPr>
      <w:r w:rsidRPr="00D54618">
        <w:rPr>
          <w:b/>
          <w:sz w:val="28"/>
          <w:szCs w:val="28"/>
        </w:rPr>
        <w:t>4. Вплив на бюджет</w:t>
      </w:r>
    </w:p>
    <w:p w:rsidR="00D54618" w:rsidRDefault="00D54618" w:rsidP="00D54618">
      <w:pPr>
        <w:shd w:val="clear" w:color="auto" w:fill="FFFFFF"/>
        <w:ind w:firstLine="709"/>
        <w:jc w:val="both"/>
        <w:textAlignment w:val="baseline"/>
        <w:rPr>
          <w:sz w:val="28"/>
          <w:szCs w:val="28"/>
        </w:rPr>
      </w:pPr>
      <w:r w:rsidRPr="00D54618">
        <w:rPr>
          <w:sz w:val="28"/>
          <w:szCs w:val="28"/>
        </w:rPr>
        <w:t>Прийняття п</w:t>
      </w:r>
      <w:r w:rsidR="00922778">
        <w:rPr>
          <w:sz w:val="28"/>
          <w:szCs w:val="28"/>
        </w:rPr>
        <w:t>роєкт</w:t>
      </w:r>
      <w:r w:rsidRPr="00D54618">
        <w:rPr>
          <w:sz w:val="28"/>
          <w:szCs w:val="28"/>
        </w:rPr>
        <w:t xml:space="preserve">у Закону не потребує фінансування з державного чи місцевих бюджетів. </w:t>
      </w:r>
    </w:p>
    <w:p w:rsidR="00D54618" w:rsidRPr="00D54618" w:rsidRDefault="00D54618" w:rsidP="00D54618">
      <w:pPr>
        <w:shd w:val="clear" w:color="auto" w:fill="FFFFFF"/>
        <w:ind w:firstLine="709"/>
        <w:jc w:val="both"/>
        <w:textAlignment w:val="baseline"/>
        <w:rPr>
          <w:sz w:val="28"/>
          <w:szCs w:val="28"/>
        </w:rPr>
      </w:pPr>
    </w:p>
    <w:p w:rsidR="00D54618" w:rsidRPr="00D54618" w:rsidRDefault="00D54618" w:rsidP="00D54618">
      <w:pPr>
        <w:shd w:val="clear" w:color="auto" w:fill="FFFFFF"/>
        <w:ind w:firstLine="709"/>
        <w:jc w:val="both"/>
        <w:textAlignment w:val="baseline"/>
        <w:rPr>
          <w:b/>
          <w:sz w:val="28"/>
          <w:szCs w:val="28"/>
        </w:rPr>
      </w:pPr>
      <w:r w:rsidRPr="00D54618">
        <w:rPr>
          <w:b/>
          <w:sz w:val="28"/>
          <w:szCs w:val="28"/>
        </w:rPr>
        <w:t>5. Позиція заінтересованих сторін</w:t>
      </w:r>
    </w:p>
    <w:p w:rsidR="00D54618" w:rsidRPr="00D54618" w:rsidRDefault="00D54618" w:rsidP="00D54618">
      <w:pPr>
        <w:shd w:val="clear" w:color="auto" w:fill="FFFFFF"/>
        <w:ind w:firstLine="709"/>
        <w:jc w:val="both"/>
        <w:textAlignment w:val="baseline"/>
        <w:rPr>
          <w:sz w:val="28"/>
          <w:szCs w:val="28"/>
        </w:rPr>
      </w:pPr>
      <w:r w:rsidRPr="00D54618">
        <w:rPr>
          <w:sz w:val="28"/>
          <w:szCs w:val="28"/>
        </w:rPr>
        <w:t>П</w:t>
      </w:r>
      <w:r w:rsidR="00922778">
        <w:rPr>
          <w:sz w:val="28"/>
          <w:szCs w:val="28"/>
        </w:rPr>
        <w:t>роєкт</w:t>
      </w:r>
      <w:r w:rsidRPr="00D54618">
        <w:rPr>
          <w:sz w:val="28"/>
          <w:szCs w:val="28"/>
        </w:rPr>
        <w:t xml:space="preserve"> Закону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соціально-побутової сфери та не потребує розгляду Науковим комітетом Національної ради України з питань розвитку науки і технологій, оскільки він не стосується сфери наукової та науково-технічної діяльності.</w:t>
      </w:r>
    </w:p>
    <w:p w:rsidR="00D54618" w:rsidRDefault="00D54618" w:rsidP="00D54618">
      <w:pPr>
        <w:shd w:val="clear" w:color="auto" w:fill="FFFFFF"/>
        <w:ind w:firstLine="709"/>
        <w:jc w:val="both"/>
        <w:textAlignment w:val="baseline"/>
        <w:rPr>
          <w:sz w:val="28"/>
          <w:szCs w:val="28"/>
        </w:rPr>
      </w:pPr>
      <w:r w:rsidRPr="00D54618">
        <w:rPr>
          <w:sz w:val="28"/>
          <w:szCs w:val="28"/>
        </w:rPr>
        <w:t>Консультації із заінтересованими сторонами стосовно п</w:t>
      </w:r>
      <w:r w:rsidR="00922778">
        <w:rPr>
          <w:sz w:val="28"/>
          <w:szCs w:val="28"/>
        </w:rPr>
        <w:t>роєкт</w:t>
      </w:r>
      <w:r w:rsidRPr="00D54618">
        <w:rPr>
          <w:sz w:val="28"/>
          <w:szCs w:val="28"/>
        </w:rPr>
        <w:t>у акта не проводилися.</w:t>
      </w:r>
    </w:p>
    <w:p w:rsidR="00D54618" w:rsidRDefault="00564148" w:rsidP="00D54618">
      <w:pPr>
        <w:shd w:val="clear" w:color="auto" w:fill="FFFFFF"/>
        <w:ind w:firstLine="709"/>
        <w:jc w:val="both"/>
        <w:textAlignment w:val="baseline"/>
        <w:rPr>
          <w:sz w:val="28"/>
          <w:szCs w:val="28"/>
        </w:rPr>
      </w:pPr>
      <w:r w:rsidRPr="00564148">
        <w:rPr>
          <w:sz w:val="28"/>
          <w:szCs w:val="28"/>
        </w:rPr>
        <w:t>П</w:t>
      </w:r>
      <w:r w:rsidR="00922778">
        <w:rPr>
          <w:sz w:val="28"/>
          <w:szCs w:val="28"/>
        </w:rPr>
        <w:t>роєкт</w:t>
      </w:r>
      <w:r w:rsidRPr="00564148">
        <w:rPr>
          <w:sz w:val="28"/>
          <w:szCs w:val="28"/>
        </w:rPr>
        <w:t xml:space="preserve"> Закону було розміщено </w:t>
      </w:r>
      <w:r>
        <w:rPr>
          <w:sz w:val="28"/>
          <w:szCs w:val="28"/>
        </w:rPr>
        <w:t xml:space="preserve">для обговорення </w:t>
      </w:r>
      <w:r w:rsidRPr="00564148">
        <w:rPr>
          <w:sz w:val="28"/>
          <w:szCs w:val="28"/>
        </w:rPr>
        <w:t>на веб-сайті Державного агентства з енергоефективності та енергозбереження України (http://saee.gov.ua/) та Міністерства енергетики України (</w:t>
      </w:r>
      <w:hyperlink r:id="rId9" w:history="1">
        <w:r w:rsidRPr="00667BF0">
          <w:rPr>
            <w:rStyle w:val="ae"/>
            <w:color w:val="auto"/>
            <w:sz w:val="28"/>
            <w:szCs w:val="28"/>
            <w:u w:val="none"/>
          </w:rPr>
          <w:t>http://mpe.kmu.gov.ua/</w:t>
        </w:r>
      </w:hyperlink>
      <w:r w:rsidRPr="00667BF0">
        <w:rPr>
          <w:sz w:val="28"/>
          <w:szCs w:val="28"/>
        </w:rPr>
        <w:t>)</w:t>
      </w:r>
      <w:r w:rsidRPr="00564148">
        <w:rPr>
          <w:sz w:val="28"/>
          <w:szCs w:val="28"/>
        </w:rPr>
        <w:t>.</w:t>
      </w:r>
    </w:p>
    <w:p w:rsidR="00D54618" w:rsidRPr="00D54618" w:rsidRDefault="004C0F10" w:rsidP="009537D6">
      <w:pPr>
        <w:shd w:val="clear" w:color="auto" w:fill="FFFFFF"/>
        <w:ind w:left="708" w:firstLine="1"/>
        <w:jc w:val="both"/>
        <w:textAlignment w:val="baseline"/>
        <w:rPr>
          <w:b/>
          <w:bCs/>
          <w:sz w:val="28"/>
          <w:szCs w:val="28"/>
        </w:rPr>
      </w:pPr>
      <w:r>
        <w:rPr>
          <w:sz w:val="28"/>
          <w:szCs w:val="28"/>
        </w:rPr>
        <w:lastRenderedPageBreak/>
        <w:br/>
      </w:r>
      <w:r w:rsidR="00D54618" w:rsidRPr="00D54618">
        <w:rPr>
          <w:b/>
          <w:bCs/>
          <w:sz w:val="28"/>
          <w:szCs w:val="28"/>
        </w:rPr>
        <w:t>6. Прогноз впливу</w:t>
      </w:r>
    </w:p>
    <w:p w:rsidR="00D54618" w:rsidRPr="00564148" w:rsidRDefault="00D54618" w:rsidP="00564148">
      <w:pPr>
        <w:shd w:val="clear" w:color="auto" w:fill="FFFFFF"/>
        <w:ind w:firstLine="709"/>
        <w:jc w:val="both"/>
        <w:textAlignment w:val="baseline"/>
        <w:rPr>
          <w:sz w:val="28"/>
          <w:szCs w:val="28"/>
        </w:rPr>
      </w:pPr>
      <w:r w:rsidRPr="00D54618">
        <w:rPr>
          <w:sz w:val="28"/>
          <w:szCs w:val="28"/>
        </w:rPr>
        <w:t>П</w:t>
      </w:r>
      <w:r w:rsidR="00922778">
        <w:rPr>
          <w:sz w:val="28"/>
          <w:szCs w:val="28"/>
        </w:rPr>
        <w:t>роєкт</w:t>
      </w:r>
      <w:r w:rsidRPr="00D54618">
        <w:rPr>
          <w:sz w:val="28"/>
          <w:szCs w:val="28"/>
        </w:rPr>
        <w:t xml:space="preserve"> Закону матиме вплив на ринкове середовище та інтереси суб’єктів госп</w:t>
      </w:r>
      <w:r w:rsidR="00564148">
        <w:rPr>
          <w:sz w:val="28"/>
          <w:szCs w:val="28"/>
        </w:rPr>
        <w:t>одарювання, громадян та держави. П</w:t>
      </w:r>
      <w:r w:rsidR="00564148" w:rsidRPr="00564148">
        <w:rPr>
          <w:sz w:val="28"/>
          <w:szCs w:val="28"/>
        </w:rPr>
        <w:t>рогноз впливу додається.</w:t>
      </w:r>
    </w:p>
    <w:p w:rsidR="00564148" w:rsidRDefault="00564148" w:rsidP="00D54618">
      <w:pPr>
        <w:shd w:val="clear" w:color="auto" w:fill="FFFFFF"/>
        <w:ind w:firstLine="709"/>
        <w:jc w:val="both"/>
        <w:textAlignment w:val="baseline"/>
        <w:rPr>
          <w:sz w:val="28"/>
          <w:szCs w:val="28"/>
        </w:rPr>
      </w:pPr>
    </w:p>
    <w:p w:rsidR="00D54618" w:rsidRPr="00D54618" w:rsidRDefault="00D54618" w:rsidP="00D54618">
      <w:pPr>
        <w:shd w:val="clear" w:color="auto" w:fill="FFFFFF"/>
        <w:ind w:firstLine="709"/>
        <w:jc w:val="both"/>
        <w:textAlignment w:val="baseline"/>
        <w:rPr>
          <w:b/>
          <w:sz w:val="28"/>
          <w:szCs w:val="28"/>
        </w:rPr>
      </w:pPr>
      <w:r w:rsidRPr="00D54618">
        <w:rPr>
          <w:b/>
          <w:sz w:val="28"/>
          <w:szCs w:val="28"/>
        </w:rPr>
        <w:t>7. Позиція заінтересованих органів</w:t>
      </w:r>
    </w:p>
    <w:p w:rsidR="00281718" w:rsidRDefault="00D54618" w:rsidP="00281718">
      <w:pPr>
        <w:shd w:val="clear" w:color="auto" w:fill="FFFFFF"/>
        <w:ind w:firstLine="709"/>
        <w:jc w:val="both"/>
        <w:textAlignment w:val="baseline"/>
        <w:rPr>
          <w:bCs/>
          <w:iCs/>
          <w:sz w:val="28"/>
          <w:szCs w:val="28"/>
        </w:rPr>
      </w:pPr>
      <w:r w:rsidRPr="00D54618">
        <w:rPr>
          <w:bCs/>
          <w:iCs/>
          <w:sz w:val="28"/>
          <w:szCs w:val="28"/>
        </w:rPr>
        <w:t>П</w:t>
      </w:r>
      <w:r w:rsidR="00922778">
        <w:rPr>
          <w:bCs/>
          <w:iCs/>
          <w:sz w:val="28"/>
          <w:szCs w:val="28"/>
        </w:rPr>
        <w:t>роєкт</w:t>
      </w:r>
      <w:r w:rsidRPr="00D54618">
        <w:rPr>
          <w:bCs/>
          <w:iCs/>
          <w:sz w:val="28"/>
          <w:szCs w:val="28"/>
        </w:rPr>
        <w:t xml:space="preserve"> Закону погоджен</w:t>
      </w:r>
      <w:r w:rsidR="002735BC" w:rsidRPr="002735BC">
        <w:rPr>
          <w:bCs/>
          <w:iCs/>
          <w:sz w:val="28"/>
          <w:szCs w:val="28"/>
        </w:rPr>
        <w:t>о</w:t>
      </w:r>
      <w:r w:rsidR="00281718">
        <w:rPr>
          <w:bCs/>
          <w:iCs/>
          <w:sz w:val="28"/>
          <w:szCs w:val="28"/>
        </w:rPr>
        <w:t xml:space="preserve"> без зауважень:</w:t>
      </w:r>
      <w:r w:rsidRPr="00D54618">
        <w:rPr>
          <w:bCs/>
          <w:iCs/>
          <w:sz w:val="28"/>
          <w:szCs w:val="28"/>
        </w:rPr>
        <w:t xml:space="preserve"> </w:t>
      </w:r>
      <w:r w:rsidR="00281718" w:rsidRPr="00C92802">
        <w:rPr>
          <w:bCs/>
          <w:iCs/>
          <w:sz w:val="28"/>
          <w:szCs w:val="28"/>
        </w:rPr>
        <w:t>Міністерством фінансів України</w:t>
      </w:r>
      <w:r w:rsidR="00281718">
        <w:rPr>
          <w:bCs/>
          <w:iCs/>
          <w:sz w:val="28"/>
          <w:szCs w:val="28"/>
        </w:rPr>
        <w:t>,</w:t>
      </w:r>
      <w:r w:rsidR="00281718" w:rsidRPr="00C92802">
        <w:rPr>
          <w:bCs/>
          <w:iCs/>
          <w:sz w:val="28"/>
          <w:szCs w:val="28"/>
        </w:rPr>
        <w:t xml:space="preserve"> Антимонопольним комітетом України, Державною регуляторною службою</w:t>
      </w:r>
      <w:r w:rsidR="00281718">
        <w:rPr>
          <w:bCs/>
          <w:iCs/>
          <w:sz w:val="28"/>
          <w:szCs w:val="28"/>
        </w:rPr>
        <w:t xml:space="preserve"> України, </w:t>
      </w:r>
      <w:r w:rsidR="00281718" w:rsidRPr="00D54618">
        <w:rPr>
          <w:bCs/>
          <w:iCs/>
          <w:sz w:val="28"/>
          <w:szCs w:val="28"/>
        </w:rPr>
        <w:t>погоджен</w:t>
      </w:r>
      <w:r w:rsidR="00281718" w:rsidRPr="002735BC">
        <w:rPr>
          <w:bCs/>
          <w:iCs/>
          <w:sz w:val="28"/>
          <w:szCs w:val="28"/>
        </w:rPr>
        <w:t>о</w:t>
      </w:r>
      <w:r w:rsidR="00281718">
        <w:rPr>
          <w:bCs/>
          <w:iCs/>
          <w:sz w:val="28"/>
          <w:szCs w:val="28"/>
        </w:rPr>
        <w:t xml:space="preserve"> із зауваженнями: </w:t>
      </w:r>
      <w:r w:rsidR="00281718" w:rsidRPr="00C92802">
        <w:rPr>
          <w:bCs/>
          <w:iCs/>
          <w:sz w:val="28"/>
          <w:szCs w:val="28"/>
        </w:rPr>
        <w:t>Міністерство</w:t>
      </w:r>
      <w:r w:rsidR="00281718">
        <w:rPr>
          <w:bCs/>
          <w:iCs/>
          <w:sz w:val="28"/>
          <w:szCs w:val="28"/>
        </w:rPr>
        <w:t>м</w:t>
      </w:r>
      <w:r w:rsidR="00281718" w:rsidRPr="00C92802">
        <w:rPr>
          <w:bCs/>
          <w:iCs/>
          <w:sz w:val="28"/>
          <w:szCs w:val="28"/>
        </w:rPr>
        <w:t xml:space="preserve"> розвитку економіки, торгівлі та сільського господарства України</w:t>
      </w:r>
      <w:r w:rsidR="00281718">
        <w:rPr>
          <w:bCs/>
          <w:iCs/>
          <w:sz w:val="28"/>
          <w:szCs w:val="28"/>
        </w:rPr>
        <w:t xml:space="preserve">, Національною комісією, що здійснює державне регулювання у сферах енергетики та комунальних послуг та </w:t>
      </w:r>
      <w:r w:rsidR="00281718" w:rsidRPr="00D54618">
        <w:rPr>
          <w:bCs/>
          <w:iCs/>
          <w:sz w:val="28"/>
          <w:szCs w:val="28"/>
        </w:rPr>
        <w:t>Міністерством юстиції України</w:t>
      </w:r>
      <w:r w:rsidR="00281718">
        <w:rPr>
          <w:bCs/>
          <w:iCs/>
          <w:sz w:val="28"/>
          <w:szCs w:val="28"/>
        </w:rPr>
        <w:t>.</w:t>
      </w:r>
    </w:p>
    <w:p w:rsidR="00281718" w:rsidRDefault="00281718" w:rsidP="00D54618">
      <w:pPr>
        <w:shd w:val="clear" w:color="auto" w:fill="FFFFFF"/>
        <w:ind w:firstLine="709"/>
        <w:jc w:val="both"/>
        <w:textAlignment w:val="baseline"/>
        <w:rPr>
          <w:bCs/>
          <w:iCs/>
          <w:sz w:val="28"/>
          <w:szCs w:val="28"/>
        </w:rPr>
      </w:pPr>
    </w:p>
    <w:p w:rsidR="00D54618" w:rsidRPr="00D54618" w:rsidRDefault="00D54618" w:rsidP="00D54618">
      <w:pPr>
        <w:shd w:val="clear" w:color="auto" w:fill="FFFFFF"/>
        <w:ind w:firstLine="709"/>
        <w:jc w:val="both"/>
        <w:textAlignment w:val="baseline"/>
        <w:rPr>
          <w:b/>
          <w:sz w:val="28"/>
          <w:szCs w:val="28"/>
        </w:rPr>
      </w:pPr>
      <w:r w:rsidRPr="00D54618">
        <w:rPr>
          <w:b/>
          <w:sz w:val="28"/>
          <w:szCs w:val="28"/>
        </w:rPr>
        <w:t>8. Ризики та обмеження</w:t>
      </w:r>
    </w:p>
    <w:p w:rsidR="00D54618" w:rsidRPr="00D54618" w:rsidRDefault="00D54618" w:rsidP="00D54618">
      <w:pPr>
        <w:shd w:val="clear" w:color="auto" w:fill="FFFFFF"/>
        <w:ind w:firstLine="709"/>
        <w:jc w:val="both"/>
        <w:textAlignment w:val="baseline"/>
        <w:rPr>
          <w:sz w:val="28"/>
          <w:szCs w:val="28"/>
        </w:rPr>
      </w:pPr>
      <w:r w:rsidRPr="00D54618">
        <w:rPr>
          <w:sz w:val="28"/>
          <w:szCs w:val="28"/>
        </w:rPr>
        <w:t>У п</w:t>
      </w:r>
      <w:r w:rsidR="00922778">
        <w:rPr>
          <w:sz w:val="28"/>
          <w:szCs w:val="28"/>
        </w:rPr>
        <w:t>роєкт</w:t>
      </w:r>
      <w:r w:rsidRPr="00D54618">
        <w:rPr>
          <w:sz w:val="28"/>
          <w:szCs w:val="28"/>
        </w:rPr>
        <w:t>і акта відсутні положення, які містять ознаки дискримінації. Громадська антидискримінаційна експертиза не проводилась.</w:t>
      </w:r>
    </w:p>
    <w:p w:rsidR="00D54618" w:rsidRPr="00D54618" w:rsidRDefault="00D54618" w:rsidP="00D54618">
      <w:pPr>
        <w:shd w:val="clear" w:color="auto" w:fill="FFFFFF"/>
        <w:ind w:firstLine="709"/>
        <w:jc w:val="both"/>
        <w:textAlignment w:val="baseline"/>
        <w:rPr>
          <w:sz w:val="28"/>
          <w:szCs w:val="28"/>
        </w:rPr>
      </w:pPr>
      <w:r w:rsidRPr="00D54618">
        <w:rPr>
          <w:sz w:val="28"/>
          <w:szCs w:val="28"/>
        </w:rPr>
        <w:t>У п</w:t>
      </w:r>
      <w:r w:rsidR="00922778">
        <w:rPr>
          <w:sz w:val="28"/>
          <w:szCs w:val="28"/>
        </w:rPr>
        <w:t>роєкт</w:t>
      </w:r>
      <w:r w:rsidRPr="00D54618">
        <w:rPr>
          <w:sz w:val="28"/>
          <w:szCs w:val="28"/>
        </w:rPr>
        <w:t>і акта відсутні положення, які порушують принцип забезпечення рівних прав та можливостей жінок і чоловіків. Положення п</w:t>
      </w:r>
      <w:r w:rsidR="00922778">
        <w:rPr>
          <w:sz w:val="28"/>
          <w:szCs w:val="28"/>
        </w:rPr>
        <w:t>роєкт</w:t>
      </w:r>
      <w:r w:rsidRPr="00D54618">
        <w:rPr>
          <w:sz w:val="28"/>
          <w:szCs w:val="28"/>
        </w:rPr>
        <w:t>у Закону є гендерно-нейтральним для представників обох статей.</w:t>
      </w:r>
    </w:p>
    <w:p w:rsidR="00D54618" w:rsidRDefault="00D54618" w:rsidP="00D54618">
      <w:pPr>
        <w:shd w:val="clear" w:color="auto" w:fill="FFFFFF"/>
        <w:ind w:firstLine="709"/>
        <w:jc w:val="both"/>
        <w:textAlignment w:val="baseline"/>
        <w:rPr>
          <w:sz w:val="28"/>
          <w:szCs w:val="28"/>
        </w:rPr>
      </w:pPr>
      <w:r w:rsidRPr="00D54618">
        <w:rPr>
          <w:sz w:val="28"/>
          <w:szCs w:val="28"/>
        </w:rPr>
        <w:t>У п</w:t>
      </w:r>
      <w:r w:rsidR="00922778">
        <w:rPr>
          <w:sz w:val="28"/>
          <w:szCs w:val="28"/>
        </w:rPr>
        <w:t>роєкт</w:t>
      </w:r>
      <w:r w:rsidRPr="00D54618">
        <w:rPr>
          <w:sz w:val="28"/>
          <w:szCs w:val="28"/>
        </w:rPr>
        <w:t>і акта відсутні правила і процедури, які можуть містити ризики вчинення корупційних правопорушень. Громадська антикорупційна експертиза не проводилась.</w:t>
      </w:r>
    </w:p>
    <w:p w:rsidR="00D54618" w:rsidRPr="00D54618" w:rsidRDefault="00D54618" w:rsidP="00D54618">
      <w:pPr>
        <w:shd w:val="clear" w:color="auto" w:fill="FFFFFF"/>
        <w:ind w:firstLine="709"/>
        <w:jc w:val="both"/>
        <w:textAlignment w:val="baseline"/>
        <w:rPr>
          <w:sz w:val="28"/>
          <w:szCs w:val="28"/>
        </w:rPr>
      </w:pPr>
    </w:p>
    <w:p w:rsidR="00D54618" w:rsidRPr="00D54618" w:rsidRDefault="00D54618" w:rsidP="00D54618">
      <w:pPr>
        <w:shd w:val="clear" w:color="auto" w:fill="FFFFFF"/>
        <w:ind w:firstLine="709"/>
        <w:jc w:val="both"/>
        <w:textAlignment w:val="baseline"/>
        <w:rPr>
          <w:b/>
          <w:sz w:val="28"/>
          <w:szCs w:val="28"/>
        </w:rPr>
      </w:pPr>
      <w:r w:rsidRPr="00D54618">
        <w:rPr>
          <w:b/>
          <w:sz w:val="28"/>
          <w:szCs w:val="28"/>
        </w:rPr>
        <w:t>9. Підстава розроблення п</w:t>
      </w:r>
      <w:r w:rsidR="00922778">
        <w:rPr>
          <w:b/>
          <w:sz w:val="28"/>
          <w:szCs w:val="28"/>
        </w:rPr>
        <w:t>роєкт</w:t>
      </w:r>
      <w:r w:rsidRPr="00D54618">
        <w:rPr>
          <w:b/>
          <w:sz w:val="28"/>
          <w:szCs w:val="28"/>
        </w:rPr>
        <w:t>у акта</w:t>
      </w:r>
    </w:p>
    <w:p w:rsidR="00C92802" w:rsidRDefault="00C92802" w:rsidP="00C92802">
      <w:pPr>
        <w:spacing w:after="200"/>
        <w:ind w:left="-142" w:firstLine="709"/>
        <w:jc w:val="both"/>
        <w:rPr>
          <w:sz w:val="28"/>
          <w:szCs w:val="28"/>
        </w:rPr>
      </w:pPr>
      <w:r w:rsidRPr="00346736">
        <w:rPr>
          <w:sz w:val="28"/>
          <w:szCs w:val="28"/>
        </w:rPr>
        <w:t>П</w:t>
      </w:r>
      <w:r w:rsidR="00922778">
        <w:rPr>
          <w:sz w:val="28"/>
          <w:szCs w:val="28"/>
        </w:rPr>
        <w:t>роєкт</w:t>
      </w:r>
      <w:r w:rsidRPr="00346736">
        <w:rPr>
          <w:sz w:val="28"/>
          <w:szCs w:val="28"/>
        </w:rPr>
        <w:t xml:space="preserve"> Закону розроблено на виконання </w:t>
      </w:r>
      <w:r w:rsidRPr="00702F4E">
        <w:rPr>
          <w:sz w:val="28"/>
          <w:szCs w:val="28"/>
        </w:rPr>
        <w:t xml:space="preserve">на виконання </w:t>
      </w:r>
      <w:r>
        <w:rPr>
          <w:sz w:val="28"/>
          <w:szCs w:val="28"/>
        </w:rPr>
        <w:t xml:space="preserve">пункту 672 </w:t>
      </w:r>
      <w:r w:rsidRPr="00702F4E">
        <w:rPr>
          <w:sz w:val="28"/>
          <w:szCs w:val="28"/>
        </w:rPr>
        <w:t>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Pr>
          <w:sz w:val="28"/>
          <w:szCs w:val="28"/>
        </w:rPr>
        <w:t xml:space="preserve">, </w:t>
      </w:r>
      <w:r w:rsidRPr="004C0F10">
        <w:rPr>
          <w:szCs w:val="28"/>
        </w:rPr>
        <w:t>затвердженого</w:t>
      </w:r>
      <w:r w:rsidRPr="00702F4E">
        <w:rPr>
          <w:sz w:val="28"/>
          <w:szCs w:val="28"/>
        </w:rPr>
        <w:t xml:space="preserve"> постановою Кабінету Міністрів України </w:t>
      </w:r>
      <w:r w:rsidRPr="00702F4E">
        <w:rPr>
          <w:rStyle w:val="rvts9"/>
          <w:bCs/>
          <w:color w:val="000000"/>
          <w:sz w:val="28"/>
          <w:szCs w:val="28"/>
        </w:rPr>
        <w:t>від 25.10.2017 № 1106</w:t>
      </w:r>
      <w:r>
        <w:rPr>
          <w:sz w:val="28"/>
          <w:szCs w:val="28"/>
        </w:rPr>
        <w:t xml:space="preserve">, та </w:t>
      </w:r>
      <w:r w:rsidRPr="00346736">
        <w:rPr>
          <w:sz w:val="28"/>
          <w:szCs w:val="28"/>
        </w:rPr>
        <w:t>положень Директиви 2012/27/ЄС.</w:t>
      </w:r>
    </w:p>
    <w:p w:rsidR="00D54618" w:rsidRPr="00D54618" w:rsidRDefault="00D54618" w:rsidP="00D54618">
      <w:pPr>
        <w:shd w:val="clear" w:color="auto" w:fill="FFFFFF"/>
        <w:ind w:firstLine="709"/>
        <w:jc w:val="both"/>
        <w:textAlignment w:val="baseline"/>
        <w:rPr>
          <w:sz w:val="28"/>
          <w:szCs w:val="28"/>
        </w:rPr>
      </w:pPr>
    </w:p>
    <w:p w:rsidR="00D54618" w:rsidRDefault="00D54618" w:rsidP="00D54618">
      <w:pPr>
        <w:shd w:val="clear" w:color="auto" w:fill="FFFFFF"/>
        <w:ind w:firstLine="709"/>
        <w:jc w:val="both"/>
        <w:textAlignment w:val="baseline"/>
        <w:rPr>
          <w:sz w:val="28"/>
          <w:szCs w:val="28"/>
        </w:rPr>
      </w:pPr>
    </w:p>
    <w:p w:rsidR="002735BC" w:rsidRPr="00D54618" w:rsidRDefault="002735BC" w:rsidP="00D54618">
      <w:pPr>
        <w:shd w:val="clear" w:color="auto" w:fill="FFFFFF"/>
        <w:ind w:firstLine="709"/>
        <w:jc w:val="both"/>
        <w:textAlignment w:val="baseline"/>
        <w:rPr>
          <w:sz w:val="28"/>
          <w:szCs w:val="28"/>
        </w:rPr>
      </w:pPr>
    </w:p>
    <w:p w:rsidR="00D54618" w:rsidRPr="00D54618" w:rsidRDefault="002735BC" w:rsidP="002735BC">
      <w:pPr>
        <w:shd w:val="clear" w:color="auto" w:fill="FFFFFF"/>
        <w:jc w:val="both"/>
        <w:textAlignment w:val="baseline"/>
        <w:rPr>
          <w:sz w:val="28"/>
          <w:szCs w:val="28"/>
        </w:rPr>
      </w:pPr>
      <w:r>
        <w:rPr>
          <w:b/>
          <w:sz w:val="28"/>
          <w:szCs w:val="28"/>
          <w:lang w:val="ru-RU"/>
        </w:rPr>
        <w:t xml:space="preserve">    </w:t>
      </w:r>
      <w:r w:rsidR="00DD5CC0">
        <w:rPr>
          <w:b/>
          <w:sz w:val="28"/>
          <w:szCs w:val="28"/>
          <w:lang w:val="ru-RU"/>
        </w:rPr>
        <w:t xml:space="preserve">В.о. </w:t>
      </w:r>
      <w:r>
        <w:rPr>
          <w:b/>
          <w:sz w:val="28"/>
          <w:szCs w:val="28"/>
          <w:lang w:val="ru-RU"/>
        </w:rPr>
        <w:t>Міністр</w:t>
      </w:r>
      <w:r w:rsidR="00DD5CC0">
        <w:rPr>
          <w:b/>
          <w:sz w:val="28"/>
          <w:szCs w:val="28"/>
          <w:lang w:val="ru-RU"/>
        </w:rPr>
        <w:t>а</w:t>
      </w:r>
      <w:r>
        <w:rPr>
          <w:b/>
          <w:sz w:val="28"/>
          <w:szCs w:val="28"/>
          <w:lang w:val="ru-RU"/>
        </w:rPr>
        <w:t xml:space="preserve"> енергетики України</w:t>
      </w:r>
      <w:r w:rsidR="00DD5CC0">
        <w:rPr>
          <w:b/>
          <w:sz w:val="28"/>
          <w:szCs w:val="28"/>
        </w:rPr>
        <w:tab/>
      </w:r>
      <w:r w:rsidR="00DD5CC0">
        <w:rPr>
          <w:b/>
          <w:sz w:val="28"/>
          <w:szCs w:val="28"/>
        </w:rPr>
        <w:tab/>
      </w:r>
      <w:r w:rsidR="00822E6E">
        <w:rPr>
          <w:b/>
          <w:sz w:val="28"/>
          <w:szCs w:val="28"/>
        </w:rPr>
        <w:tab/>
      </w:r>
      <w:r>
        <w:rPr>
          <w:b/>
          <w:sz w:val="28"/>
          <w:szCs w:val="28"/>
        </w:rPr>
        <w:t xml:space="preserve">       Ольга БУСЛАВЕЦЬ</w:t>
      </w:r>
      <w:r w:rsidR="00D54618" w:rsidRPr="00D54618">
        <w:rPr>
          <w:sz w:val="28"/>
          <w:szCs w:val="28"/>
        </w:rPr>
        <w:t xml:space="preserve">                             </w:t>
      </w:r>
    </w:p>
    <w:p w:rsidR="00D54618" w:rsidRDefault="00D54618" w:rsidP="00D54618">
      <w:pPr>
        <w:shd w:val="clear" w:color="auto" w:fill="FFFFFF"/>
        <w:ind w:firstLine="709"/>
        <w:jc w:val="both"/>
        <w:textAlignment w:val="baseline"/>
        <w:rPr>
          <w:sz w:val="28"/>
          <w:szCs w:val="28"/>
        </w:rPr>
      </w:pPr>
    </w:p>
    <w:p w:rsidR="002735BC" w:rsidRPr="00D54618" w:rsidRDefault="002735BC" w:rsidP="00D54618">
      <w:pPr>
        <w:shd w:val="clear" w:color="auto" w:fill="FFFFFF"/>
        <w:ind w:firstLine="709"/>
        <w:jc w:val="both"/>
        <w:textAlignment w:val="baseline"/>
        <w:rPr>
          <w:sz w:val="28"/>
          <w:szCs w:val="28"/>
        </w:rPr>
      </w:pPr>
    </w:p>
    <w:p w:rsidR="00D54618" w:rsidRPr="00D54618" w:rsidRDefault="00D54618" w:rsidP="00F30B3D">
      <w:pPr>
        <w:shd w:val="clear" w:color="auto" w:fill="FFFFFF"/>
        <w:ind w:firstLine="709"/>
        <w:jc w:val="both"/>
        <w:textAlignment w:val="baseline"/>
        <w:rPr>
          <w:sz w:val="28"/>
          <w:szCs w:val="28"/>
        </w:rPr>
      </w:pPr>
      <w:r>
        <w:rPr>
          <w:sz w:val="28"/>
          <w:szCs w:val="28"/>
        </w:rPr>
        <w:t>___ _________ 2020</w:t>
      </w:r>
      <w:r w:rsidRPr="00D54618">
        <w:rPr>
          <w:sz w:val="28"/>
          <w:szCs w:val="28"/>
        </w:rPr>
        <w:t xml:space="preserve"> р.</w:t>
      </w:r>
    </w:p>
    <w:p w:rsidR="00016E4B" w:rsidRDefault="00016E4B" w:rsidP="008044E7">
      <w:pPr>
        <w:jc w:val="both"/>
        <w:rPr>
          <w:b/>
          <w:color w:val="365F91"/>
          <w:sz w:val="28"/>
          <w:szCs w:val="28"/>
        </w:rPr>
        <w:sectPr w:rsidR="00016E4B" w:rsidSect="009537D6">
          <w:headerReference w:type="even" r:id="rId10"/>
          <w:headerReference w:type="default" r:id="rId11"/>
          <w:pgSz w:w="11906" w:h="16838"/>
          <w:pgMar w:top="1135" w:right="850" w:bottom="1276" w:left="1417" w:header="709" w:footer="709" w:gutter="0"/>
          <w:pgNumType w:start="1"/>
          <w:cols w:space="708"/>
          <w:titlePg/>
          <w:docGrid w:linePitch="360"/>
        </w:sectPr>
      </w:pPr>
    </w:p>
    <w:p w:rsidR="00A6239F" w:rsidRPr="0084705A" w:rsidRDefault="00A6239F" w:rsidP="00A6239F">
      <w:pPr>
        <w:pStyle w:val="11"/>
        <w:keepNext/>
        <w:keepLines/>
        <w:shd w:val="clear" w:color="auto" w:fill="auto"/>
        <w:spacing w:after="0" w:line="260" w:lineRule="exact"/>
        <w:ind w:left="14420"/>
        <w:rPr>
          <w:sz w:val="24"/>
          <w:szCs w:val="24"/>
        </w:rPr>
      </w:pPr>
      <w:bookmarkStart w:id="1" w:name="bookmark0"/>
      <w:r w:rsidRPr="0084705A">
        <w:rPr>
          <w:color w:val="000000"/>
          <w:sz w:val="24"/>
          <w:szCs w:val="24"/>
          <w:lang w:val="uk-UA" w:eastAsia="uk-UA" w:bidi="uk-UA"/>
        </w:rPr>
        <w:lastRenderedPageBreak/>
        <w:t>Додаток</w:t>
      </w:r>
      <w:bookmarkEnd w:id="1"/>
    </w:p>
    <w:p w:rsidR="00C92802" w:rsidRDefault="00C92802" w:rsidP="00C92802">
      <w:pPr>
        <w:pStyle w:val="20"/>
        <w:rPr>
          <w:b/>
          <w:color w:val="000000"/>
          <w:lang w:eastAsia="uk-UA" w:bidi="uk-UA"/>
        </w:rPr>
      </w:pPr>
      <w:bookmarkStart w:id="2" w:name="bookmark1"/>
      <w:r w:rsidRPr="00C92802">
        <w:rPr>
          <w:b/>
          <w:color w:val="000000"/>
          <w:lang w:eastAsia="uk-UA" w:bidi="uk-UA"/>
        </w:rPr>
        <w:t>ПРОГНОЗ ВПЛИВУ</w:t>
      </w:r>
    </w:p>
    <w:p w:rsidR="00C92802" w:rsidRPr="00C92802" w:rsidRDefault="00C92802" w:rsidP="00C92802">
      <w:pPr>
        <w:pStyle w:val="20"/>
        <w:rPr>
          <w:b/>
          <w:color w:val="000000"/>
          <w:lang w:eastAsia="uk-UA" w:bidi="uk-UA"/>
        </w:rPr>
      </w:pPr>
      <w:r w:rsidRPr="00C92802">
        <w:rPr>
          <w:b/>
          <w:bCs/>
          <w:color w:val="000000"/>
          <w:lang w:eastAsia="uk-UA" w:bidi="uk-UA"/>
        </w:rPr>
        <w:t>реалізації акта на ключові інтереси заінтересованих сторін</w:t>
      </w:r>
    </w:p>
    <w:p w:rsidR="00C92802" w:rsidRPr="00400B2F" w:rsidRDefault="00C92802" w:rsidP="00C92802">
      <w:pPr>
        <w:pStyle w:val="20"/>
        <w:keepNext/>
        <w:keepLines/>
        <w:spacing w:after="8" w:line="210" w:lineRule="exact"/>
        <w:ind w:left="80"/>
        <w:jc w:val="left"/>
        <w:rPr>
          <w:color w:val="000000"/>
          <w:sz w:val="20"/>
          <w:szCs w:val="20"/>
          <w:lang w:val="uk-UA" w:eastAsia="uk-UA" w:bidi="uk-UA"/>
        </w:rPr>
      </w:pPr>
      <w:r w:rsidRPr="00C92802">
        <w:rPr>
          <w:color w:val="000000"/>
          <w:sz w:val="20"/>
          <w:szCs w:val="20"/>
          <w:lang w:eastAsia="uk-UA" w:bidi="uk-UA"/>
        </w:rPr>
        <w:t>1. Основною ціллю прийняття п</w:t>
      </w:r>
      <w:r w:rsidR="00922778">
        <w:rPr>
          <w:color w:val="000000"/>
          <w:sz w:val="20"/>
          <w:szCs w:val="20"/>
          <w:lang w:eastAsia="uk-UA" w:bidi="uk-UA"/>
        </w:rPr>
        <w:t>роєкт</w:t>
      </w:r>
      <w:r w:rsidRPr="00C92802">
        <w:rPr>
          <w:color w:val="000000"/>
          <w:sz w:val="20"/>
          <w:szCs w:val="20"/>
          <w:lang w:eastAsia="uk-UA" w:bidi="uk-UA"/>
        </w:rPr>
        <w:t xml:space="preserve">у акту є </w:t>
      </w:r>
      <w:r w:rsidR="00400B2F">
        <w:rPr>
          <w:color w:val="000000"/>
          <w:sz w:val="20"/>
          <w:szCs w:val="20"/>
          <w:lang w:val="uk-UA" w:eastAsia="uk-UA" w:bidi="uk-UA"/>
        </w:rPr>
        <w:t>с</w:t>
      </w:r>
      <w:r w:rsidR="00400B2F" w:rsidRPr="00400B2F">
        <w:rPr>
          <w:color w:val="000000"/>
          <w:sz w:val="20"/>
          <w:szCs w:val="20"/>
          <w:lang w:eastAsia="uk-UA" w:bidi="uk-UA"/>
        </w:rPr>
        <w:t>творення умов для розвитку в Україні високоефективної когенерації з дотриманням принципів та положень законодавства Європейського Союзу, що у кінцевому рахунку забезпечить підвищення ефективності використання палива та зменшення споживання природного газу в суспільному виробництві</w:t>
      </w:r>
      <w:r w:rsidR="00400B2F">
        <w:rPr>
          <w:color w:val="000000"/>
          <w:sz w:val="20"/>
          <w:szCs w:val="20"/>
          <w:lang w:val="uk-UA" w:eastAsia="uk-UA" w:bidi="uk-UA"/>
        </w:rPr>
        <w:t>.</w:t>
      </w:r>
    </w:p>
    <w:p w:rsidR="00C92802" w:rsidRPr="00C92802" w:rsidRDefault="00C92802" w:rsidP="00C92802">
      <w:pPr>
        <w:pStyle w:val="20"/>
        <w:keepNext/>
        <w:keepLines/>
        <w:spacing w:after="8" w:line="210" w:lineRule="exact"/>
        <w:ind w:left="80"/>
        <w:jc w:val="left"/>
        <w:rPr>
          <w:color w:val="000000"/>
          <w:sz w:val="20"/>
          <w:szCs w:val="20"/>
          <w:lang w:eastAsia="uk-UA" w:bidi="uk-UA"/>
        </w:rPr>
      </w:pPr>
      <w:r w:rsidRPr="00C92802">
        <w:rPr>
          <w:color w:val="000000"/>
          <w:sz w:val="20"/>
          <w:szCs w:val="20"/>
          <w:lang w:eastAsia="uk-UA" w:bidi="uk-UA"/>
        </w:rPr>
        <w:t>2. Вплив на ключові інтереси усіх заінтересованих сторін:</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75"/>
        <w:gridCol w:w="1838"/>
        <w:gridCol w:w="2405"/>
        <w:gridCol w:w="2592"/>
        <w:gridCol w:w="5774"/>
      </w:tblGrid>
      <w:tr w:rsidR="00C92802" w:rsidRPr="00C92802" w:rsidTr="00C92802">
        <w:tblPrEx>
          <w:tblCellMar>
            <w:top w:w="0" w:type="dxa"/>
            <w:bottom w:w="0" w:type="dxa"/>
          </w:tblCellMar>
        </w:tblPrEx>
        <w:trPr>
          <w:trHeight w:hRule="exact" w:val="1166"/>
        </w:trPr>
        <w:tc>
          <w:tcPr>
            <w:tcW w:w="3475" w:type="dxa"/>
            <w:vMerge w:val="restart"/>
            <w:tcBorders>
              <w:top w:val="single" w:sz="4" w:space="0" w:color="auto"/>
              <w:left w:val="single" w:sz="4" w:space="0" w:color="auto"/>
            </w:tcBorders>
            <w:shd w:val="clear" w:color="auto" w:fill="FFFFFF"/>
          </w:tcPr>
          <w:p w:rsidR="00C92802" w:rsidRPr="00C92802" w:rsidRDefault="00C92802" w:rsidP="00C92802">
            <w:pPr>
              <w:pStyle w:val="20"/>
              <w:keepNext/>
              <w:keepLines/>
              <w:spacing w:after="8"/>
              <w:ind w:left="80"/>
              <w:rPr>
                <w:color w:val="000000"/>
                <w:sz w:val="20"/>
                <w:szCs w:val="20"/>
                <w:lang w:eastAsia="uk-UA" w:bidi="uk-UA"/>
              </w:rPr>
            </w:pPr>
            <w:r w:rsidRPr="00C92802">
              <w:rPr>
                <w:color w:val="000000"/>
                <w:sz w:val="20"/>
                <w:szCs w:val="20"/>
                <w:lang w:eastAsia="uk-UA" w:bidi="uk-UA"/>
              </w:rPr>
              <w:t>Заінтересована сторона</w:t>
            </w:r>
          </w:p>
        </w:tc>
        <w:tc>
          <w:tcPr>
            <w:tcW w:w="1838" w:type="dxa"/>
            <w:vMerge w:val="restart"/>
            <w:tcBorders>
              <w:top w:val="single" w:sz="4" w:space="0" w:color="auto"/>
              <w:left w:val="single" w:sz="4" w:space="0" w:color="auto"/>
            </w:tcBorders>
            <w:shd w:val="clear" w:color="auto" w:fill="FFFFFF"/>
          </w:tcPr>
          <w:p w:rsidR="00C92802" w:rsidRPr="00C92802" w:rsidRDefault="00C92802" w:rsidP="00C92802">
            <w:pPr>
              <w:pStyle w:val="20"/>
              <w:keepNext/>
              <w:keepLines/>
              <w:spacing w:after="8"/>
              <w:ind w:left="80"/>
              <w:rPr>
                <w:color w:val="000000"/>
                <w:sz w:val="20"/>
                <w:szCs w:val="20"/>
                <w:lang w:eastAsia="uk-UA" w:bidi="uk-UA"/>
              </w:rPr>
            </w:pPr>
            <w:r w:rsidRPr="00C92802">
              <w:rPr>
                <w:color w:val="000000"/>
                <w:sz w:val="20"/>
                <w:szCs w:val="20"/>
                <w:lang w:eastAsia="uk-UA" w:bidi="uk-UA"/>
              </w:rPr>
              <w:t>Ключовий</w:t>
            </w:r>
          </w:p>
          <w:p w:rsidR="00C92802" w:rsidRPr="00C92802" w:rsidRDefault="00C92802" w:rsidP="00C92802">
            <w:pPr>
              <w:pStyle w:val="20"/>
              <w:keepNext/>
              <w:keepLines/>
              <w:spacing w:before="0" w:after="8"/>
              <w:ind w:left="80"/>
              <w:rPr>
                <w:color w:val="000000"/>
                <w:sz w:val="20"/>
                <w:szCs w:val="20"/>
                <w:lang w:eastAsia="uk-UA" w:bidi="uk-UA"/>
              </w:rPr>
            </w:pPr>
            <w:r w:rsidRPr="00C92802">
              <w:rPr>
                <w:color w:val="000000"/>
                <w:sz w:val="20"/>
                <w:szCs w:val="20"/>
                <w:lang w:eastAsia="uk-UA" w:bidi="uk-UA"/>
              </w:rPr>
              <w:t>інтерес</w:t>
            </w:r>
          </w:p>
        </w:tc>
        <w:tc>
          <w:tcPr>
            <w:tcW w:w="4997" w:type="dxa"/>
            <w:gridSpan w:val="2"/>
            <w:tcBorders>
              <w:top w:val="single" w:sz="4" w:space="0" w:color="auto"/>
              <w:left w:val="single" w:sz="4" w:space="0" w:color="auto"/>
            </w:tcBorders>
            <w:shd w:val="clear" w:color="auto" w:fill="FFFFFF"/>
          </w:tcPr>
          <w:p w:rsidR="00C92802" w:rsidRPr="00C92802" w:rsidRDefault="00C92802" w:rsidP="00C92802">
            <w:pPr>
              <w:pStyle w:val="20"/>
              <w:keepNext/>
              <w:keepLines/>
              <w:spacing w:after="8" w:line="210" w:lineRule="exact"/>
              <w:ind w:left="80"/>
              <w:rPr>
                <w:color w:val="000000"/>
                <w:sz w:val="20"/>
                <w:szCs w:val="20"/>
                <w:lang w:eastAsia="uk-UA" w:bidi="uk-UA"/>
              </w:rPr>
            </w:pPr>
            <w:r w:rsidRPr="00C92802">
              <w:rPr>
                <w:color w:val="000000"/>
                <w:sz w:val="20"/>
                <w:szCs w:val="20"/>
                <w:lang w:eastAsia="uk-UA" w:bidi="uk-UA"/>
              </w:rPr>
              <w:t>Очікуваний (позитивний чи негативний) вплив на ключовий інтерес із зазначенням передбачуваної динаміки змін основних показників (у числовому або якісному вимірі)</w:t>
            </w:r>
          </w:p>
        </w:tc>
        <w:tc>
          <w:tcPr>
            <w:tcW w:w="5774" w:type="dxa"/>
            <w:vMerge w:val="restart"/>
            <w:tcBorders>
              <w:top w:val="single" w:sz="4" w:space="0" w:color="auto"/>
              <w:left w:val="single" w:sz="4" w:space="0" w:color="auto"/>
              <w:right w:val="single" w:sz="4" w:space="0" w:color="auto"/>
            </w:tcBorders>
            <w:shd w:val="clear" w:color="auto" w:fill="FFFFFF"/>
          </w:tcPr>
          <w:p w:rsidR="00C92802" w:rsidRPr="00C92802" w:rsidRDefault="00C92802" w:rsidP="00C92802">
            <w:pPr>
              <w:pStyle w:val="20"/>
              <w:keepNext/>
              <w:keepLines/>
              <w:spacing w:after="8" w:line="210" w:lineRule="exact"/>
              <w:ind w:left="80"/>
              <w:rPr>
                <w:color w:val="000000"/>
                <w:sz w:val="20"/>
                <w:szCs w:val="20"/>
                <w:lang w:val="ru-RU" w:eastAsia="uk-UA" w:bidi="uk-UA"/>
              </w:rPr>
            </w:pPr>
          </w:p>
          <w:p w:rsidR="00C92802" w:rsidRPr="00C92802" w:rsidRDefault="00C92802" w:rsidP="00C92802">
            <w:pPr>
              <w:pStyle w:val="20"/>
              <w:keepNext/>
              <w:keepLines/>
              <w:spacing w:after="8" w:line="210" w:lineRule="exact"/>
              <w:ind w:left="80"/>
              <w:rPr>
                <w:color w:val="000000"/>
                <w:sz w:val="20"/>
                <w:szCs w:val="20"/>
                <w:lang w:val="ru-RU" w:eastAsia="uk-UA" w:bidi="uk-UA"/>
              </w:rPr>
            </w:pPr>
          </w:p>
          <w:p w:rsidR="00C92802" w:rsidRPr="00C92802" w:rsidRDefault="00C92802" w:rsidP="00C92802">
            <w:pPr>
              <w:pStyle w:val="20"/>
              <w:keepNext/>
              <w:keepLines/>
              <w:spacing w:after="8" w:line="210" w:lineRule="exact"/>
              <w:ind w:left="80"/>
              <w:rPr>
                <w:color w:val="000000"/>
                <w:sz w:val="20"/>
                <w:szCs w:val="20"/>
                <w:lang w:val="ru-RU" w:eastAsia="uk-UA" w:bidi="uk-UA"/>
              </w:rPr>
            </w:pPr>
            <w:r w:rsidRPr="00C92802">
              <w:rPr>
                <w:color w:val="000000"/>
                <w:sz w:val="20"/>
                <w:szCs w:val="20"/>
                <w:lang w:eastAsia="uk-UA" w:bidi="uk-UA"/>
              </w:rPr>
              <w:t xml:space="preserve">Пояснення (чому саме </w:t>
            </w:r>
          </w:p>
          <w:p w:rsidR="00C92802" w:rsidRPr="00C92802" w:rsidRDefault="00C92802" w:rsidP="00C92802">
            <w:pPr>
              <w:pStyle w:val="20"/>
              <w:keepNext/>
              <w:keepLines/>
              <w:spacing w:after="8" w:line="210" w:lineRule="exact"/>
              <w:ind w:left="80"/>
              <w:rPr>
                <w:color w:val="000000"/>
                <w:sz w:val="20"/>
                <w:szCs w:val="20"/>
                <w:lang w:val="ru-RU" w:eastAsia="uk-UA" w:bidi="uk-UA"/>
              </w:rPr>
            </w:pPr>
            <w:r w:rsidRPr="00C92802">
              <w:rPr>
                <w:color w:val="000000"/>
                <w:sz w:val="20"/>
                <w:szCs w:val="20"/>
                <w:lang w:eastAsia="uk-UA" w:bidi="uk-UA"/>
              </w:rPr>
              <w:t xml:space="preserve">реалізація акта призведе до </w:t>
            </w:r>
          </w:p>
          <w:p w:rsidR="00C92802" w:rsidRPr="00C92802" w:rsidRDefault="00C92802" w:rsidP="00C92802">
            <w:pPr>
              <w:pStyle w:val="20"/>
              <w:keepNext/>
              <w:keepLines/>
              <w:spacing w:after="8" w:line="210" w:lineRule="exact"/>
              <w:ind w:left="80"/>
              <w:rPr>
                <w:color w:val="000000"/>
                <w:sz w:val="20"/>
                <w:szCs w:val="20"/>
                <w:lang w:val="en-US" w:eastAsia="uk-UA" w:bidi="uk-UA"/>
              </w:rPr>
            </w:pPr>
            <w:r w:rsidRPr="00C92802">
              <w:rPr>
                <w:color w:val="000000"/>
                <w:sz w:val="20"/>
                <w:szCs w:val="20"/>
                <w:lang w:eastAsia="uk-UA" w:bidi="uk-UA"/>
              </w:rPr>
              <w:t>очікуваного впливу)</w:t>
            </w:r>
          </w:p>
        </w:tc>
      </w:tr>
      <w:tr w:rsidR="00C92802" w:rsidRPr="00C92802" w:rsidTr="00C92802">
        <w:tblPrEx>
          <w:tblCellMar>
            <w:top w:w="0" w:type="dxa"/>
            <w:bottom w:w="0" w:type="dxa"/>
          </w:tblCellMar>
        </w:tblPrEx>
        <w:trPr>
          <w:trHeight w:hRule="exact" w:val="778"/>
        </w:trPr>
        <w:tc>
          <w:tcPr>
            <w:tcW w:w="3475" w:type="dxa"/>
            <w:vMerge/>
            <w:tcBorders>
              <w:left w:val="single" w:sz="4" w:space="0" w:color="auto"/>
            </w:tcBorders>
            <w:shd w:val="clear" w:color="auto" w:fill="FFFFFF"/>
          </w:tcPr>
          <w:p w:rsidR="00C92802" w:rsidRPr="00C92802" w:rsidRDefault="00C92802" w:rsidP="00C92802">
            <w:pPr>
              <w:pStyle w:val="20"/>
              <w:keepNext/>
              <w:keepLines/>
              <w:spacing w:after="8" w:line="210" w:lineRule="exact"/>
              <w:ind w:left="80"/>
              <w:rPr>
                <w:color w:val="000000"/>
                <w:sz w:val="20"/>
                <w:szCs w:val="20"/>
                <w:lang w:eastAsia="uk-UA" w:bidi="uk-UA"/>
              </w:rPr>
            </w:pPr>
          </w:p>
        </w:tc>
        <w:tc>
          <w:tcPr>
            <w:tcW w:w="1838" w:type="dxa"/>
            <w:vMerge/>
            <w:tcBorders>
              <w:left w:val="single" w:sz="4" w:space="0" w:color="auto"/>
            </w:tcBorders>
            <w:shd w:val="clear" w:color="auto" w:fill="FFFFFF"/>
          </w:tcPr>
          <w:p w:rsidR="00C92802" w:rsidRPr="00C92802" w:rsidRDefault="00C92802" w:rsidP="00C92802">
            <w:pPr>
              <w:pStyle w:val="20"/>
              <w:keepNext/>
              <w:keepLines/>
              <w:spacing w:after="8" w:line="210" w:lineRule="exact"/>
              <w:ind w:left="80"/>
              <w:rPr>
                <w:color w:val="000000"/>
                <w:sz w:val="20"/>
                <w:szCs w:val="20"/>
                <w:lang w:eastAsia="uk-UA" w:bidi="uk-UA"/>
              </w:rPr>
            </w:pPr>
          </w:p>
        </w:tc>
        <w:tc>
          <w:tcPr>
            <w:tcW w:w="2405" w:type="dxa"/>
            <w:tcBorders>
              <w:top w:val="single" w:sz="4" w:space="0" w:color="auto"/>
              <w:left w:val="single" w:sz="4" w:space="0" w:color="auto"/>
            </w:tcBorders>
            <w:shd w:val="clear" w:color="auto" w:fill="FFFFFF"/>
          </w:tcPr>
          <w:p w:rsidR="00C92802" w:rsidRPr="00C92802" w:rsidRDefault="00C92802" w:rsidP="00C92802">
            <w:pPr>
              <w:pStyle w:val="20"/>
              <w:keepNext/>
              <w:keepLines/>
              <w:spacing w:after="8" w:line="210" w:lineRule="exact"/>
              <w:ind w:left="80"/>
              <w:rPr>
                <w:color w:val="000000"/>
                <w:sz w:val="20"/>
                <w:szCs w:val="20"/>
                <w:lang w:eastAsia="uk-UA" w:bidi="uk-UA"/>
              </w:rPr>
            </w:pPr>
            <w:r w:rsidRPr="00C92802">
              <w:rPr>
                <w:color w:val="000000"/>
                <w:sz w:val="20"/>
                <w:szCs w:val="20"/>
                <w:lang w:eastAsia="uk-UA" w:bidi="uk-UA"/>
              </w:rPr>
              <w:t>короткостроковий вплив (до року)</w:t>
            </w:r>
          </w:p>
        </w:tc>
        <w:tc>
          <w:tcPr>
            <w:tcW w:w="2592" w:type="dxa"/>
            <w:tcBorders>
              <w:top w:val="single" w:sz="4" w:space="0" w:color="auto"/>
              <w:left w:val="single" w:sz="4" w:space="0" w:color="auto"/>
            </w:tcBorders>
            <w:shd w:val="clear" w:color="auto" w:fill="FFFFFF"/>
          </w:tcPr>
          <w:p w:rsidR="00C92802" w:rsidRPr="00C92802" w:rsidRDefault="00C92802" w:rsidP="00C92802">
            <w:pPr>
              <w:pStyle w:val="20"/>
              <w:keepNext/>
              <w:keepLines/>
              <w:spacing w:after="8" w:line="210" w:lineRule="exact"/>
              <w:ind w:left="80"/>
              <w:rPr>
                <w:color w:val="000000"/>
                <w:sz w:val="20"/>
                <w:szCs w:val="20"/>
                <w:lang w:eastAsia="uk-UA" w:bidi="uk-UA"/>
              </w:rPr>
            </w:pPr>
            <w:r w:rsidRPr="00C92802">
              <w:rPr>
                <w:color w:val="000000"/>
                <w:sz w:val="20"/>
                <w:szCs w:val="20"/>
                <w:lang w:eastAsia="uk-UA" w:bidi="uk-UA"/>
              </w:rPr>
              <w:t>середньостроковий вплив (більше року)</w:t>
            </w:r>
          </w:p>
        </w:tc>
        <w:tc>
          <w:tcPr>
            <w:tcW w:w="5774" w:type="dxa"/>
            <w:vMerge/>
            <w:tcBorders>
              <w:left w:val="single" w:sz="4" w:space="0" w:color="auto"/>
              <w:right w:val="single" w:sz="4" w:space="0" w:color="auto"/>
            </w:tcBorders>
            <w:shd w:val="clear" w:color="auto" w:fill="FFFFFF"/>
          </w:tcPr>
          <w:p w:rsidR="00C92802" w:rsidRPr="00C92802" w:rsidRDefault="00C92802" w:rsidP="00C92802">
            <w:pPr>
              <w:pStyle w:val="20"/>
              <w:keepNext/>
              <w:keepLines/>
              <w:spacing w:after="8" w:line="210" w:lineRule="exact"/>
              <w:ind w:left="80"/>
              <w:rPr>
                <w:color w:val="000000"/>
                <w:sz w:val="20"/>
                <w:szCs w:val="20"/>
                <w:lang w:eastAsia="uk-UA" w:bidi="uk-UA"/>
              </w:rPr>
            </w:pPr>
          </w:p>
        </w:tc>
      </w:tr>
      <w:tr w:rsidR="001110DB" w:rsidRPr="00C92802" w:rsidTr="001110DB">
        <w:tblPrEx>
          <w:tblCellMar>
            <w:top w:w="0" w:type="dxa"/>
            <w:bottom w:w="0" w:type="dxa"/>
          </w:tblCellMar>
        </w:tblPrEx>
        <w:trPr>
          <w:trHeight w:hRule="exact" w:val="3113"/>
        </w:trPr>
        <w:tc>
          <w:tcPr>
            <w:tcW w:w="3475" w:type="dxa"/>
            <w:tcBorders>
              <w:top w:val="single" w:sz="4" w:space="0" w:color="auto"/>
              <w:left w:val="single" w:sz="4" w:space="0" w:color="auto"/>
              <w:bottom w:val="single" w:sz="4" w:space="0" w:color="auto"/>
            </w:tcBorders>
            <w:shd w:val="clear" w:color="auto" w:fill="FFFFFF"/>
          </w:tcPr>
          <w:p w:rsidR="001110DB" w:rsidRPr="00E45833" w:rsidRDefault="001110DB" w:rsidP="001110DB">
            <w:pPr>
              <w:pStyle w:val="20"/>
              <w:keepNext/>
              <w:keepLines/>
              <w:spacing w:after="8" w:line="210" w:lineRule="exact"/>
              <w:ind w:left="80"/>
              <w:rPr>
                <w:color w:val="000000"/>
                <w:sz w:val="20"/>
                <w:szCs w:val="20"/>
                <w:lang w:val="uk-UA" w:eastAsia="uk-UA" w:bidi="uk-UA"/>
              </w:rPr>
            </w:pPr>
            <w:r>
              <w:rPr>
                <w:color w:val="000000"/>
                <w:sz w:val="20"/>
                <w:szCs w:val="20"/>
                <w:lang w:eastAsia="uk-UA" w:bidi="uk-UA"/>
              </w:rPr>
              <w:t>Суб'єкти господарювання, які</w:t>
            </w:r>
            <w:r w:rsidRPr="00C92802">
              <w:rPr>
                <w:color w:val="000000"/>
                <w:sz w:val="20"/>
                <w:szCs w:val="20"/>
                <w:lang w:eastAsia="uk-UA" w:bidi="uk-UA"/>
              </w:rPr>
              <w:t xml:space="preserve"> </w:t>
            </w:r>
            <w:r>
              <w:rPr>
                <w:color w:val="000000"/>
                <w:sz w:val="20"/>
                <w:szCs w:val="20"/>
                <w:lang w:val="uk-UA" w:eastAsia="uk-UA" w:bidi="uk-UA"/>
              </w:rPr>
              <w:t>здійснюють комбіноване виробництво теплової та електричної енергії</w:t>
            </w:r>
          </w:p>
          <w:p w:rsidR="001110DB" w:rsidRPr="00E45833" w:rsidRDefault="001110DB" w:rsidP="001110DB">
            <w:pPr>
              <w:pStyle w:val="20"/>
              <w:keepNext/>
              <w:keepLines/>
              <w:spacing w:after="8" w:line="210" w:lineRule="exact"/>
              <w:ind w:left="80"/>
              <w:rPr>
                <w:color w:val="000000"/>
                <w:sz w:val="20"/>
                <w:szCs w:val="20"/>
                <w:lang w:val="uk-UA" w:eastAsia="uk-UA" w:bidi="uk-UA"/>
              </w:rPr>
            </w:pPr>
            <w:r w:rsidRPr="00C92802">
              <w:rPr>
                <w:color w:val="000000"/>
                <w:sz w:val="20"/>
                <w:szCs w:val="20"/>
                <w:lang w:eastAsia="uk-UA" w:bidi="uk-UA"/>
              </w:rPr>
              <w:t>(</w:t>
            </w:r>
            <w:r>
              <w:rPr>
                <w:color w:val="000000"/>
                <w:sz w:val="20"/>
                <w:szCs w:val="20"/>
                <w:lang w:val="uk-UA" w:eastAsia="uk-UA" w:bidi="uk-UA"/>
              </w:rPr>
              <w:t>52 підприємства)</w:t>
            </w:r>
          </w:p>
        </w:tc>
        <w:tc>
          <w:tcPr>
            <w:tcW w:w="1838" w:type="dxa"/>
            <w:tcBorders>
              <w:top w:val="single" w:sz="4" w:space="0" w:color="auto"/>
              <w:left w:val="single" w:sz="4" w:space="0" w:color="auto"/>
              <w:bottom w:val="single" w:sz="4" w:space="0" w:color="auto"/>
            </w:tcBorders>
            <w:shd w:val="clear" w:color="auto" w:fill="FFFFFF"/>
          </w:tcPr>
          <w:p w:rsidR="001110DB" w:rsidRPr="001110DB" w:rsidRDefault="001110DB" w:rsidP="001110DB">
            <w:pPr>
              <w:jc w:val="center"/>
              <w:rPr>
                <w:sz w:val="20"/>
                <w:szCs w:val="20"/>
              </w:rPr>
            </w:pPr>
            <w:r w:rsidRPr="001110DB">
              <w:rPr>
                <w:sz w:val="20"/>
                <w:szCs w:val="20"/>
              </w:rPr>
              <w:t>Забезпечення прав, свобод і законних інтересів юридичних осіб у сфері надання адміністративних послуг</w:t>
            </w:r>
          </w:p>
        </w:tc>
        <w:tc>
          <w:tcPr>
            <w:tcW w:w="2405" w:type="dxa"/>
            <w:tcBorders>
              <w:top w:val="single" w:sz="4" w:space="0" w:color="auto"/>
              <w:left w:val="single" w:sz="4" w:space="0" w:color="auto"/>
              <w:bottom w:val="single" w:sz="4" w:space="0" w:color="auto"/>
            </w:tcBorders>
            <w:shd w:val="clear" w:color="auto" w:fill="FFFFFF"/>
          </w:tcPr>
          <w:p w:rsidR="00842042" w:rsidRDefault="001110DB" w:rsidP="001110DB">
            <w:pPr>
              <w:jc w:val="center"/>
            </w:pPr>
            <w:r w:rsidRPr="001110DB">
              <w:rPr>
                <w:sz w:val="20"/>
                <w:szCs w:val="20"/>
              </w:rPr>
              <w:t>Позитивний</w:t>
            </w:r>
            <w:r w:rsidR="00842042">
              <w:t>.</w:t>
            </w:r>
          </w:p>
          <w:p w:rsidR="001110DB" w:rsidRPr="001110DB" w:rsidRDefault="00842042" w:rsidP="006A3B53">
            <w:pPr>
              <w:jc w:val="center"/>
              <w:rPr>
                <w:sz w:val="20"/>
                <w:szCs w:val="20"/>
              </w:rPr>
            </w:pPr>
            <w:r w:rsidRPr="00842042">
              <w:rPr>
                <w:sz w:val="20"/>
                <w:szCs w:val="20"/>
              </w:rPr>
              <w:t>Прозора система державного регулювання у сфері надання адміністративної послуги з</w:t>
            </w:r>
            <w:r w:rsidR="006A3B53">
              <w:rPr>
                <w:sz w:val="20"/>
                <w:szCs w:val="20"/>
              </w:rPr>
              <w:t xml:space="preserve"> кваліфікації установок, що </w:t>
            </w:r>
            <w:r w:rsidR="006A3B53" w:rsidRPr="006A3B53">
              <w:rPr>
                <w:sz w:val="20"/>
                <w:szCs w:val="20"/>
              </w:rPr>
              <w:t>здійснюють комбіноване виробництво теплової та електричної енергії</w:t>
            </w:r>
          </w:p>
        </w:tc>
        <w:tc>
          <w:tcPr>
            <w:tcW w:w="2592" w:type="dxa"/>
            <w:tcBorders>
              <w:top w:val="single" w:sz="4" w:space="0" w:color="auto"/>
              <w:left w:val="single" w:sz="4" w:space="0" w:color="auto"/>
              <w:bottom w:val="single" w:sz="4" w:space="0" w:color="auto"/>
            </w:tcBorders>
            <w:shd w:val="clear" w:color="auto" w:fill="FFFFFF"/>
          </w:tcPr>
          <w:p w:rsidR="006A3B53" w:rsidRPr="006A3B53" w:rsidRDefault="006A3B53" w:rsidP="006A3B53">
            <w:pPr>
              <w:jc w:val="center"/>
              <w:rPr>
                <w:sz w:val="20"/>
                <w:szCs w:val="20"/>
              </w:rPr>
            </w:pPr>
            <w:r w:rsidRPr="006A3B53">
              <w:rPr>
                <w:sz w:val="20"/>
                <w:szCs w:val="20"/>
              </w:rPr>
              <w:t>Позитивний.</w:t>
            </w:r>
          </w:p>
          <w:p w:rsidR="001110DB" w:rsidRPr="001110DB" w:rsidRDefault="006A3B53" w:rsidP="006A3B53">
            <w:pPr>
              <w:jc w:val="center"/>
              <w:rPr>
                <w:sz w:val="20"/>
                <w:szCs w:val="20"/>
              </w:rPr>
            </w:pPr>
            <w:r w:rsidRPr="006A3B53">
              <w:rPr>
                <w:sz w:val="20"/>
                <w:szCs w:val="20"/>
              </w:rPr>
              <w:t>Прозора система державного регулювання у сфері надання адміністративної послуги з кваліфікації установок, що здійснюють комбіноване виробництво теплової та електричної енергії</w:t>
            </w:r>
          </w:p>
        </w:tc>
        <w:tc>
          <w:tcPr>
            <w:tcW w:w="5774" w:type="dxa"/>
            <w:tcBorders>
              <w:top w:val="single" w:sz="4" w:space="0" w:color="auto"/>
              <w:left w:val="single" w:sz="4" w:space="0" w:color="auto"/>
              <w:bottom w:val="single" w:sz="4" w:space="0" w:color="auto"/>
              <w:right w:val="single" w:sz="4" w:space="0" w:color="auto"/>
            </w:tcBorders>
            <w:shd w:val="clear" w:color="auto" w:fill="FFFFFF"/>
            <w:vAlign w:val="bottom"/>
          </w:tcPr>
          <w:p w:rsidR="001110DB" w:rsidRDefault="001110DB" w:rsidP="001110DB">
            <w:pPr>
              <w:pStyle w:val="20"/>
              <w:keepNext/>
              <w:keepLines/>
              <w:spacing w:after="8" w:line="210" w:lineRule="exact"/>
              <w:ind w:left="80"/>
              <w:jc w:val="both"/>
              <w:rPr>
                <w:color w:val="000000"/>
                <w:sz w:val="20"/>
                <w:szCs w:val="20"/>
                <w:lang w:eastAsia="uk-UA" w:bidi="uk-UA"/>
              </w:rPr>
            </w:pPr>
            <w:r>
              <w:rPr>
                <w:color w:val="000000"/>
                <w:sz w:val="20"/>
                <w:szCs w:val="20"/>
                <w:lang w:val="uk-UA" w:eastAsia="uk-UA" w:bidi="uk-UA"/>
              </w:rPr>
              <w:t>У</w:t>
            </w:r>
            <w:r>
              <w:rPr>
                <w:color w:val="000000"/>
                <w:sz w:val="20"/>
                <w:szCs w:val="20"/>
                <w:lang w:eastAsia="uk-UA" w:bidi="uk-UA"/>
              </w:rPr>
              <w:t>досконалення підходу</w:t>
            </w:r>
            <w:r w:rsidRPr="001110DB">
              <w:rPr>
                <w:color w:val="000000"/>
                <w:sz w:val="20"/>
                <w:szCs w:val="20"/>
                <w:lang w:eastAsia="uk-UA" w:bidi="uk-UA"/>
              </w:rPr>
              <w:t xml:space="preserve"> до кваліфікації когенераційної установки. Заміс</w:t>
            </w:r>
            <w:r>
              <w:rPr>
                <w:color w:val="000000"/>
                <w:sz w:val="20"/>
                <w:szCs w:val="20"/>
                <w:lang w:eastAsia="uk-UA" w:bidi="uk-UA"/>
              </w:rPr>
              <w:t xml:space="preserve">ть умов відповідно до яких на сьогодні </w:t>
            </w:r>
            <w:r w:rsidRPr="001110DB">
              <w:rPr>
                <w:color w:val="000000"/>
                <w:sz w:val="20"/>
                <w:szCs w:val="20"/>
                <w:lang w:eastAsia="uk-UA" w:bidi="uk-UA"/>
              </w:rPr>
              <w:t xml:space="preserve"> кваліфік</w:t>
            </w:r>
            <w:r>
              <w:rPr>
                <w:color w:val="000000"/>
                <w:sz w:val="20"/>
                <w:szCs w:val="20"/>
                <w:lang w:eastAsia="uk-UA" w:bidi="uk-UA"/>
              </w:rPr>
              <w:t>уються когенераційні установки</w:t>
            </w:r>
            <w:r w:rsidRPr="001110DB">
              <w:rPr>
                <w:color w:val="000000"/>
                <w:sz w:val="20"/>
                <w:szCs w:val="20"/>
                <w:lang w:eastAsia="uk-UA" w:bidi="uk-UA"/>
              </w:rPr>
              <w:t>, вводиться умова про те, що кваліфіковані когенераційні установки мають бути високоефективними когенераційними установками, тобто, забезпечувати за рахунок комбінованого виробництва енергії економію первинної енергії на рівні щонайменше 10 % у порівнянні з контрольними</w:t>
            </w:r>
            <w:r>
              <w:rPr>
                <w:color w:val="000000"/>
                <w:sz w:val="20"/>
                <w:szCs w:val="20"/>
                <w:lang w:val="uk-UA" w:eastAsia="uk-UA" w:bidi="uk-UA"/>
              </w:rPr>
              <w:t xml:space="preserve"> </w:t>
            </w:r>
            <w:r w:rsidRPr="001110DB">
              <w:rPr>
                <w:color w:val="000000"/>
                <w:sz w:val="20"/>
                <w:szCs w:val="20"/>
                <w:lang w:eastAsia="uk-UA" w:bidi="uk-UA"/>
              </w:rPr>
              <w:t>значеннями ефективності для окремого виробництва електричної і теплової енергії.</w:t>
            </w:r>
          </w:p>
          <w:p w:rsidR="001110DB" w:rsidRPr="001110DB" w:rsidRDefault="001110DB" w:rsidP="001110DB">
            <w:pPr>
              <w:pStyle w:val="20"/>
              <w:keepNext/>
              <w:keepLines/>
              <w:spacing w:after="8" w:line="210" w:lineRule="exact"/>
              <w:ind w:left="80"/>
              <w:jc w:val="both"/>
              <w:rPr>
                <w:color w:val="000000"/>
                <w:sz w:val="20"/>
                <w:szCs w:val="20"/>
                <w:lang w:val="uk-UA" w:eastAsia="uk-UA" w:bidi="uk-UA"/>
              </w:rPr>
            </w:pPr>
            <w:r w:rsidRPr="001110DB">
              <w:rPr>
                <w:color w:val="000000"/>
                <w:sz w:val="20"/>
                <w:szCs w:val="20"/>
                <w:lang w:val="uk-UA" w:eastAsia="uk-UA" w:bidi="uk-UA"/>
              </w:rPr>
              <w:t>Прийняття п</w:t>
            </w:r>
            <w:r w:rsidR="00922778">
              <w:rPr>
                <w:color w:val="000000"/>
                <w:sz w:val="20"/>
                <w:szCs w:val="20"/>
                <w:lang w:val="uk-UA" w:eastAsia="uk-UA" w:bidi="uk-UA"/>
              </w:rPr>
              <w:t>роєкт</w:t>
            </w:r>
            <w:r w:rsidRPr="001110DB">
              <w:rPr>
                <w:color w:val="000000"/>
                <w:sz w:val="20"/>
                <w:szCs w:val="20"/>
                <w:lang w:val="uk-UA" w:eastAsia="uk-UA" w:bidi="uk-UA"/>
              </w:rPr>
              <w:t xml:space="preserve">у забезпечить  юридичну визначеність та прозорість у питаннях надання адміністративної послуги з </w:t>
            </w:r>
            <w:r>
              <w:rPr>
                <w:color w:val="000000"/>
                <w:sz w:val="20"/>
                <w:szCs w:val="20"/>
                <w:lang w:val="uk-UA" w:eastAsia="uk-UA" w:bidi="uk-UA"/>
              </w:rPr>
              <w:t xml:space="preserve">кваліфікації високоефективної когенераційної установки </w:t>
            </w:r>
            <w:r w:rsidRPr="001110DB">
              <w:rPr>
                <w:color w:val="000000"/>
                <w:sz w:val="20"/>
                <w:szCs w:val="20"/>
                <w:lang w:val="uk-UA" w:eastAsia="uk-UA" w:bidi="uk-UA"/>
              </w:rPr>
              <w:t>відповідно до норм Закону України «Про адміністративні послуги»</w:t>
            </w:r>
          </w:p>
        </w:tc>
      </w:tr>
      <w:tr w:rsidR="00C92802" w:rsidRPr="00C92802" w:rsidTr="00E45833">
        <w:tblPrEx>
          <w:tblCellMar>
            <w:top w:w="0" w:type="dxa"/>
            <w:bottom w:w="0" w:type="dxa"/>
          </w:tblCellMar>
        </w:tblPrEx>
        <w:trPr>
          <w:trHeight w:hRule="exact" w:val="3341"/>
        </w:trPr>
        <w:tc>
          <w:tcPr>
            <w:tcW w:w="3475" w:type="dxa"/>
            <w:tcBorders>
              <w:top w:val="single" w:sz="4" w:space="0" w:color="auto"/>
              <w:left w:val="single" w:sz="4" w:space="0" w:color="auto"/>
              <w:bottom w:val="single" w:sz="4" w:space="0" w:color="auto"/>
            </w:tcBorders>
            <w:shd w:val="clear" w:color="auto" w:fill="FFFFFF"/>
          </w:tcPr>
          <w:p w:rsidR="00C92802" w:rsidRPr="00E45833" w:rsidRDefault="00E45833" w:rsidP="00E45833">
            <w:pPr>
              <w:pStyle w:val="20"/>
              <w:keepNext/>
              <w:keepLines/>
              <w:spacing w:after="8" w:line="210" w:lineRule="exact"/>
              <w:ind w:left="80"/>
              <w:rPr>
                <w:color w:val="000000"/>
                <w:sz w:val="20"/>
                <w:szCs w:val="20"/>
                <w:lang w:val="uk-UA" w:eastAsia="uk-UA" w:bidi="uk-UA"/>
              </w:rPr>
            </w:pPr>
            <w:r>
              <w:rPr>
                <w:color w:val="000000"/>
                <w:sz w:val="20"/>
                <w:szCs w:val="20"/>
                <w:lang w:val="uk-UA" w:eastAsia="uk-UA" w:bidi="uk-UA"/>
              </w:rPr>
              <w:t>Споживачі енергії, яка вироблена високоефективними когенераційними установками</w:t>
            </w:r>
          </w:p>
        </w:tc>
        <w:tc>
          <w:tcPr>
            <w:tcW w:w="1838" w:type="dxa"/>
            <w:tcBorders>
              <w:top w:val="single" w:sz="4" w:space="0" w:color="auto"/>
              <w:left w:val="single" w:sz="4" w:space="0" w:color="auto"/>
              <w:bottom w:val="single" w:sz="4" w:space="0" w:color="auto"/>
            </w:tcBorders>
            <w:shd w:val="clear" w:color="auto" w:fill="FFFFFF"/>
          </w:tcPr>
          <w:p w:rsidR="00C92802" w:rsidRPr="00C92802" w:rsidRDefault="00C92802" w:rsidP="00C92802">
            <w:pPr>
              <w:pStyle w:val="20"/>
              <w:keepNext/>
              <w:keepLines/>
              <w:spacing w:after="8" w:line="210" w:lineRule="exact"/>
              <w:ind w:left="80"/>
              <w:rPr>
                <w:color w:val="000000"/>
                <w:sz w:val="20"/>
                <w:szCs w:val="20"/>
                <w:lang w:eastAsia="uk-UA" w:bidi="uk-UA"/>
              </w:rPr>
            </w:pPr>
            <w:r w:rsidRPr="00C92802">
              <w:rPr>
                <w:color w:val="000000"/>
                <w:sz w:val="20"/>
                <w:szCs w:val="20"/>
                <w:lang w:eastAsia="uk-UA" w:bidi="uk-UA"/>
              </w:rPr>
              <w:t>Скорочення витрат на оплату  енергії</w:t>
            </w:r>
          </w:p>
        </w:tc>
        <w:tc>
          <w:tcPr>
            <w:tcW w:w="2405" w:type="dxa"/>
            <w:tcBorders>
              <w:top w:val="single" w:sz="4" w:space="0" w:color="auto"/>
              <w:left w:val="single" w:sz="4" w:space="0" w:color="auto"/>
              <w:bottom w:val="single" w:sz="4" w:space="0" w:color="auto"/>
            </w:tcBorders>
            <w:shd w:val="clear" w:color="auto" w:fill="FFFFFF"/>
          </w:tcPr>
          <w:p w:rsidR="00E45833" w:rsidRDefault="00C92802" w:rsidP="00E45833">
            <w:pPr>
              <w:pStyle w:val="20"/>
              <w:keepNext/>
              <w:keepLines/>
              <w:spacing w:after="8" w:line="210" w:lineRule="exact"/>
              <w:ind w:left="80"/>
              <w:rPr>
                <w:color w:val="000000"/>
                <w:sz w:val="20"/>
                <w:szCs w:val="20"/>
                <w:lang w:eastAsia="uk-UA" w:bidi="uk-UA"/>
              </w:rPr>
            </w:pPr>
            <w:r w:rsidRPr="00C92802">
              <w:rPr>
                <w:color w:val="000000"/>
                <w:sz w:val="20"/>
                <w:szCs w:val="20"/>
                <w:lang w:eastAsia="uk-UA" w:bidi="uk-UA"/>
              </w:rPr>
              <w:t xml:space="preserve">Позитивний. </w:t>
            </w:r>
          </w:p>
          <w:p w:rsidR="00E45833" w:rsidRPr="00E45833" w:rsidRDefault="00E45833" w:rsidP="00E45833">
            <w:pPr>
              <w:pStyle w:val="20"/>
              <w:keepNext/>
              <w:keepLines/>
              <w:spacing w:after="8" w:line="210" w:lineRule="exact"/>
              <w:ind w:left="80"/>
              <w:rPr>
                <w:color w:val="000000"/>
                <w:sz w:val="20"/>
                <w:szCs w:val="20"/>
                <w:lang w:val="uk-UA" w:eastAsia="uk-UA" w:bidi="uk-UA"/>
              </w:rPr>
            </w:pPr>
            <w:r>
              <w:rPr>
                <w:color w:val="000000"/>
                <w:sz w:val="20"/>
                <w:szCs w:val="20"/>
                <w:lang w:val="uk-UA" w:eastAsia="uk-UA" w:bidi="uk-UA"/>
              </w:rPr>
              <w:t>З</w:t>
            </w:r>
            <w:r w:rsidRPr="00E45833">
              <w:rPr>
                <w:color w:val="000000"/>
                <w:sz w:val="20"/>
                <w:szCs w:val="20"/>
                <w:lang w:eastAsia="uk-UA" w:bidi="uk-UA"/>
              </w:rPr>
              <w:t>меншення собівартості виробленої енергії, що, в свою чергу, дасть можливість зменшити та</w:t>
            </w:r>
            <w:r>
              <w:rPr>
                <w:color w:val="000000"/>
                <w:sz w:val="20"/>
                <w:szCs w:val="20"/>
                <w:lang w:eastAsia="uk-UA" w:bidi="uk-UA"/>
              </w:rPr>
              <w:t>риф для споживача такої енергії.</w:t>
            </w:r>
          </w:p>
          <w:p w:rsidR="00C92802" w:rsidRPr="00C92802" w:rsidRDefault="00E45833" w:rsidP="00E45833">
            <w:pPr>
              <w:pStyle w:val="20"/>
              <w:keepNext/>
              <w:keepLines/>
              <w:spacing w:after="8" w:line="210" w:lineRule="exact"/>
              <w:ind w:left="80"/>
              <w:rPr>
                <w:color w:val="000000"/>
                <w:sz w:val="20"/>
                <w:szCs w:val="20"/>
                <w:lang w:eastAsia="uk-UA" w:bidi="uk-UA"/>
              </w:rPr>
            </w:pPr>
            <w:r>
              <w:rPr>
                <w:color w:val="000000"/>
                <w:sz w:val="20"/>
                <w:szCs w:val="20"/>
                <w:lang w:val="uk-UA" w:eastAsia="uk-UA" w:bidi="uk-UA"/>
              </w:rPr>
              <w:t>З</w:t>
            </w:r>
            <w:r w:rsidRPr="00E45833">
              <w:rPr>
                <w:color w:val="000000"/>
                <w:sz w:val="20"/>
                <w:szCs w:val="20"/>
                <w:lang w:eastAsia="uk-UA" w:bidi="uk-UA"/>
              </w:rPr>
              <w:t>меншення обсягу викидів забруднюючих речовин в навколишнє природне</w:t>
            </w:r>
            <w:r>
              <w:rPr>
                <w:color w:val="000000"/>
                <w:sz w:val="20"/>
                <w:szCs w:val="20"/>
                <w:lang w:eastAsia="uk-UA" w:bidi="uk-UA"/>
              </w:rPr>
              <w:t xml:space="preserve"> середовище через зменшення витрат палива на вироблену одиницю енергії</w:t>
            </w:r>
          </w:p>
        </w:tc>
        <w:tc>
          <w:tcPr>
            <w:tcW w:w="2592" w:type="dxa"/>
            <w:tcBorders>
              <w:top w:val="single" w:sz="4" w:space="0" w:color="auto"/>
              <w:left w:val="single" w:sz="4" w:space="0" w:color="auto"/>
              <w:bottom w:val="single" w:sz="4" w:space="0" w:color="auto"/>
            </w:tcBorders>
            <w:shd w:val="clear" w:color="auto" w:fill="FFFFFF"/>
          </w:tcPr>
          <w:p w:rsidR="00E45833" w:rsidRPr="00E45833" w:rsidRDefault="00E45833" w:rsidP="00E45833">
            <w:pPr>
              <w:pStyle w:val="20"/>
              <w:keepNext/>
              <w:keepLines/>
              <w:spacing w:after="8" w:line="210" w:lineRule="exact"/>
              <w:ind w:left="80"/>
              <w:rPr>
                <w:color w:val="000000"/>
                <w:sz w:val="20"/>
                <w:szCs w:val="20"/>
                <w:lang w:eastAsia="uk-UA" w:bidi="uk-UA"/>
              </w:rPr>
            </w:pPr>
            <w:r w:rsidRPr="00E45833">
              <w:rPr>
                <w:color w:val="000000"/>
                <w:sz w:val="20"/>
                <w:szCs w:val="20"/>
                <w:lang w:eastAsia="uk-UA" w:bidi="uk-UA"/>
              </w:rPr>
              <w:t xml:space="preserve">Позитивний. </w:t>
            </w:r>
          </w:p>
          <w:p w:rsidR="00E45833" w:rsidRPr="00E45833" w:rsidRDefault="00E45833" w:rsidP="00E45833">
            <w:pPr>
              <w:pStyle w:val="20"/>
              <w:keepNext/>
              <w:keepLines/>
              <w:spacing w:after="8" w:line="210" w:lineRule="exact"/>
              <w:ind w:left="80"/>
              <w:rPr>
                <w:color w:val="000000"/>
                <w:sz w:val="20"/>
                <w:szCs w:val="20"/>
                <w:lang w:eastAsia="uk-UA" w:bidi="uk-UA"/>
              </w:rPr>
            </w:pPr>
            <w:r w:rsidRPr="00E45833">
              <w:rPr>
                <w:color w:val="000000"/>
                <w:sz w:val="20"/>
                <w:szCs w:val="20"/>
                <w:lang w:eastAsia="uk-UA" w:bidi="uk-UA"/>
              </w:rPr>
              <w:t>Зменшення собівартості виробленої енергії, що, в свою чергу, дасть можливість зменшити тариф для споживача такої енергії.</w:t>
            </w:r>
          </w:p>
          <w:p w:rsidR="00C92802" w:rsidRPr="00C92802" w:rsidRDefault="00E45833" w:rsidP="00E45833">
            <w:pPr>
              <w:pStyle w:val="20"/>
              <w:keepNext/>
              <w:keepLines/>
              <w:spacing w:after="8" w:line="210" w:lineRule="exact"/>
              <w:ind w:left="80"/>
              <w:rPr>
                <w:color w:val="000000"/>
                <w:sz w:val="20"/>
                <w:szCs w:val="20"/>
                <w:lang w:eastAsia="uk-UA" w:bidi="uk-UA"/>
              </w:rPr>
            </w:pPr>
            <w:r w:rsidRPr="00E45833">
              <w:rPr>
                <w:color w:val="000000"/>
                <w:sz w:val="20"/>
                <w:szCs w:val="20"/>
                <w:lang w:eastAsia="uk-UA" w:bidi="uk-UA"/>
              </w:rPr>
              <w:t>Зменшення обсягу викидів забруднюючих речовин в навколишнє природне середовище через зменшення питомих витрат палива на вироблену одиницю енергії</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C92802" w:rsidRPr="00C92802" w:rsidRDefault="00C92802" w:rsidP="001110DB">
            <w:pPr>
              <w:pStyle w:val="20"/>
              <w:keepNext/>
              <w:keepLines/>
              <w:spacing w:after="8" w:line="210" w:lineRule="exact"/>
              <w:ind w:left="80"/>
              <w:jc w:val="both"/>
              <w:rPr>
                <w:color w:val="000000"/>
                <w:sz w:val="20"/>
                <w:szCs w:val="20"/>
                <w:lang w:eastAsia="uk-UA" w:bidi="uk-UA"/>
              </w:rPr>
            </w:pPr>
            <w:r w:rsidRPr="00C92802">
              <w:rPr>
                <w:color w:val="000000"/>
                <w:sz w:val="20"/>
                <w:szCs w:val="20"/>
                <w:lang w:eastAsia="uk-UA" w:bidi="uk-UA"/>
              </w:rPr>
              <w:t xml:space="preserve">Зменшення витрат </w:t>
            </w:r>
            <w:r w:rsidR="00E45833" w:rsidRPr="00E45833">
              <w:rPr>
                <w:color w:val="000000"/>
                <w:sz w:val="20"/>
                <w:szCs w:val="20"/>
                <w:lang w:eastAsia="uk-UA" w:bidi="uk-UA"/>
              </w:rPr>
              <w:t>палива на вироблену одиницю енергії</w:t>
            </w:r>
            <w:r w:rsidRPr="00C92802">
              <w:rPr>
                <w:color w:val="000000"/>
                <w:sz w:val="20"/>
                <w:szCs w:val="20"/>
                <w:lang w:eastAsia="uk-UA" w:bidi="uk-UA"/>
              </w:rPr>
              <w:t>, з</w:t>
            </w:r>
            <w:r w:rsidR="00E45833">
              <w:rPr>
                <w:color w:val="000000"/>
                <w:sz w:val="20"/>
                <w:szCs w:val="20"/>
                <w:lang w:eastAsia="uk-UA" w:bidi="uk-UA"/>
              </w:rPr>
              <w:t xml:space="preserve">меншить собівартість виробленої енергії </w:t>
            </w:r>
            <w:r w:rsidRPr="00C92802">
              <w:rPr>
                <w:color w:val="000000"/>
                <w:sz w:val="20"/>
                <w:szCs w:val="20"/>
                <w:lang w:eastAsia="uk-UA" w:bidi="uk-UA"/>
              </w:rPr>
              <w:t>що, в свою чергу, зменшить тариф для споживача такої енергії</w:t>
            </w:r>
            <w:r w:rsidR="00E45833">
              <w:rPr>
                <w:color w:val="000000"/>
                <w:sz w:val="20"/>
                <w:szCs w:val="20"/>
                <w:lang w:eastAsia="uk-UA" w:bidi="uk-UA"/>
              </w:rPr>
              <w:t>.</w:t>
            </w:r>
          </w:p>
        </w:tc>
      </w:tr>
    </w:tbl>
    <w:p w:rsidR="00C92802" w:rsidRPr="00C92802" w:rsidRDefault="00C92802" w:rsidP="00C92802">
      <w:pPr>
        <w:pStyle w:val="20"/>
        <w:keepNext/>
        <w:keepLines/>
        <w:spacing w:after="8" w:line="210" w:lineRule="exact"/>
        <w:ind w:left="80"/>
        <w:rPr>
          <w:b/>
          <w:color w:val="000000"/>
          <w:lang w:eastAsia="uk-UA" w:bidi="uk-UA"/>
        </w:rPr>
      </w:pPr>
    </w:p>
    <w:p w:rsidR="00C92802" w:rsidRDefault="00C92802" w:rsidP="00A6239F">
      <w:pPr>
        <w:pStyle w:val="20"/>
        <w:keepNext/>
        <w:keepLines/>
        <w:shd w:val="clear" w:color="auto" w:fill="auto"/>
        <w:spacing w:before="0" w:after="8" w:line="210" w:lineRule="exact"/>
        <w:ind w:left="80"/>
        <w:rPr>
          <w:b/>
          <w:color w:val="000000"/>
          <w:sz w:val="24"/>
          <w:szCs w:val="24"/>
          <w:lang w:val="uk-UA" w:eastAsia="uk-UA" w:bidi="uk-UA"/>
        </w:rPr>
      </w:pPr>
    </w:p>
    <w:bookmarkEnd w:id="2"/>
    <w:p w:rsidR="00A6239F" w:rsidRDefault="00A6239F" w:rsidP="00A6239F">
      <w:pPr>
        <w:rPr>
          <w:sz w:val="2"/>
          <w:szCs w:val="2"/>
        </w:rPr>
      </w:pPr>
    </w:p>
    <w:p w:rsidR="00A6239F" w:rsidRDefault="00A6239F" w:rsidP="00A6239F">
      <w:pPr>
        <w:rPr>
          <w:sz w:val="2"/>
          <w:szCs w:val="2"/>
        </w:rPr>
      </w:pPr>
    </w:p>
    <w:p w:rsidR="00A6239F" w:rsidRPr="008044E7" w:rsidRDefault="00A6239F" w:rsidP="008044E7">
      <w:pPr>
        <w:jc w:val="both"/>
        <w:rPr>
          <w:b/>
          <w:color w:val="365F91"/>
          <w:sz w:val="28"/>
          <w:szCs w:val="28"/>
        </w:rPr>
      </w:pPr>
    </w:p>
    <w:sectPr w:rsidR="00A6239F" w:rsidRPr="008044E7" w:rsidSect="00A6239F">
      <w:pgSz w:w="16840" w:h="11900" w:orient="landscape"/>
      <w:pgMar w:top="709" w:right="435" w:bottom="22" w:left="3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00" w:rsidRDefault="00621B00">
      <w:r>
        <w:separator/>
      </w:r>
    </w:p>
  </w:endnote>
  <w:endnote w:type="continuationSeparator" w:id="0">
    <w:p w:rsidR="00621B00" w:rsidRDefault="0062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panose1 w:val="020B0500000000000000"/>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00" w:rsidRDefault="00621B00">
      <w:r>
        <w:separator/>
      </w:r>
    </w:p>
  </w:footnote>
  <w:footnote w:type="continuationSeparator" w:id="0">
    <w:p w:rsidR="00621B00" w:rsidRDefault="00621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C5" w:rsidRDefault="005210C5" w:rsidP="007B0E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210C5" w:rsidRDefault="005210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C5" w:rsidRDefault="005210C5" w:rsidP="007B0E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21D0C">
      <w:rPr>
        <w:rStyle w:val="a4"/>
        <w:noProof/>
      </w:rPr>
      <w:t>5</w:t>
    </w:r>
    <w:r>
      <w:rPr>
        <w:rStyle w:val="a4"/>
      </w:rPr>
      <w:fldChar w:fldCharType="end"/>
    </w:r>
  </w:p>
  <w:p w:rsidR="005210C5" w:rsidRDefault="005210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2DD"/>
    <w:multiLevelType w:val="hybridMultilevel"/>
    <w:tmpl w:val="A954671A"/>
    <w:lvl w:ilvl="0" w:tplc="E1B0B984">
      <w:start w:val="5"/>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21C23EA5"/>
    <w:multiLevelType w:val="hybridMultilevel"/>
    <w:tmpl w:val="B8F28B04"/>
    <w:lvl w:ilvl="0" w:tplc="65246FD4">
      <w:start w:val="45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29277AF1"/>
    <w:multiLevelType w:val="hybridMultilevel"/>
    <w:tmpl w:val="6478C2D4"/>
    <w:lvl w:ilvl="0" w:tplc="FE6E5B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B07996"/>
    <w:multiLevelType w:val="hybridMultilevel"/>
    <w:tmpl w:val="BC6E4B5E"/>
    <w:lvl w:ilvl="0" w:tplc="3202DFE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35EF5DFC"/>
    <w:multiLevelType w:val="hybridMultilevel"/>
    <w:tmpl w:val="7D02307C"/>
    <w:lvl w:ilvl="0" w:tplc="E18AFC7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7D56ABD"/>
    <w:multiLevelType w:val="hybridMultilevel"/>
    <w:tmpl w:val="B59CBBE4"/>
    <w:lvl w:ilvl="0" w:tplc="A8068442">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EB257A2"/>
    <w:multiLevelType w:val="hybridMultilevel"/>
    <w:tmpl w:val="7180BB72"/>
    <w:lvl w:ilvl="0" w:tplc="5A48F0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47F77FB"/>
    <w:multiLevelType w:val="hybridMultilevel"/>
    <w:tmpl w:val="5540F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02"/>
    <w:rsid w:val="00000743"/>
    <w:rsid w:val="00012A2F"/>
    <w:rsid w:val="000138DC"/>
    <w:rsid w:val="00016E4B"/>
    <w:rsid w:val="000258AA"/>
    <w:rsid w:val="00026FBF"/>
    <w:rsid w:val="0004401D"/>
    <w:rsid w:val="00046569"/>
    <w:rsid w:val="00047030"/>
    <w:rsid w:val="000539AC"/>
    <w:rsid w:val="00053F8D"/>
    <w:rsid w:val="000648EF"/>
    <w:rsid w:val="00077E92"/>
    <w:rsid w:val="00086B98"/>
    <w:rsid w:val="00090D4A"/>
    <w:rsid w:val="000A2425"/>
    <w:rsid w:val="000A6C6A"/>
    <w:rsid w:val="000A6E0A"/>
    <w:rsid w:val="000A7FDB"/>
    <w:rsid w:val="000B0E06"/>
    <w:rsid w:val="000C0BE7"/>
    <w:rsid w:val="000C44C2"/>
    <w:rsid w:val="000C687C"/>
    <w:rsid w:val="00105BD0"/>
    <w:rsid w:val="001110DB"/>
    <w:rsid w:val="00113C16"/>
    <w:rsid w:val="00114B31"/>
    <w:rsid w:val="00115814"/>
    <w:rsid w:val="00117673"/>
    <w:rsid w:val="00121D0C"/>
    <w:rsid w:val="00127162"/>
    <w:rsid w:val="0012756E"/>
    <w:rsid w:val="00136B70"/>
    <w:rsid w:val="001435BE"/>
    <w:rsid w:val="001554DE"/>
    <w:rsid w:val="00160A96"/>
    <w:rsid w:val="00160BD8"/>
    <w:rsid w:val="001618EC"/>
    <w:rsid w:val="0016524E"/>
    <w:rsid w:val="00172894"/>
    <w:rsid w:val="001743C0"/>
    <w:rsid w:val="00177C7F"/>
    <w:rsid w:val="00183482"/>
    <w:rsid w:val="00195347"/>
    <w:rsid w:val="001A3785"/>
    <w:rsid w:val="001B04F6"/>
    <w:rsid w:val="001B1AE4"/>
    <w:rsid w:val="001B7999"/>
    <w:rsid w:val="001C4890"/>
    <w:rsid w:val="001D09F9"/>
    <w:rsid w:val="001E35ED"/>
    <w:rsid w:val="001E678A"/>
    <w:rsid w:val="002423DA"/>
    <w:rsid w:val="00255468"/>
    <w:rsid w:val="00261C56"/>
    <w:rsid w:val="002735BC"/>
    <w:rsid w:val="00280D05"/>
    <w:rsid w:val="00281718"/>
    <w:rsid w:val="002819BD"/>
    <w:rsid w:val="00282EEC"/>
    <w:rsid w:val="00283D0F"/>
    <w:rsid w:val="0028449D"/>
    <w:rsid w:val="002B150E"/>
    <w:rsid w:val="002B4637"/>
    <w:rsid w:val="002D1FDD"/>
    <w:rsid w:val="002D5278"/>
    <w:rsid w:val="002D56A9"/>
    <w:rsid w:val="002E5630"/>
    <w:rsid w:val="002E5F5A"/>
    <w:rsid w:val="002F1383"/>
    <w:rsid w:val="002F220C"/>
    <w:rsid w:val="002F71ED"/>
    <w:rsid w:val="003245F3"/>
    <w:rsid w:val="0033607D"/>
    <w:rsid w:val="00337179"/>
    <w:rsid w:val="00343B49"/>
    <w:rsid w:val="00347171"/>
    <w:rsid w:val="00352867"/>
    <w:rsid w:val="00352C64"/>
    <w:rsid w:val="00355247"/>
    <w:rsid w:val="00357697"/>
    <w:rsid w:val="00366CB8"/>
    <w:rsid w:val="003800B2"/>
    <w:rsid w:val="00382B0A"/>
    <w:rsid w:val="00385A1A"/>
    <w:rsid w:val="003A3AA2"/>
    <w:rsid w:val="003B1853"/>
    <w:rsid w:val="003C49FB"/>
    <w:rsid w:val="003C6C39"/>
    <w:rsid w:val="003D3046"/>
    <w:rsid w:val="003D5EDB"/>
    <w:rsid w:val="003E7285"/>
    <w:rsid w:val="003F0436"/>
    <w:rsid w:val="004000C6"/>
    <w:rsid w:val="00400B2F"/>
    <w:rsid w:val="0040328A"/>
    <w:rsid w:val="004042CB"/>
    <w:rsid w:val="004104C1"/>
    <w:rsid w:val="00411E3B"/>
    <w:rsid w:val="00412834"/>
    <w:rsid w:val="0041376F"/>
    <w:rsid w:val="00416CB4"/>
    <w:rsid w:val="00427988"/>
    <w:rsid w:val="004339EB"/>
    <w:rsid w:val="00442192"/>
    <w:rsid w:val="004509AE"/>
    <w:rsid w:val="00451628"/>
    <w:rsid w:val="004539C5"/>
    <w:rsid w:val="00455FA2"/>
    <w:rsid w:val="0045686C"/>
    <w:rsid w:val="00460B34"/>
    <w:rsid w:val="004613CA"/>
    <w:rsid w:val="00471B4C"/>
    <w:rsid w:val="00476EEF"/>
    <w:rsid w:val="00485F4E"/>
    <w:rsid w:val="00486A33"/>
    <w:rsid w:val="00490FB2"/>
    <w:rsid w:val="00497E65"/>
    <w:rsid w:val="004A73BC"/>
    <w:rsid w:val="004B3A0B"/>
    <w:rsid w:val="004B5F10"/>
    <w:rsid w:val="004C0F10"/>
    <w:rsid w:val="004C4B72"/>
    <w:rsid w:val="004F2510"/>
    <w:rsid w:val="004F4DDF"/>
    <w:rsid w:val="004F7944"/>
    <w:rsid w:val="004F7F52"/>
    <w:rsid w:val="005003B1"/>
    <w:rsid w:val="00501C51"/>
    <w:rsid w:val="00505203"/>
    <w:rsid w:val="005115B6"/>
    <w:rsid w:val="00513CB1"/>
    <w:rsid w:val="005210C5"/>
    <w:rsid w:val="005211CB"/>
    <w:rsid w:val="005267CE"/>
    <w:rsid w:val="00536B60"/>
    <w:rsid w:val="00537807"/>
    <w:rsid w:val="005465F0"/>
    <w:rsid w:val="00562E42"/>
    <w:rsid w:val="00564148"/>
    <w:rsid w:val="00564E17"/>
    <w:rsid w:val="005650C6"/>
    <w:rsid w:val="0056682C"/>
    <w:rsid w:val="00597795"/>
    <w:rsid w:val="005A0BD0"/>
    <w:rsid w:val="005A2605"/>
    <w:rsid w:val="005A45E5"/>
    <w:rsid w:val="005B4D55"/>
    <w:rsid w:val="005F2172"/>
    <w:rsid w:val="005F5340"/>
    <w:rsid w:val="0060064E"/>
    <w:rsid w:val="00600943"/>
    <w:rsid w:val="006041A9"/>
    <w:rsid w:val="006060AD"/>
    <w:rsid w:val="00621B00"/>
    <w:rsid w:val="00622045"/>
    <w:rsid w:val="00634697"/>
    <w:rsid w:val="00656976"/>
    <w:rsid w:val="00661D72"/>
    <w:rsid w:val="00667BF0"/>
    <w:rsid w:val="00680098"/>
    <w:rsid w:val="00695CAB"/>
    <w:rsid w:val="006A3B53"/>
    <w:rsid w:val="006B3DC3"/>
    <w:rsid w:val="006B733B"/>
    <w:rsid w:val="006B7EF7"/>
    <w:rsid w:val="006D4E97"/>
    <w:rsid w:val="006D5DC9"/>
    <w:rsid w:val="006D6375"/>
    <w:rsid w:val="00700C1A"/>
    <w:rsid w:val="00701250"/>
    <w:rsid w:val="0070449D"/>
    <w:rsid w:val="00705681"/>
    <w:rsid w:val="007116E5"/>
    <w:rsid w:val="007132B1"/>
    <w:rsid w:val="0071357B"/>
    <w:rsid w:val="00717C20"/>
    <w:rsid w:val="00720A23"/>
    <w:rsid w:val="0073108E"/>
    <w:rsid w:val="00743470"/>
    <w:rsid w:val="00755C92"/>
    <w:rsid w:val="00770C30"/>
    <w:rsid w:val="00780E80"/>
    <w:rsid w:val="00783D2A"/>
    <w:rsid w:val="007930FF"/>
    <w:rsid w:val="007976C6"/>
    <w:rsid w:val="007B0E4F"/>
    <w:rsid w:val="007B0F72"/>
    <w:rsid w:val="007B47F7"/>
    <w:rsid w:val="007C53A7"/>
    <w:rsid w:val="007E2676"/>
    <w:rsid w:val="007E53FB"/>
    <w:rsid w:val="007F1452"/>
    <w:rsid w:val="007F22AB"/>
    <w:rsid w:val="007F376E"/>
    <w:rsid w:val="007F5CE9"/>
    <w:rsid w:val="008044E7"/>
    <w:rsid w:val="00804CE0"/>
    <w:rsid w:val="00815FD5"/>
    <w:rsid w:val="00822E6E"/>
    <w:rsid w:val="00824344"/>
    <w:rsid w:val="008408D9"/>
    <w:rsid w:val="00842042"/>
    <w:rsid w:val="0084705A"/>
    <w:rsid w:val="008525AF"/>
    <w:rsid w:val="00854E6E"/>
    <w:rsid w:val="00860E0E"/>
    <w:rsid w:val="008669BF"/>
    <w:rsid w:val="00872CCA"/>
    <w:rsid w:val="00873CB3"/>
    <w:rsid w:val="00884639"/>
    <w:rsid w:val="00884D6E"/>
    <w:rsid w:val="0088538B"/>
    <w:rsid w:val="008A0F55"/>
    <w:rsid w:val="008B1111"/>
    <w:rsid w:val="008B2F27"/>
    <w:rsid w:val="008D0905"/>
    <w:rsid w:val="008D2011"/>
    <w:rsid w:val="008D2102"/>
    <w:rsid w:val="008D3628"/>
    <w:rsid w:val="008D5940"/>
    <w:rsid w:val="008E097B"/>
    <w:rsid w:val="008F0E40"/>
    <w:rsid w:val="008F43D2"/>
    <w:rsid w:val="00903E3C"/>
    <w:rsid w:val="0090539C"/>
    <w:rsid w:val="00914AAB"/>
    <w:rsid w:val="00916D5F"/>
    <w:rsid w:val="00917357"/>
    <w:rsid w:val="009179FB"/>
    <w:rsid w:val="009220BC"/>
    <w:rsid w:val="00922778"/>
    <w:rsid w:val="00927C5F"/>
    <w:rsid w:val="0093201D"/>
    <w:rsid w:val="00936A98"/>
    <w:rsid w:val="009537D6"/>
    <w:rsid w:val="00955712"/>
    <w:rsid w:val="00965536"/>
    <w:rsid w:val="009658A1"/>
    <w:rsid w:val="00967B81"/>
    <w:rsid w:val="00973492"/>
    <w:rsid w:val="009736B3"/>
    <w:rsid w:val="00974588"/>
    <w:rsid w:val="00975BED"/>
    <w:rsid w:val="009841EB"/>
    <w:rsid w:val="00987B54"/>
    <w:rsid w:val="00995071"/>
    <w:rsid w:val="009972DE"/>
    <w:rsid w:val="009A12E1"/>
    <w:rsid w:val="009A165A"/>
    <w:rsid w:val="009C49A9"/>
    <w:rsid w:val="009D755E"/>
    <w:rsid w:val="009E3895"/>
    <w:rsid w:val="009E5420"/>
    <w:rsid w:val="009F4F2B"/>
    <w:rsid w:val="009F5BBF"/>
    <w:rsid w:val="009F5D59"/>
    <w:rsid w:val="00A05152"/>
    <w:rsid w:val="00A13961"/>
    <w:rsid w:val="00A15FE2"/>
    <w:rsid w:val="00A16959"/>
    <w:rsid w:val="00A21B1B"/>
    <w:rsid w:val="00A31EE8"/>
    <w:rsid w:val="00A339D1"/>
    <w:rsid w:val="00A342F2"/>
    <w:rsid w:val="00A53741"/>
    <w:rsid w:val="00A53FED"/>
    <w:rsid w:val="00A6239F"/>
    <w:rsid w:val="00A7125B"/>
    <w:rsid w:val="00A71C33"/>
    <w:rsid w:val="00A7417B"/>
    <w:rsid w:val="00A77585"/>
    <w:rsid w:val="00A83781"/>
    <w:rsid w:val="00A91120"/>
    <w:rsid w:val="00A947D6"/>
    <w:rsid w:val="00A94ACA"/>
    <w:rsid w:val="00AA0EBA"/>
    <w:rsid w:val="00AA1D00"/>
    <w:rsid w:val="00AA3A5F"/>
    <w:rsid w:val="00AA593D"/>
    <w:rsid w:val="00AB2425"/>
    <w:rsid w:val="00AC3102"/>
    <w:rsid w:val="00AC4471"/>
    <w:rsid w:val="00AC66CA"/>
    <w:rsid w:val="00AD162F"/>
    <w:rsid w:val="00AD4125"/>
    <w:rsid w:val="00AE29BF"/>
    <w:rsid w:val="00AE4FBB"/>
    <w:rsid w:val="00AE6F09"/>
    <w:rsid w:val="00AF3A5F"/>
    <w:rsid w:val="00AF6E34"/>
    <w:rsid w:val="00B054FA"/>
    <w:rsid w:val="00B10510"/>
    <w:rsid w:val="00B13AC3"/>
    <w:rsid w:val="00B14DFF"/>
    <w:rsid w:val="00B16EC3"/>
    <w:rsid w:val="00B24367"/>
    <w:rsid w:val="00B254FB"/>
    <w:rsid w:val="00B3030F"/>
    <w:rsid w:val="00B35A5E"/>
    <w:rsid w:val="00B37B16"/>
    <w:rsid w:val="00B459AD"/>
    <w:rsid w:val="00B62C9C"/>
    <w:rsid w:val="00B6386F"/>
    <w:rsid w:val="00B72EBA"/>
    <w:rsid w:val="00B8293F"/>
    <w:rsid w:val="00B901F6"/>
    <w:rsid w:val="00BA58C0"/>
    <w:rsid w:val="00BB50BA"/>
    <w:rsid w:val="00BC4132"/>
    <w:rsid w:val="00BD0C4A"/>
    <w:rsid w:val="00BD67F1"/>
    <w:rsid w:val="00BF2739"/>
    <w:rsid w:val="00BF2F2E"/>
    <w:rsid w:val="00BF46AE"/>
    <w:rsid w:val="00C0220F"/>
    <w:rsid w:val="00C049CB"/>
    <w:rsid w:val="00C0750E"/>
    <w:rsid w:val="00C0777F"/>
    <w:rsid w:val="00C125EA"/>
    <w:rsid w:val="00C16F3C"/>
    <w:rsid w:val="00C32723"/>
    <w:rsid w:val="00C40BFD"/>
    <w:rsid w:val="00C40EC4"/>
    <w:rsid w:val="00C4489D"/>
    <w:rsid w:val="00C52C65"/>
    <w:rsid w:val="00C6520F"/>
    <w:rsid w:val="00C72A13"/>
    <w:rsid w:val="00C85872"/>
    <w:rsid w:val="00C92802"/>
    <w:rsid w:val="00C97B42"/>
    <w:rsid w:val="00CA173F"/>
    <w:rsid w:val="00CB15EE"/>
    <w:rsid w:val="00CC09CF"/>
    <w:rsid w:val="00CC3978"/>
    <w:rsid w:val="00CC6675"/>
    <w:rsid w:val="00CC745D"/>
    <w:rsid w:val="00CC7654"/>
    <w:rsid w:val="00CD0ADA"/>
    <w:rsid w:val="00CF2B5E"/>
    <w:rsid w:val="00CF3B7F"/>
    <w:rsid w:val="00D11722"/>
    <w:rsid w:val="00D1191A"/>
    <w:rsid w:val="00D11F0B"/>
    <w:rsid w:val="00D14772"/>
    <w:rsid w:val="00D15F51"/>
    <w:rsid w:val="00D24619"/>
    <w:rsid w:val="00D420F7"/>
    <w:rsid w:val="00D5240F"/>
    <w:rsid w:val="00D54618"/>
    <w:rsid w:val="00D575B2"/>
    <w:rsid w:val="00D6603F"/>
    <w:rsid w:val="00D67BB7"/>
    <w:rsid w:val="00D93BFE"/>
    <w:rsid w:val="00D97053"/>
    <w:rsid w:val="00D97D0A"/>
    <w:rsid w:val="00DA2AC8"/>
    <w:rsid w:val="00DA712A"/>
    <w:rsid w:val="00DB136C"/>
    <w:rsid w:val="00DB3245"/>
    <w:rsid w:val="00DB6A94"/>
    <w:rsid w:val="00DD4976"/>
    <w:rsid w:val="00DD58A0"/>
    <w:rsid w:val="00DD5CC0"/>
    <w:rsid w:val="00DE01D1"/>
    <w:rsid w:val="00DE7C81"/>
    <w:rsid w:val="00DF7DC4"/>
    <w:rsid w:val="00E01651"/>
    <w:rsid w:val="00E02A6C"/>
    <w:rsid w:val="00E03815"/>
    <w:rsid w:val="00E06797"/>
    <w:rsid w:val="00E067DA"/>
    <w:rsid w:val="00E076BC"/>
    <w:rsid w:val="00E1408E"/>
    <w:rsid w:val="00E34767"/>
    <w:rsid w:val="00E36B70"/>
    <w:rsid w:val="00E45833"/>
    <w:rsid w:val="00E4715E"/>
    <w:rsid w:val="00E66818"/>
    <w:rsid w:val="00E70DB7"/>
    <w:rsid w:val="00E714EC"/>
    <w:rsid w:val="00EB7754"/>
    <w:rsid w:val="00EC29D6"/>
    <w:rsid w:val="00EC3BF2"/>
    <w:rsid w:val="00EC5A8E"/>
    <w:rsid w:val="00EC7E1B"/>
    <w:rsid w:val="00ED1252"/>
    <w:rsid w:val="00ED61F8"/>
    <w:rsid w:val="00EE5066"/>
    <w:rsid w:val="00EE5206"/>
    <w:rsid w:val="00EF21BF"/>
    <w:rsid w:val="00EF5D3E"/>
    <w:rsid w:val="00F115C3"/>
    <w:rsid w:val="00F13026"/>
    <w:rsid w:val="00F148E3"/>
    <w:rsid w:val="00F20AB2"/>
    <w:rsid w:val="00F30B3D"/>
    <w:rsid w:val="00F31038"/>
    <w:rsid w:val="00F35B31"/>
    <w:rsid w:val="00F526F6"/>
    <w:rsid w:val="00F56DE1"/>
    <w:rsid w:val="00F63241"/>
    <w:rsid w:val="00F70F83"/>
    <w:rsid w:val="00F752A3"/>
    <w:rsid w:val="00F802DC"/>
    <w:rsid w:val="00F81409"/>
    <w:rsid w:val="00F95E0F"/>
    <w:rsid w:val="00FB23C0"/>
    <w:rsid w:val="00FB7408"/>
    <w:rsid w:val="00FC3A89"/>
    <w:rsid w:val="00FD3D36"/>
    <w:rsid w:val="00FD6C9F"/>
    <w:rsid w:val="00FF7A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435BE"/>
    <w:pPr>
      <w:tabs>
        <w:tab w:val="center" w:pos="4819"/>
        <w:tab w:val="right" w:pos="9639"/>
      </w:tabs>
    </w:pPr>
  </w:style>
  <w:style w:type="character" w:styleId="a4">
    <w:name w:val="page number"/>
    <w:basedOn w:val="a0"/>
    <w:rsid w:val="001435BE"/>
  </w:style>
  <w:style w:type="paragraph" w:styleId="a5">
    <w:name w:val="Balloon Text"/>
    <w:basedOn w:val="a"/>
    <w:semiHidden/>
    <w:rsid w:val="003B1853"/>
    <w:rPr>
      <w:rFonts w:ascii="Tahoma" w:hAnsi="Tahoma" w:cs="Tahoma"/>
      <w:sz w:val="16"/>
      <w:szCs w:val="16"/>
    </w:rPr>
  </w:style>
  <w:style w:type="paragraph" w:styleId="a6">
    <w:name w:val="Body Text Indent"/>
    <w:basedOn w:val="a"/>
    <w:rsid w:val="00914AAB"/>
    <w:pPr>
      <w:widowControl w:val="0"/>
      <w:autoSpaceDE w:val="0"/>
      <w:autoSpaceDN w:val="0"/>
      <w:spacing w:after="120"/>
      <w:ind w:left="283"/>
    </w:pPr>
    <w:rPr>
      <w:sz w:val="20"/>
      <w:szCs w:val="20"/>
      <w:lang w:val="ru-RU"/>
    </w:rPr>
  </w:style>
  <w:style w:type="paragraph" w:customStyle="1" w:styleId="a7">
    <w:name w:val="Назва документа"/>
    <w:basedOn w:val="a"/>
    <w:next w:val="a"/>
    <w:rsid w:val="005003B1"/>
    <w:pPr>
      <w:keepNext/>
      <w:keepLines/>
      <w:spacing w:before="240" w:after="240"/>
      <w:jc w:val="center"/>
    </w:pPr>
    <w:rPr>
      <w:rFonts w:ascii="Antiqua" w:hAnsi="Antiqua"/>
      <w:b/>
      <w:sz w:val="26"/>
      <w:szCs w:val="20"/>
    </w:rPr>
  </w:style>
  <w:style w:type="paragraph" w:customStyle="1" w:styleId="a8">
    <w:name w:val=" Знак"/>
    <w:basedOn w:val="a"/>
    <w:rsid w:val="005003B1"/>
    <w:rPr>
      <w:rFonts w:ascii="Verdana" w:hAnsi="Verdana" w:cs="Verdana"/>
      <w:sz w:val="20"/>
      <w:szCs w:val="20"/>
      <w:lang w:val="en-US" w:eastAsia="en-US"/>
    </w:rPr>
  </w:style>
  <w:style w:type="paragraph" w:customStyle="1" w:styleId="1">
    <w:name w:val="Список 1"/>
    <w:basedOn w:val="a"/>
    <w:rsid w:val="00CC7654"/>
    <w:pPr>
      <w:spacing w:line="360" w:lineRule="auto"/>
      <w:jc w:val="both"/>
    </w:pPr>
    <w:rPr>
      <w:sz w:val="28"/>
      <w:lang w:val="ru-RU"/>
    </w:rPr>
  </w:style>
  <w:style w:type="character" w:customStyle="1" w:styleId="FontStyle19">
    <w:name w:val="Font Style19"/>
    <w:rsid w:val="00F752A3"/>
    <w:rPr>
      <w:rFonts w:ascii="Times New Roman" w:hAnsi="Times New Roman" w:cs="Times New Roman"/>
      <w:b/>
      <w:bCs/>
      <w:i/>
      <w:iCs/>
      <w:sz w:val="22"/>
      <w:szCs w:val="22"/>
    </w:rPr>
  </w:style>
  <w:style w:type="paragraph" w:customStyle="1" w:styleId="Style4">
    <w:name w:val="Style4"/>
    <w:basedOn w:val="a"/>
    <w:rsid w:val="00F752A3"/>
    <w:pPr>
      <w:widowControl w:val="0"/>
      <w:autoSpaceDE w:val="0"/>
      <w:autoSpaceDN w:val="0"/>
      <w:adjustRightInd w:val="0"/>
      <w:spacing w:line="324" w:lineRule="exact"/>
      <w:ind w:firstLine="893"/>
      <w:jc w:val="both"/>
    </w:pPr>
    <w:rPr>
      <w:lang w:val="ru-RU"/>
    </w:rPr>
  </w:style>
  <w:style w:type="paragraph" w:customStyle="1" w:styleId="a9">
    <w:name w:val=" Знак Знак Знак Знак"/>
    <w:basedOn w:val="a"/>
    <w:rsid w:val="0041376F"/>
    <w:rPr>
      <w:rFonts w:ascii="Verdana" w:hAnsi="Verdana" w:cs="Verdana"/>
      <w:sz w:val="20"/>
      <w:szCs w:val="20"/>
      <w:lang w:val="en-US" w:eastAsia="en-US"/>
    </w:rPr>
  </w:style>
  <w:style w:type="paragraph" w:customStyle="1" w:styleId="aa">
    <w:name w:val=" Знак Знак Знак"/>
    <w:basedOn w:val="a"/>
    <w:rsid w:val="00A05152"/>
    <w:rPr>
      <w:rFonts w:ascii="Verdana" w:hAnsi="Verdana" w:cs="Verdana"/>
      <w:sz w:val="20"/>
      <w:szCs w:val="20"/>
      <w:lang w:val="en-US" w:eastAsia="en-US"/>
    </w:rPr>
  </w:style>
  <w:style w:type="paragraph" w:customStyle="1" w:styleId="ab">
    <w:name w:val="Нормальний текст"/>
    <w:basedOn w:val="a"/>
    <w:uiPriority w:val="99"/>
    <w:rsid w:val="000C0BE7"/>
    <w:pPr>
      <w:spacing w:before="120"/>
      <w:ind w:firstLine="567"/>
      <w:jc w:val="both"/>
    </w:pPr>
    <w:rPr>
      <w:rFonts w:ascii="Antiqua" w:hAnsi="Antiqua"/>
      <w:sz w:val="26"/>
      <w:szCs w:val="20"/>
    </w:rPr>
  </w:style>
  <w:style w:type="character" w:customStyle="1" w:styleId="FontStyle12">
    <w:name w:val="Font Style12"/>
    <w:rsid w:val="00C40EC4"/>
    <w:rPr>
      <w:rFonts w:ascii="Times New Roman" w:hAnsi="Times New Roman" w:cs="Times New Roman"/>
      <w:color w:val="000000"/>
      <w:sz w:val="24"/>
      <w:szCs w:val="24"/>
    </w:rPr>
  </w:style>
  <w:style w:type="paragraph" w:styleId="ac">
    <w:name w:val="footer"/>
    <w:basedOn w:val="a"/>
    <w:rsid w:val="00F95E0F"/>
    <w:pPr>
      <w:tabs>
        <w:tab w:val="center" w:pos="4677"/>
        <w:tab w:val="right" w:pos="9355"/>
      </w:tabs>
    </w:pPr>
  </w:style>
  <w:style w:type="character" w:customStyle="1" w:styleId="rvts9">
    <w:name w:val="rvts9"/>
    <w:basedOn w:val="a0"/>
    <w:rsid w:val="00B6386F"/>
  </w:style>
  <w:style w:type="character" w:customStyle="1" w:styleId="rvts37">
    <w:name w:val="rvts37"/>
    <w:basedOn w:val="a0"/>
    <w:rsid w:val="00B6386F"/>
  </w:style>
  <w:style w:type="paragraph" w:customStyle="1" w:styleId="Default">
    <w:name w:val="Default"/>
    <w:rsid w:val="006D5DC9"/>
    <w:pPr>
      <w:autoSpaceDE w:val="0"/>
      <w:autoSpaceDN w:val="0"/>
      <w:adjustRightInd w:val="0"/>
    </w:pPr>
    <w:rPr>
      <w:color w:val="000000"/>
      <w:sz w:val="24"/>
      <w:szCs w:val="24"/>
      <w:lang w:val="ru-RU" w:eastAsia="ru-RU"/>
    </w:rPr>
  </w:style>
  <w:style w:type="paragraph" w:styleId="ad">
    <w:name w:val="List Paragraph"/>
    <w:basedOn w:val="a"/>
    <w:uiPriority w:val="34"/>
    <w:qFormat/>
    <w:rsid w:val="000648EF"/>
    <w:pPr>
      <w:spacing w:after="160" w:line="259" w:lineRule="auto"/>
      <w:ind w:left="720"/>
      <w:contextualSpacing/>
    </w:pPr>
    <w:rPr>
      <w:rFonts w:ascii="Calibri" w:eastAsia="Calibri" w:hAnsi="Calibri"/>
      <w:sz w:val="22"/>
      <w:szCs w:val="22"/>
      <w:lang w:val="ru-RU" w:eastAsia="en-US"/>
    </w:rPr>
  </w:style>
  <w:style w:type="paragraph" w:styleId="HTML">
    <w:name w:val="HTML Preformatted"/>
    <w:basedOn w:val="a"/>
    <w:link w:val="HTML0"/>
    <w:uiPriority w:val="99"/>
    <w:unhideWhenUsed/>
    <w:rsid w:val="00113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113C16"/>
    <w:rPr>
      <w:rFonts w:ascii="Courier New" w:hAnsi="Courier New" w:cs="Courier New"/>
    </w:rPr>
  </w:style>
  <w:style w:type="character" w:customStyle="1" w:styleId="rvts23">
    <w:name w:val="rvts23"/>
    <w:rsid w:val="008D2011"/>
    <w:rPr>
      <w:rFonts w:cs="Times New Roman"/>
    </w:rPr>
  </w:style>
  <w:style w:type="paragraph" w:customStyle="1" w:styleId="TableParagraph">
    <w:name w:val="Table Paragraph"/>
    <w:basedOn w:val="a"/>
    <w:uiPriority w:val="1"/>
    <w:qFormat/>
    <w:rsid w:val="002D1FDD"/>
    <w:pPr>
      <w:widowControl w:val="0"/>
      <w:ind w:left="103"/>
    </w:pPr>
    <w:rPr>
      <w:sz w:val="22"/>
      <w:szCs w:val="22"/>
      <w:lang w:val="en-US" w:eastAsia="en-US"/>
    </w:rPr>
  </w:style>
  <w:style w:type="character" w:customStyle="1" w:styleId="10">
    <w:name w:val="Заголовок №1_"/>
    <w:link w:val="11"/>
    <w:rsid w:val="00A6239F"/>
    <w:rPr>
      <w:sz w:val="26"/>
      <w:szCs w:val="26"/>
      <w:shd w:val="clear" w:color="auto" w:fill="FFFFFF"/>
    </w:rPr>
  </w:style>
  <w:style w:type="character" w:customStyle="1" w:styleId="2">
    <w:name w:val="Заголовок №2_"/>
    <w:link w:val="20"/>
    <w:rsid w:val="00A6239F"/>
    <w:rPr>
      <w:sz w:val="21"/>
      <w:szCs w:val="21"/>
      <w:shd w:val="clear" w:color="auto" w:fill="FFFFFF"/>
    </w:rPr>
  </w:style>
  <w:style w:type="character" w:customStyle="1" w:styleId="3">
    <w:name w:val="Основной текст (3)_"/>
    <w:link w:val="30"/>
    <w:rsid w:val="00A6239F"/>
    <w:rPr>
      <w:b/>
      <w:bCs/>
      <w:sz w:val="21"/>
      <w:szCs w:val="21"/>
      <w:shd w:val="clear" w:color="auto" w:fill="FFFFFF"/>
    </w:rPr>
  </w:style>
  <w:style w:type="character" w:customStyle="1" w:styleId="21">
    <w:name w:val="Основной текст (2)_"/>
    <w:rsid w:val="00A6239F"/>
    <w:rPr>
      <w:rFonts w:ascii="Times New Roman" w:eastAsia="Times New Roman" w:hAnsi="Times New Roman" w:cs="Times New Roman"/>
      <w:b w:val="0"/>
      <w:bCs w:val="0"/>
      <w:i w:val="0"/>
      <w:iCs w:val="0"/>
      <w:smallCaps w:val="0"/>
      <w:strike w:val="0"/>
      <w:sz w:val="21"/>
      <w:szCs w:val="21"/>
      <w:u w:val="none"/>
    </w:rPr>
  </w:style>
  <w:style w:type="character" w:customStyle="1" w:styleId="22">
    <w:name w:val="Основной текст (2)"/>
    <w:rsid w:val="00A6239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11">
    <w:name w:val="Заголовок №1"/>
    <w:basedOn w:val="a"/>
    <w:link w:val="10"/>
    <w:rsid w:val="00A6239F"/>
    <w:pPr>
      <w:widowControl w:val="0"/>
      <w:shd w:val="clear" w:color="auto" w:fill="FFFFFF"/>
      <w:spacing w:after="60" w:line="0" w:lineRule="atLeast"/>
      <w:outlineLvl w:val="0"/>
    </w:pPr>
    <w:rPr>
      <w:sz w:val="26"/>
      <w:szCs w:val="26"/>
      <w:lang w:val="x-none" w:eastAsia="x-none"/>
    </w:rPr>
  </w:style>
  <w:style w:type="paragraph" w:customStyle="1" w:styleId="20">
    <w:name w:val="Заголовок №2"/>
    <w:basedOn w:val="a"/>
    <w:link w:val="2"/>
    <w:rsid w:val="00A6239F"/>
    <w:pPr>
      <w:widowControl w:val="0"/>
      <w:shd w:val="clear" w:color="auto" w:fill="FFFFFF"/>
      <w:spacing w:before="60" w:after="60" w:line="0" w:lineRule="atLeast"/>
      <w:jc w:val="center"/>
      <w:outlineLvl w:val="1"/>
    </w:pPr>
    <w:rPr>
      <w:sz w:val="21"/>
      <w:szCs w:val="21"/>
      <w:lang w:val="x-none" w:eastAsia="x-none"/>
    </w:rPr>
  </w:style>
  <w:style w:type="paragraph" w:customStyle="1" w:styleId="30">
    <w:name w:val="Основной текст (3)"/>
    <w:basedOn w:val="a"/>
    <w:link w:val="3"/>
    <w:rsid w:val="00A6239F"/>
    <w:pPr>
      <w:widowControl w:val="0"/>
      <w:shd w:val="clear" w:color="auto" w:fill="FFFFFF"/>
      <w:spacing w:before="60" w:after="300" w:line="0" w:lineRule="atLeast"/>
      <w:jc w:val="center"/>
    </w:pPr>
    <w:rPr>
      <w:b/>
      <w:bCs/>
      <w:sz w:val="21"/>
      <w:szCs w:val="21"/>
      <w:lang w:val="x-none" w:eastAsia="x-none"/>
    </w:rPr>
  </w:style>
  <w:style w:type="character" w:styleId="ae">
    <w:name w:val="Hyperlink"/>
    <w:rsid w:val="00485F4E"/>
    <w:rPr>
      <w:color w:val="0563C1"/>
      <w:u w:val="single"/>
    </w:rPr>
  </w:style>
  <w:style w:type="character" w:customStyle="1" w:styleId="af">
    <w:name w:val="Незакрита згадка"/>
    <w:uiPriority w:val="99"/>
    <w:semiHidden/>
    <w:unhideWhenUsed/>
    <w:rsid w:val="00485F4E"/>
    <w:rPr>
      <w:color w:val="605E5C"/>
      <w:shd w:val="clear" w:color="auto" w:fill="E1DFDD"/>
    </w:rPr>
  </w:style>
  <w:style w:type="paragraph" w:customStyle="1" w:styleId="12">
    <w:name w:val="Без интервала1"/>
    <w:rsid w:val="00352867"/>
    <w:rPr>
      <w:rFonts w:ascii="Calibri" w:hAnsi="Calibri"/>
      <w:sz w:val="22"/>
      <w:szCs w:val="22"/>
      <w:lang w:val="ru-RU" w:eastAsia="en-US"/>
    </w:rPr>
  </w:style>
  <w:style w:type="paragraph" w:customStyle="1" w:styleId="31">
    <w:name w:val="Основной текст (3)1"/>
    <w:basedOn w:val="a"/>
    <w:uiPriority w:val="99"/>
    <w:rsid w:val="00C92802"/>
    <w:pPr>
      <w:widowControl w:val="0"/>
      <w:shd w:val="clear" w:color="auto" w:fill="FFFFFF"/>
      <w:spacing w:line="322" w:lineRule="exact"/>
      <w:jc w:val="center"/>
    </w:pPr>
    <w:rPr>
      <w:rFonts w:ascii="Calibri" w:hAnsi="Calibri"/>
      <w:b/>
      <w:bCs/>
      <w:sz w:val="25"/>
      <w:szCs w:val="25"/>
    </w:rPr>
  </w:style>
  <w:style w:type="character" w:customStyle="1" w:styleId="BodyTextChar">
    <w:name w:val="Body Text Char"/>
    <w:uiPriority w:val="99"/>
    <w:locked/>
    <w:rsid w:val="00C92802"/>
    <w:rPr>
      <w:spacing w:val="6"/>
      <w:shd w:val="clear" w:color="auto" w:fill="FFFFFF"/>
    </w:rPr>
  </w:style>
  <w:style w:type="character" w:customStyle="1" w:styleId="apple-converted-space">
    <w:name w:val="apple-converted-space"/>
    <w:rsid w:val="00C9280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435BE"/>
    <w:pPr>
      <w:tabs>
        <w:tab w:val="center" w:pos="4819"/>
        <w:tab w:val="right" w:pos="9639"/>
      </w:tabs>
    </w:pPr>
  </w:style>
  <w:style w:type="character" w:styleId="a4">
    <w:name w:val="page number"/>
    <w:basedOn w:val="a0"/>
    <w:rsid w:val="001435BE"/>
  </w:style>
  <w:style w:type="paragraph" w:styleId="a5">
    <w:name w:val="Balloon Text"/>
    <w:basedOn w:val="a"/>
    <w:semiHidden/>
    <w:rsid w:val="003B1853"/>
    <w:rPr>
      <w:rFonts w:ascii="Tahoma" w:hAnsi="Tahoma" w:cs="Tahoma"/>
      <w:sz w:val="16"/>
      <w:szCs w:val="16"/>
    </w:rPr>
  </w:style>
  <w:style w:type="paragraph" w:styleId="a6">
    <w:name w:val="Body Text Indent"/>
    <w:basedOn w:val="a"/>
    <w:rsid w:val="00914AAB"/>
    <w:pPr>
      <w:widowControl w:val="0"/>
      <w:autoSpaceDE w:val="0"/>
      <w:autoSpaceDN w:val="0"/>
      <w:spacing w:after="120"/>
      <w:ind w:left="283"/>
    </w:pPr>
    <w:rPr>
      <w:sz w:val="20"/>
      <w:szCs w:val="20"/>
      <w:lang w:val="ru-RU"/>
    </w:rPr>
  </w:style>
  <w:style w:type="paragraph" w:customStyle="1" w:styleId="a7">
    <w:name w:val="Назва документа"/>
    <w:basedOn w:val="a"/>
    <w:next w:val="a"/>
    <w:rsid w:val="005003B1"/>
    <w:pPr>
      <w:keepNext/>
      <w:keepLines/>
      <w:spacing w:before="240" w:after="240"/>
      <w:jc w:val="center"/>
    </w:pPr>
    <w:rPr>
      <w:rFonts w:ascii="Antiqua" w:hAnsi="Antiqua"/>
      <w:b/>
      <w:sz w:val="26"/>
      <w:szCs w:val="20"/>
    </w:rPr>
  </w:style>
  <w:style w:type="paragraph" w:customStyle="1" w:styleId="a8">
    <w:name w:val=" Знак"/>
    <w:basedOn w:val="a"/>
    <w:rsid w:val="005003B1"/>
    <w:rPr>
      <w:rFonts w:ascii="Verdana" w:hAnsi="Verdana" w:cs="Verdana"/>
      <w:sz w:val="20"/>
      <w:szCs w:val="20"/>
      <w:lang w:val="en-US" w:eastAsia="en-US"/>
    </w:rPr>
  </w:style>
  <w:style w:type="paragraph" w:customStyle="1" w:styleId="1">
    <w:name w:val="Список 1"/>
    <w:basedOn w:val="a"/>
    <w:rsid w:val="00CC7654"/>
    <w:pPr>
      <w:spacing w:line="360" w:lineRule="auto"/>
      <w:jc w:val="both"/>
    </w:pPr>
    <w:rPr>
      <w:sz w:val="28"/>
      <w:lang w:val="ru-RU"/>
    </w:rPr>
  </w:style>
  <w:style w:type="character" w:customStyle="1" w:styleId="FontStyle19">
    <w:name w:val="Font Style19"/>
    <w:rsid w:val="00F752A3"/>
    <w:rPr>
      <w:rFonts w:ascii="Times New Roman" w:hAnsi="Times New Roman" w:cs="Times New Roman"/>
      <w:b/>
      <w:bCs/>
      <w:i/>
      <w:iCs/>
      <w:sz w:val="22"/>
      <w:szCs w:val="22"/>
    </w:rPr>
  </w:style>
  <w:style w:type="paragraph" w:customStyle="1" w:styleId="Style4">
    <w:name w:val="Style4"/>
    <w:basedOn w:val="a"/>
    <w:rsid w:val="00F752A3"/>
    <w:pPr>
      <w:widowControl w:val="0"/>
      <w:autoSpaceDE w:val="0"/>
      <w:autoSpaceDN w:val="0"/>
      <w:adjustRightInd w:val="0"/>
      <w:spacing w:line="324" w:lineRule="exact"/>
      <w:ind w:firstLine="893"/>
      <w:jc w:val="both"/>
    </w:pPr>
    <w:rPr>
      <w:lang w:val="ru-RU"/>
    </w:rPr>
  </w:style>
  <w:style w:type="paragraph" w:customStyle="1" w:styleId="a9">
    <w:name w:val=" Знак Знак Знак Знак"/>
    <w:basedOn w:val="a"/>
    <w:rsid w:val="0041376F"/>
    <w:rPr>
      <w:rFonts w:ascii="Verdana" w:hAnsi="Verdana" w:cs="Verdana"/>
      <w:sz w:val="20"/>
      <w:szCs w:val="20"/>
      <w:lang w:val="en-US" w:eastAsia="en-US"/>
    </w:rPr>
  </w:style>
  <w:style w:type="paragraph" w:customStyle="1" w:styleId="aa">
    <w:name w:val=" Знак Знак Знак"/>
    <w:basedOn w:val="a"/>
    <w:rsid w:val="00A05152"/>
    <w:rPr>
      <w:rFonts w:ascii="Verdana" w:hAnsi="Verdana" w:cs="Verdana"/>
      <w:sz w:val="20"/>
      <w:szCs w:val="20"/>
      <w:lang w:val="en-US" w:eastAsia="en-US"/>
    </w:rPr>
  </w:style>
  <w:style w:type="paragraph" w:customStyle="1" w:styleId="ab">
    <w:name w:val="Нормальний текст"/>
    <w:basedOn w:val="a"/>
    <w:uiPriority w:val="99"/>
    <w:rsid w:val="000C0BE7"/>
    <w:pPr>
      <w:spacing w:before="120"/>
      <w:ind w:firstLine="567"/>
      <w:jc w:val="both"/>
    </w:pPr>
    <w:rPr>
      <w:rFonts w:ascii="Antiqua" w:hAnsi="Antiqua"/>
      <w:sz w:val="26"/>
      <w:szCs w:val="20"/>
    </w:rPr>
  </w:style>
  <w:style w:type="character" w:customStyle="1" w:styleId="FontStyle12">
    <w:name w:val="Font Style12"/>
    <w:rsid w:val="00C40EC4"/>
    <w:rPr>
      <w:rFonts w:ascii="Times New Roman" w:hAnsi="Times New Roman" w:cs="Times New Roman"/>
      <w:color w:val="000000"/>
      <w:sz w:val="24"/>
      <w:szCs w:val="24"/>
    </w:rPr>
  </w:style>
  <w:style w:type="paragraph" w:styleId="ac">
    <w:name w:val="footer"/>
    <w:basedOn w:val="a"/>
    <w:rsid w:val="00F95E0F"/>
    <w:pPr>
      <w:tabs>
        <w:tab w:val="center" w:pos="4677"/>
        <w:tab w:val="right" w:pos="9355"/>
      </w:tabs>
    </w:pPr>
  </w:style>
  <w:style w:type="character" w:customStyle="1" w:styleId="rvts9">
    <w:name w:val="rvts9"/>
    <w:basedOn w:val="a0"/>
    <w:rsid w:val="00B6386F"/>
  </w:style>
  <w:style w:type="character" w:customStyle="1" w:styleId="rvts37">
    <w:name w:val="rvts37"/>
    <w:basedOn w:val="a0"/>
    <w:rsid w:val="00B6386F"/>
  </w:style>
  <w:style w:type="paragraph" w:customStyle="1" w:styleId="Default">
    <w:name w:val="Default"/>
    <w:rsid w:val="006D5DC9"/>
    <w:pPr>
      <w:autoSpaceDE w:val="0"/>
      <w:autoSpaceDN w:val="0"/>
      <w:adjustRightInd w:val="0"/>
    </w:pPr>
    <w:rPr>
      <w:color w:val="000000"/>
      <w:sz w:val="24"/>
      <w:szCs w:val="24"/>
      <w:lang w:val="ru-RU" w:eastAsia="ru-RU"/>
    </w:rPr>
  </w:style>
  <w:style w:type="paragraph" w:styleId="ad">
    <w:name w:val="List Paragraph"/>
    <w:basedOn w:val="a"/>
    <w:uiPriority w:val="34"/>
    <w:qFormat/>
    <w:rsid w:val="000648EF"/>
    <w:pPr>
      <w:spacing w:after="160" w:line="259" w:lineRule="auto"/>
      <w:ind w:left="720"/>
      <w:contextualSpacing/>
    </w:pPr>
    <w:rPr>
      <w:rFonts w:ascii="Calibri" w:eastAsia="Calibri" w:hAnsi="Calibri"/>
      <w:sz w:val="22"/>
      <w:szCs w:val="22"/>
      <w:lang w:val="ru-RU" w:eastAsia="en-US"/>
    </w:rPr>
  </w:style>
  <w:style w:type="paragraph" w:styleId="HTML">
    <w:name w:val="HTML Preformatted"/>
    <w:basedOn w:val="a"/>
    <w:link w:val="HTML0"/>
    <w:uiPriority w:val="99"/>
    <w:unhideWhenUsed/>
    <w:rsid w:val="00113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113C16"/>
    <w:rPr>
      <w:rFonts w:ascii="Courier New" w:hAnsi="Courier New" w:cs="Courier New"/>
    </w:rPr>
  </w:style>
  <w:style w:type="character" w:customStyle="1" w:styleId="rvts23">
    <w:name w:val="rvts23"/>
    <w:rsid w:val="008D2011"/>
    <w:rPr>
      <w:rFonts w:cs="Times New Roman"/>
    </w:rPr>
  </w:style>
  <w:style w:type="paragraph" w:customStyle="1" w:styleId="TableParagraph">
    <w:name w:val="Table Paragraph"/>
    <w:basedOn w:val="a"/>
    <w:uiPriority w:val="1"/>
    <w:qFormat/>
    <w:rsid w:val="002D1FDD"/>
    <w:pPr>
      <w:widowControl w:val="0"/>
      <w:ind w:left="103"/>
    </w:pPr>
    <w:rPr>
      <w:sz w:val="22"/>
      <w:szCs w:val="22"/>
      <w:lang w:val="en-US" w:eastAsia="en-US"/>
    </w:rPr>
  </w:style>
  <w:style w:type="character" w:customStyle="1" w:styleId="10">
    <w:name w:val="Заголовок №1_"/>
    <w:link w:val="11"/>
    <w:rsid w:val="00A6239F"/>
    <w:rPr>
      <w:sz w:val="26"/>
      <w:szCs w:val="26"/>
      <w:shd w:val="clear" w:color="auto" w:fill="FFFFFF"/>
    </w:rPr>
  </w:style>
  <w:style w:type="character" w:customStyle="1" w:styleId="2">
    <w:name w:val="Заголовок №2_"/>
    <w:link w:val="20"/>
    <w:rsid w:val="00A6239F"/>
    <w:rPr>
      <w:sz w:val="21"/>
      <w:szCs w:val="21"/>
      <w:shd w:val="clear" w:color="auto" w:fill="FFFFFF"/>
    </w:rPr>
  </w:style>
  <w:style w:type="character" w:customStyle="1" w:styleId="3">
    <w:name w:val="Основной текст (3)_"/>
    <w:link w:val="30"/>
    <w:rsid w:val="00A6239F"/>
    <w:rPr>
      <w:b/>
      <w:bCs/>
      <w:sz w:val="21"/>
      <w:szCs w:val="21"/>
      <w:shd w:val="clear" w:color="auto" w:fill="FFFFFF"/>
    </w:rPr>
  </w:style>
  <w:style w:type="character" w:customStyle="1" w:styleId="21">
    <w:name w:val="Основной текст (2)_"/>
    <w:rsid w:val="00A6239F"/>
    <w:rPr>
      <w:rFonts w:ascii="Times New Roman" w:eastAsia="Times New Roman" w:hAnsi="Times New Roman" w:cs="Times New Roman"/>
      <w:b w:val="0"/>
      <w:bCs w:val="0"/>
      <w:i w:val="0"/>
      <w:iCs w:val="0"/>
      <w:smallCaps w:val="0"/>
      <w:strike w:val="0"/>
      <w:sz w:val="21"/>
      <w:szCs w:val="21"/>
      <w:u w:val="none"/>
    </w:rPr>
  </w:style>
  <w:style w:type="character" w:customStyle="1" w:styleId="22">
    <w:name w:val="Основной текст (2)"/>
    <w:rsid w:val="00A6239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11">
    <w:name w:val="Заголовок №1"/>
    <w:basedOn w:val="a"/>
    <w:link w:val="10"/>
    <w:rsid w:val="00A6239F"/>
    <w:pPr>
      <w:widowControl w:val="0"/>
      <w:shd w:val="clear" w:color="auto" w:fill="FFFFFF"/>
      <w:spacing w:after="60" w:line="0" w:lineRule="atLeast"/>
      <w:outlineLvl w:val="0"/>
    </w:pPr>
    <w:rPr>
      <w:sz w:val="26"/>
      <w:szCs w:val="26"/>
      <w:lang w:val="x-none" w:eastAsia="x-none"/>
    </w:rPr>
  </w:style>
  <w:style w:type="paragraph" w:customStyle="1" w:styleId="20">
    <w:name w:val="Заголовок №2"/>
    <w:basedOn w:val="a"/>
    <w:link w:val="2"/>
    <w:rsid w:val="00A6239F"/>
    <w:pPr>
      <w:widowControl w:val="0"/>
      <w:shd w:val="clear" w:color="auto" w:fill="FFFFFF"/>
      <w:spacing w:before="60" w:after="60" w:line="0" w:lineRule="atLeast"/>
      <w:jc w:val="center"/>
      <w:outlineLvl w:val="1"/>
    </w:pPr>
    <w:rPr>
      <w:sz w:val="21"/>
      <w:szCs w:val="21"/>
      <w:lang w:val="x-none" w:eastAsia="x-none"/>
    </w:rPr>
  </w:style>
  <w:style w:type="paragraph" w:customStyle="1" w:styleId="30">
    <w:name w:val="Основной текст (3)"/>
    <w:basedOn w:val="a"/>
    <w:link w:val="3"/>
    <w:rsid w:val="00A6239F"/>
    <w:pPr>
      <w:widowControl w:val="0"/>
      <w:shd w:val="clear" w:color="auto" w:fill="FFFFFF"/>
      <w:spacing w:before="60" w:after="300" w:line="0" w:lineRule="atLeast"/>
      <w:jc w:val="center"/>
    </w:pPr>
    <w:rPr>
      <w:b/>
      <w:bCs/>
      <w:sz w:val="21"/>
      <w:szCs w:val="21"/>
      <w:lang w:val="x-none" w:eastAsia="x-none"/>
    </w:rPr>
  </w:style>
  <w:style w:type="character" w:styleId="ae">
    <w:name w:val="Hyperlink"/>
    <w:rsid w:val="00485F4E"/>
    <w:rPr>
      <w:color w:val="0563C1"/>
      <w:u w:val="single"/>
    </w:rPr>
  </w:style>
  <w:style w:type="character" w:customStyle="1" w:styleId="af">
    <w:name w:val="Незакрита згадка"/>
    <w:uiPriority w:val="99"/>
    <w:semiHidden/>
    <w:unhideWhenUsed/>
    <w:rsid w:val="00485F4E"/>
    <w:rPr>
      <w:color w:val="605E5C"/>
      <w:shd w:val="clear" w:color="auto" w:fill="E1DFDD"/>
    </w:rPr>
  </w:style>
  <w:style w:type="paragraph" w:customStyle="1" w:styleId="12">
    <w:name w:val="Без интервала1"/>
    <w:rsid w:val="00352867"/>
    <w:rPr>
      <w:rFonts w:ascii="Calibri" w:hAnsi="Calibri"/>
      <w:sz w:val="22"/>
      <w:szCs w:val="22"/>
      <w:lang w:val="ru-RU" w:eastAsia="en-US"/>
    </w:rPr>
  </w:style>
  <w:style w:type="paragraph" w:customStyle="1" w:styleId="31">
    <w:name w:val="Основной текст (3)1"/>
    <w:basedOn w:val="a"/>
    <w:uiPriority w:val="99"/>
    <w:rsid w:val="00C92802"/>
    <w:pPr>
      <w:widowControl w:val="0"/>
      <w:shd w:val="clear" w:color="auto" w:fill="FFFFFF"/>
      <w:spacing w:line="322" w:lineRule="exact"/>
      <w:jc w:val="center"/>
    </w:pPr>
    <w:rPr>
      <w:rFonts w:ascii="Calibri" w:hAnsi="Calibri"/>
      <w:b/>
      <w:bCs/>
      <w:sz w:val="25"/>
      <w:szCs w:val="25"/>
    </w:rPr>
  </w:style>
  <w:style w:type="character" w:customStyle="1" w:styleId="BodyTextChar">
    <w:name w:val="Body Text Char"/>
    <w:uiPriority w:val="99"/>
    <w:locked/>
    <w:rsid w:val="00C92802"/>
    <w:rPr>
      <w:spacing w:val="6"/>
      <w:shd w:val="clear" w:color="auto" w:fill="FFFFFF"/>
    </w:rPr>
  </w:style>
  <w:style w:type="character" w:customStyle="1" w:styleId="apple-converted-space">
    <w:name w:val="apple-converted-space"/>
    <w:rsid w:val="00C928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5775">
      <w:bodyDiv w:val="1"/>
      <w:marLeft w:val="0"/>
      <w:marRight w:val="0"/>
      <w:marTop w:val="0"/>
      <w:marBottom w:val="0"/>
      <w:divBdr>
        <w:top w:val="none" w:sz="0" w:space="0" w:color="auto"/>
        <w:left w:val="none" w:sz="0" w:space="0" w:color="auto"/>
        <w:bottom w:val="none" w:sz="0" w:space="0" w:color="auto"/>
        <w:right w:val="none" w:sz="0" w:space="0" w:color="auto"/>
      </w:divBdr>
    </w:div>
    <w:div w:id="1161195169">
      <w:bodyDiv w:val="1"/>
      <w:marLeft w:val="0"/>
      <w:marRight w:val="0"/>
      <w:marTop w:val="0"/>
      <w:marBottom w:val="0"/>
      <w:divBdr>
        <w:top w:val="none" w:sz="0" w:space="0" w:color="auto"/>
        <w:left w:val="none" w:sz="0" w:space="0" w:color="auto"/>
        <w:bottom w:val="none" w:sz="0" w:space="0" w:color="auto"/>
        <w:right w:val="none" w:sz="0" w:space="0" w:color="auto"/>
      </w:divBdr>
      <w:divsChild>
        <w:div w:id="1293562685">
          <w:marLeft w:val="0"/>
          <w:marRight w:val="0"/>
          <w:marTop w:val="204"/>
          <w:marBottom w:val="0"/>
          <w:divBdr>
            <w:top w:val="none" w:sz="0" w:space="0" w:color="auto"/>
            <w:left w:val="none" w:sz="0" w:space="0" w:color="auto"/>
            <w:bottom w:val="none" w:sz="0" w:space="0" w:color="auto"/>
            <w:right w:val="none" w:sz="0" w:space="0" w:color="auto"/>
          </w:divBdr>
        </w:div>
      </w:divsChild>
    </w:div>
    <w:div w:id="1497647353">
      <w:bodyDiv w:val="1"/>
      <w:marLeft w:val="0"/>
      <w:marRight w:val="0"/>
      <w:marTop w:val="0"/>
      <w:marBottom w:val="0"/>
      <w:divBdr>
        <w:top w:val="none" w:sz="0" w:space="0" w:color="auto"/>
        <w:left w:val="none" w:sz="0" w:space="0" w:color="auto"/>
        <w:bottom w:val="none" w:sz="0" w:space="0" w:color="auto"/>
        <w:right w:val="none" w:sz="0" w:space="0" w:color="auto"/>
      </w:divBdr>
    </w:div>
    <w:div w:id="1645043228">
      <w:bodyDiv w:val="1"/>
      <w:marLeft w:val="0"/>
      <w:marRight w:val="0"/>
      <w:marTop w:val="0"/>
      <w:marBottom w:val="0"/>
      <w:divBdr>
        <w:top w:val="none" w:sz="0" w:space="0" w:color="auto"/>
        <w:left w:val="none" w:sz="0" w:space="0" w:color="auto"/>
        <w:bottom w:val="none" w:sz="0" w:space="0" w:color="auto"/>
        <w:right w:val="none" w:sz="0" w:space="0" w:color="auto"/>
      </w:divBdr>
    </w:div>
    <w:div w:id="17217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pe.km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76DB5-2832-4B59-B6BA-B098D357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8046</Words>
  <Characters>4587</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vt:lpstr>
      <vt:lpstr>ПОЯСНЮВАЛЬНА ЗАПИСКА</vt:lpstr>
    </vt:vector>
  </TitlesOfParts>
  <Company>Киевэнерго</Company>
  <LinksUpToDate>false</LinksUpToDate>
  <CharactersWithSpaces>12608</CharactersWithSpaces>
  <SharedDoc>false</SharedDoc>
  <HLinks>
    <vt:vector size="6" baseType="variant">
      <vt:variant>
        <vt:i4>7733300</vt:i4>
      </vt:variant>
      <vt:variant>
        <vt:i4>0</vt:i4>
      </vt:variant>
      <vt:variant>
        <vt:i4>0</vt:i4>
      </vt:variant>
      <vt:variant>
        <vt:i4>5</vt:i4>
      </vt:variant>
      <vt:variant>
        <vt:lpwstr>http://mpe.kmu.gov.ua/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WinXP</dc:creator>
  <cp:lastModifiedBy>User</cp:lastModifiedBy>
  <cp:revision>2</cp:revision>
  <cp:lastPrinted>2020-11-04T13:35:00Z</cp:lastPrinted>
  <dcterms:created xsi:type="dcterms:W3CDTF">2020-12-18T10:43:00Z</dcterms:created>
  <dcterms:modified xsi:type="dcterms:W3CDTF">2020-12-18T10:43:00Z</dcterms:modified>
</cp:coreProperties>
</file>