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C3" w:rsidRPr="00F23037" w:rsidRDefault="000E14C3" w:rsidP="00982171">
      <w:pPr>
        <w:spacing w:after="0" w:line="240" w:lineRule="auto"/>
        <w:ind w:left="6372" w:firstLine="567"/>
        <w:jc w:val="both"/>
        <w:rPr>
          <w:rFonts w:ascii="Times New Roman" w:hAnsi="Times New Roman"/>
          <w:sz w:val="28"/>
          <w:szCs w:val="28"/>
          <w:lang w:val="uk-UA"/>
        </w:rPr>
      </w:pPr>
      <w:r w:rsidRPr="00F23037">
        <w:rPr>
          <w:rFonts w:ascii="Times New Roman" w:hAnsi="Times New Roman"/>
          <w:sz w:val="28"/>
          <w:szCs w:val="28"/>
          <w:lang w:val="uk-UA"/>
        </w:rPr>
        <w:t xml:space="preserve">До реєстр. № </w:t>
      </w:r>
      <w:r w:rsidR="00F23A38" w:rsidRPr="00F23037">
        <w:rPr>
          <w:rFonts w:ascii="Times New Roman" w:hAnsi="Times New Roman"/>
          <w:sz w:val="28"/>
          <w:szCs w:val="28"/>
          <w:lang w:val="uk-UA"/>
        </w:rPr>
        <w:t>4531</w:t>
      </w:r>
      <w:r w:rsidRPr="00F23037">
        <w:rPr>
          <w:rFonts w:ascii="Times New Roman" w:hAnsi="Times New Roman"/>
          <w:sz w:val="28"/>
          <w:szCs w:val="28"/>
          <w:lang w:val="uk-UA"/>
        </w:rPr>
        <w:t xml:space="preserve"> </w:t>
      </w:r>
    </w:p>
    <w:p w:rsidR="000E14C3" w:rsidRPr="00F23037" w:rsidRDefault="000E14C3" w:rsidP="00982171">
      <w:pPr>
        <w:spacing w:after="0" w:line="240" w:lineRule="auto"/>
        <w:ind w:left="6372" w:firstLine="567"/>
        <w:jc w:val="both"/>
        <w:rPr>
          <w:rFonts w:ascii="Times New Roman" w:hAnsi="Times New Roman"/>
          <w:sz w:val="28"/>
          <w:szCs w:val="28"/>
          <w:lang w:val="uk-UA"/>
        </w:rPr>
      </w:pPr>
      <w:r w:rsidRPr="00F23037">
        <w:rPr>
          <w:rFonts w:ascii="Times New Roman" w:hAnsi="Times New Roman"/>
          <w:sz w:val="28"/>
          <w:szCs w:val="28"/>
          <w:lang w:val="uk-UA"/>
        </w:rPr>
        <w:t>(друге читання)</w:t>
      </w:r>
    </w:p>
    <w:p w:rsidR="000E14C3" w:rsidRPr="00F23037" w:rsidRDefault="000E14C3" w:rsidP="00982171">
      <w:pPr>
        <w:spacing w:after="0" w:line="240" w:lineRule="auto"/>
        <w:ind w:right="85" w:firstLine="567"/>
        <w:jc w:val="both"/>
        <w:rPr>
          <w:rFonts w:ascii="Times New Roman" w:eastAsia="Times New Roman" w:hAnsi="Times New Roman"/>
          <w:b/>
          <w:sz w:val="28"/>
          <w:szCs w:val="28"/>
          <w:lang w:val="uk-UA" w:eastAsia="ru-RU"/>
        </w:rPr>
      </w:pPr>
    </w:p>
    <w:p w:rsidR="000E14C3" w:rsidRPr="00F23037" w:rsidRDefault="000E14C3" w:rsidP="005E2028">
      <w:pPr>
        <w:spacing w:after="0" w:line="240" w:lineRule="auto"/>
        <w:ind w:right="85"/>
        <w:jc w:val="center"/>
        <w:rPr>
          <w:rFonts w:ascii="Times New Roman" w:eastAsia="Times New Roman" w:hAnsi="Times New Roman"/>
          <w:b/>
          <w:bCs/>
          <w:sz w:val="28"/>
          <w:szCs w:val="28"/>
          <w:lang w:val="uk-UA" w:eastAsia="ru-RU"/>
        </w:rPr>
      </w:pPr>
      <w:r w:rsidRPr="00F23037">
        <w:rPr>
          <w:rFonts w:ascii="Times New Roman" w:eastAsia="Times New Roman" w:hAnsi="Times New Roman"/>
          <w:b/>
          <w:bCs/>
          <w:sz w:val="28"/>
          <w:szCs w:val="28"/>
          <w:lang w:val="uk-UA" w:eastAsia="ru-RU"/>
        </w:rPr>
        <w:t>ЗАУВАЖЕННЯ</w:t>
      </w:r>
    </w:p>
    <w:p w:rsidR="00A1710A" w:rsidRPr="00F23037" w:rsidRDefault="000E14C3" w:rsidP="005E2028">
      <w:pPr>
        <w:keepNext/>
        <w:shd w:val="clear" w:color="auto" w:fill="FFFFFF"/>
        <w:spacing w:after="0" w:line="240" w:lineRule="auto"/>
        <w:jc w:val="center"/>
        <w:textAlignment w:val="baseline"/>
        <w:outlineLvl w:val="2"/>
        <w:rPr>
          <w:rFonts w:ascii="Times New Roman" w:eastAsia="Times New Roman" w:hAnsi="Times New Roman"/>
          <w:b/>
          <w:bCs/>
          <w:sz w:val="28"/>
          <w:szCs w:val="28"/>
          <w:lang w:val="uk-UA" w:eastAsia="ru-RU"/>
        </w:rPr>
      </w:pPr>
      <w:r w:rsidRPr="00F23037">
        <w:rPr>
          <w:rFonts w:ascii="Times New Roman" w:eastAsia="Times New Roman" w:hAnsi="Times New Roman"/>
          <w:b/>
          <w:bCs/>
          <w:sz w:val="28"/>
          <w:szCs w:val="28"/>
          <w:lang w:val="uk-UA" w:eastAsia="ru-RU"/>
        </w:rPr>
        <w:t xml:space="preserve">до проекту Закону </w:t>
      </w:r>
      <w:r w:rsidR="00A1710A" w:rsidRPr="00F23037">
        <w:rPr>
          <w:rFonts w:ascii="Times New Roman" w:eastAsia="Times New Roman" w:hAnsi="Times New Roman"/>
          <w:b/>
          <w:bCs/>
          <w:sz w:val="28"/>
          <w:szCs w:val="28"/>
          <w:lang w:val="uk-UA" w:eastAsia="ru-RU"/>
        </w:rPr>
        <w:t xml:space="preserve">України </w:t>
      </w:r>
      <w:r w:rsidR="00A138E7" w:rsidRPr="00F23037">
        <w:rPr>
          <w:rFonts w:ascii="Times New Roman" w:eastAsia="Times New Roman" w:hAnsi="Times New Roman"/>
          <w:b/>
          <w:bCs/>
          <w:sz w:val="28"/>
          <w:szCs w:val="28"/>
          <w:lang w:val="uk-UA" w:eastAsia="ru-RU"/>
        </w:rPr>
        <w:t xml:space="preserve">про </w:t>
      </w:r>
      <w:r w:rsidR="00F23A38" w:rsidRPr="00F23037">
        <w:rPr>
          <w:rFonts w:ascii="Times New Roman" w:eastAsia="Times New Roman" w:hAnsi="Times New Roman"/>
          <w:b/>
          <w:bCs/>
          <w:sz w:val="28"/>
          <w:szCs w:val="28"/>
          <w:lang w:val="uk-UA" w:eastAsia="ru-RU"/>
        </w:rPr>
        <w:t>внесення змін до деяких законів України щодо відновлення проведення конкурсів на зайняття посад державної служби та інших питань державної служби</w:t>
      </w:r>
    </w:p>
    <w:p w:rsidR="000E14C3" w:rsidRPr="00F23037" w:rsidRDefault="000E14C3" w:rsidP="005E2028">
      <w:pPr>
        <w:keepNext/>
        <w:shd w:val="clear" w:color="auto" w:fill="FFFFFF"/>
        <w:spacing w:after="0" w:line="240" w:lineRule="auto"/>
        <w:jc w:val="center"/>
        <w:textAlignment w:val="baseline"/>
        <w:outlineLvl w:val="2"/>
        <w:rPr>
          <w:rFonts w:ascii="Times New Roman" w:eastAsia="Times New Roman" w:hAnsi="Times New Roman"/>
          <w:sz w:val="28"/>
          <w:szCs w:val="28"/>
          <w:lang w:val="uk-UA" w:eastAsia="ru-RU"/>
        </w:rPr>
      </w:pPr>
      <w:r w:rsidRPr="00F23037">
        <w:rPr>
          <w:rFonts w:ascii="Times New Roman" w:hAnsi="Times New Roman"/>
          <w:sz w:val="28"/>
          <w:szCs w:val="28"/>
          <w:lang w:val="uk-UA"/>
        </w:rPr>
        <w:t xml:space="preserve">(реєстр. № </w:t>
      </w:r>
      <w:r w:rsidR="00F23A38" w:rsidRPr="00F23037">
        <w:rPr>
          <w:rFonts w:ascii="Times New Roman" w:hAnsi="Times New Roman"/>
          <w:sz w:val="28"/>
          <w:szCs w:val="28"/>
          <w:lang w:val="uk-UA"/>
        </w:rPr>
        <w:t>4531</w:t>
      </w:r>
      <w:r w:rsidRPr="00F23037">
        <w:rPr>
          <w:rFonts w:ascii="Times New Roman" w:hAnsi="Times New Roman"/>
          <w:sz w:val="28"/>
          <w:szCs w:val="28"/>
          <w:lang w:val="uk-UA"/>
        </w:rPr>
        <w:t>)</w:t>
      </w:r>
    </w:p>
    <w:p w:rsidR="000E14C3" w:rsidRPr="00F23037" w:rsidRDefault="000E14C3" w:rsidP="00982171">
      <w:pPr>
        <w:spacing w:after="0" w:line="240" w:lineRule="auto"/>
        <w:ind w:right="85" w:firstLine="567"/>
        <w:jc w:val="center"/>
        <w:rPr>
          <w:rFonts w:ascii="Times New Roman" w:eastAsia="Times New Roman" w:hAnsi="Times New Roman"/>
          <w:b/>
          <w:sz w:val="28"/>
          <w:szCs w:val="28"/>
          <w:lang w:val="uk-UA" w:eastAsia="ru-RU"/>
        </w:rPr>
      </w:pPr>
    </w:p>
    <w:p w:rsidR="00A138E7" w:rsidRPr="00F23037" w:rsidRDefault="00A138E7"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 xml:space="preserve">У Головному юридичному управлінні в межах фактично наданого часу (законопроект надійшов до Головного управління </w:t>
      </w:r>
      <w:r w:rsidR="00F23A38" w:rsidRPr="00F23037">
        <w:rPr>
          <w:rFonts w:ascii="Times New Roman" w:hAnsi="Times New Roman"/>
          <w:bCs/>
          <w:spacing w:val="6"/>
          <w:sz w:val="28"/>
          <w:szCs w:val="28"/>
          <w:lang w:val="uk-UA"/>
        </w:rPr>
        <w:t>15</w:t>
      </w:r>
      <w:r w:rsidR="00E47B9C" w:rsidRPr="00F23037">
        <w:rPr>
          <w:rFonts w:ascii="Times New Roman" w:hAnsi="Times New Roman"/>
          <w:bCs/>
          <w:spacing w:val="6"/>
          <w:sz w:val="28"/>
          <w:szCs w:val="28"/>
          <w:lang w:val="uk-UA"/>
        </w:rPr>
        <w:t xml:space="preserve"> лютого 2021 року о </w:t>
      </w:r>
      <w:r w:rsidR="00995B65" w:rsidRPr="00F23037">
        <w:rPr>
          <w:rFonts w:ascii="Times New Roman" w:hAnsi="Times New Roman"/>
          <w:bCs/>
          <w:spacing w:val="6"/>
          <w:sz w:val="28"/>
          <w:szCs w:val="28"/>
          <w:lang w:val="uk-UA"/>
        </w:rPr>
        <w:t>17</w:t>
      </w:r>
      <w:r w:rsidR="00CC24BA" w:rsidRPr="00F23037">
        <w:rPr>
          <w:rFonts w:ascii="Times New Roman" w:hAnsi="Times New Roman"/>
          <w:bCs/>
          <w:spacing w:val="6"/>
          <w:sz w:val="28"/>
          <w:szCs w:val="28"/>
          <w:lang w:val="uk-UA"/>
        </w:rPr>
        <w:t> </w:t>
      </w:r>
      <w:r w:rsidR="00E47B9C" w:rsidRPr="00F23037">
        <w:rPr>
          <w:rFonts w:ascii="Times New Roman" w:hAnsi="Times New Roman"/>
          <w:bCs/>
          <w:spacing w:val="6"/>
          <w:sz w:val="28"/>
          <w:szCs w:val="28"/>
          <w:lang w:val="uk-UA"/>
        </w:rPr>
        <w:t xml:space="preserve">год. </w:t>
      </w:r>
      <w:r w:rsidR="00995B65" w:rsidRPr="00F23037">
        <w:rPr>
          <w:rFonts w:ascii="Times New Roman" w:hAnsi="Times New Roman"/>
          <w:bCs/>
          <w:spacing w:val="6"/>
          <w:sz w:val="28"/>
          <w:szCs w:val="28"/>
          <w:lang w:val="uk-UA"/>
        </w:rPr>
        <w:t>19</w:t>
      </w:r>
      <w:r w:rsidR="00E47B9C" w:rsidRPr="00F23037">
        <w:rPr>
          <w:rFonts w:ascii="Times New Roman" w:hAnsi="Times New Roman"/>
          <w:bCs/>
          <w:spacing w:val="6"/>
          <w:sz w:val="28"/>
          <w:szCs w:val="28"/>
          <w:lang w:val="uk-UA"/>
        </w:rPr>
        <w:t xml:space="preserve"> хв.</w:t>
      </w:r>
      <w:r w:rsidRPr="00F23037">
        <w:rPr>
          <w:rFonts w:ascii="Times New Roman" w:hAnsi="Times New Roman"/>
          <w:bCs/>
          <w:spacing w:val="6"/>
          <w:sz w:val="28"/>
          <w:szCs w:val="28"/>
          <w:lang w:val="uk-UA"/>
        </w:rPr>
        <w:t xml:space="preserve">) розглянуто проект Закону України про </w:t>
      </w:r>
      <w:r w:rsidR="00F23A38" w:rsidRPr="00F23037">
        <w:rPr>
          <w:rFonts w:ascii="Times New Roman" w:hAnsi="Times New Roman"/>
          <w:bCs/>
          <w:spacing w:val="6"/>
          <w:sz w:val="28"/>
          <w:szCs w:val="28"/>
          <w:lang w:val="uk-UA"/>
        </w:rPr>
        <w:t>внесення змін до деяких законів України щодо відновлення проведення конкурсів на зайняття посад державної служби та інших питань державної служби</w:t>
      </w:r>
      <w:r w:rsidRPr="00F23037">
        <w:rPr>
          <w:rFonts w:ascii="Times New Roman" w:hAnsi="Times New Roman"/>
          <w:bCs/>
          <w:spacing w:val="6"/>
          <w:sz w:val="28"/>
          <w:szCs w:val="28"/>
          <w:lang w:val="uk-UA"/>
        </w:rPr>
        <w:t>, підготовлений Комітетом Верховної Ради України з питань з питань організації державної влади, місцевого самоврядування, регіонального розвитку та містобудуванн</w:t>
      </w:r>
      <w:r w:rsidR="00220189" w:rsidRPr="00F23037">
        <w:rPr>
          <w:rFonts w:ascii="Times New Roman" w:hAnsi="Times New Roman"/>
          <w:bCs/>
          <w:spacing w:val="6"/>
          <w:sz w:val="28"/>
          <w:szCs w:val="28"/>
          <w:lang w:val="uk-UA"/>
        </w:rPr>
        <w:t>я до розгляду у другому читанні</w:t>
      </w:r>
      <w:r w:rsidRPr="00F23037">
        <w:rPr>
          <w:rFonts w:ascii="Times New Roman" w:hAnsi="Times New Roman"/>
          <w:bCs/>
          <w:spacing w:val="6"/>
          <w:sz w:val="28"/>
          <w:szCs w:val="28"/>
          <w:lang w:val="uk-UA"/>
        </w:rPr>
        <w:t>.</w:t>
      </w:r>
    </w:p>
    <w:p w:rsidR="00981CF3" w:rsidRPr="00F23037" w:rsidRDefault="00A138E7"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 xml:space="preserve">Як зазначено в пояснювальній записці, </w:t>
      </w:r>
      <w:r w:rsidR="00981CF3" w:rsidRPr="00F23037">
        <w:rPr>
          <w:rFonts w:ascii="Times New Roman" w:hAnsi="Times New Roman"/>
          <w:bCs/>
          <w:spacing w:val="6"/>
          <w:sz w:val="28"/>
          <w:szCs w:val="28"/>
          <w:lang w:val="uk-UA"/>
        </w:rPr>
        <w:t xml:space="preserve">метою проекту Закону є відновлення конкурсів на зайняття посад державної служби. </w:t>
      </w:r>
    </w:p>
    <w:p w:rsidR="00220189" w:rsidRPr="00F23037" w:rsidRDefault="00BC7055"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Разом з тим, у низці положень законопроекту не враховано вимог Конституції України, відтак з</w:t>
      </w:r>
      <w:r w:rsidR="00220189" w:rsidRPr="00F23037">
        <w:rPr>
          <w:rFonts w:ascii="Times New Roman" w:hAnsi="Times New Roman"/>
          <w:bCs/>
          <w:spacing w:val="6"/>
          <w:sz w:val="28"/>
          <w:szCs w:val="28"/>
          <w:lang w:val="uk-UA"/>
        </w:rPr>
        <w:t xml:space="preserve"> приводу змісту підготовленого до другого читання проекту слід зауважити таке.</w:t>
      </w:r>
    </w:p>
    <w:p w:rsidR="00986A1E" w:rsidRPr="00F23037" w:rsidRDefault="00986A1E" w:rsidP="00AB475B">
      <w:pPr>
        <w:spacing w:after="0" w:line="240" w:lineRule="auto"/>
        <w:ind w:firstLine="567"/>
        <w:jc w:val="both"/>
        <w:rPr>
          <w:rFonts w:ascii="Times New Roman" w:hAnsi="Times New Roman"/>
          <w:bCs/>
          <w:spacing w:val="6"/>
          <w:sz w:val="28"/>
          <w:szCs w:val="28"/>
          <w:lang w:val="uk-UA"/>
        </w:rPr>
      </w:pPr>
    </w:p>
    <w:p w:rsidR="00A14C35" w:rsidRPr="00F23037" w:rsidRDefault="00220189"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 xml:space="preserve">1. Пунктами </w:t>
      </w:r>
      <w:r w:rsidR="00A14C35" w:rsidRPr="00F23037">
        <w:rPr>
          <w:rFonts w:ascii="Times New Roman" w:hAnsi="Times New Roman"/>
          <w:bCs/>
          <w:spacing w:val="6"/>
          <w:sz w:val="28"/>
          <w:szCs w:val="28"/>
          <w:lang w:val="uk-UA"/>
        </w:rPr>
        <w:t>1-3 розділу І проекту пропону</w:t>
      </w:r>
      <w:r w:rsidR="00982171" w:rsidRPr="00F23037">
        <w:rPr>
          <w:rFonts w:ascii="Times New Roman" w:hAnsi="Times New Roman"/>
          <w:bCs/>
          <w:spacing w:val="6"/>
          <w:sz w:val="28"/>
          <w:szCs w:val="28"/>
          <w:lang w:val="uk-UA"/>
        </w:rPr>
        <w:t>ється</w:t>
      </w:r>
      <w:r w:rsidR="00A14C35" w:rsidRPr="00F23037">
        <w:rPr>
          <w:rFonts w:ascii="Times New Roman" w:hAnsi="Times New Roman"/>
          <w:bCs/>
          <w:spacing w:val="6"/>
          <w:sz w:val="28"/>
          <w:szCs w:val="28"/>
          <w:lang w:val="uk-UA"/>
        </w:rPr>
        <w:t xml:space="preserve"> виключити з тексту Закону України «Про державну службу» статтю </w:t>
      </w:r>
      <w:r w:rsidR="00A14C35" w:rsidRPr="00F23037">
        <w:rPr>
          <w:rFonts w:ascii="Times New Roman" w:hAnsi="Times New Roman"/>
          <w:sz w:val="28"/>
          <w:lang w:val="uk-UA"/>
        </w:rPr>
        <w:t>87</w:t>
      </w:r>
      <w:r w:rsidR="00A14C35" w:rsidRPr="00F23037">
        <w:rPr>
          <w:rFonts w:ascii="Times New Roman" w:hAnsi="Times New Roman"/>
          <w:sz w:val="28"/>
          <w:vertAlign w:val="superscript"/>
          <w:lang w:val="uk-UA"/>
        </w:rPr>
        <w:t>1</w:t>
      </w:r>
      <w:r w:rsidR="00A14C35" w:rsidRPr="00F23037">
        <w:rPr>
          <w:rFonts w:ascii="Times New Roman" w:hAnsi="Times New Roman"/>
          <w:bCs/>
          <w:spacing w:val="6"/>
          <w:sz w:val="28"/>
          <w:szCs w:val="28"/>
          <w:lang w:val="uk-UA"/>
        </w:rPr>
        <w:t xml:space="preserve">, якою визначені додаткові підстави припинення державної служби окремих державних службовців за ініціативою суб’єкта призначення,  та виключити посилання на цю статтю в окремих статтях Законів України «Про центральні органи виконавчої влади», «Про Кабінет Міністрів України», якими регулюються питання проходження державної служби у Секретаріаті Кабінету Міністрів України, апаратах міністерств та апаратах інших центральних органів виконавчої влади. </w:t>
      </w:r>
    </w:p>
    <w:p w:rsidR="00442D32" w:rsidRPr="00F23037" w:rsidRDefault="00244CAD"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 xml:space="preserve">Для </w:t>
      </w:r>
      <w:r w:rsidR="00BC7055" w:rsidRPr="00F23037">
        <w:rPr>
          <w:rFonts w:ascii="Times New Roman" w:hAnsi="Times New Roman"/>
          <w:bCs/>
          <w:spacing w:val="6"/>
          <w:sz w:val="28"/>
          <w:szCs w:val="28"/>
          <w:lang w:val="uk-UA"/>
        </w:rPr>
        <w:t>д</w:t>
      </w:r>
      <w:r w:rsidRPr="00F23037">
        <w:rPr>
          <w:rFonts w:ascii="Times New Roman" w:hAnsi="Times New Roman"/>
          <w:bCs/>
          <w:spacing w:val="6"/>
          <w:sz w:val="28"/>
          <w:szCs w:val="28"/>
          <w:lang w:val="uk-UA"/>
        </w:rPr>
        <w:t>осягнення мети</w:t>
      </w:r>
      <w:r w:rsidR="00A14C35" w:rsidRPr="00F23037">
        <w:rPr>
          <w:rFonts w:ascii="Times New Roman" w:hAnsi="Times New Roman"/>
          <w:bCs/>
          <w:spacing w:val="6"/>
          <w:sz w:val="28"/>
          <w:szCs w:val="28"/>
          <w:lang w:val="uk-UA"/>
        </w:rPr>
        <w:t xml:space="preserve"> проекту</w:t>
      </w:r>
      <w:r w:rsidRPr="00F23037">
        <w:rPr>
          <w:rFonts w:ascii="Times New Roman" w:hAnsi="Times New Roman"/>
          <w:bCs/>
          <w:spacing w:val="6"/>
          <w:sz w:val="28"/>
          <w:szCs w:val="28"/>
          <w:lang w:val="uk-UA"/>
        </w:rPr>
        <w:t xml:space="preserve"> п</w:t>
      </w:r>
      <w:r w:rsidR="00741EB4" w:rsidRPr="00F23037">
        <w:rPr>
          <w:rFonts w:ascii="Times New Roman" w:hAnsi="Times New Roman"/>
          <w:bCs/>
          <w:spacing w:val="6"/>
          <w:sz w:val="28"/>
          <w:szCs w:val="28"/>
          <w:lang w:val="uk-UA"/>
        </w:rPr>
        <w:t>унктом</w:t>
      </w:r>
      <w:r w:rsidRPr="00F23037">
        <w:rPr>
          <w:rFonts w:ascii="Times New Roman" w:hAnsi="Times New Roman"/>
          <w:bCs/>
          <w:spacing w:val="6"/>
          <w:sz w:val="28"/>
          <w:szCs w:val="28"/>
          <w:lang w:val="uk-UA"/>
        </w:rPr>
        <w:t xml:space="preserve"> </w:t>
      </w:r>
      <w:r w:rsidR="00741EB4" w:rsidRPr="00F23037">
        <w:rPr>
          <w:rFonts w:ascii="Times New Roman" w:hAnsi="Times New Roman"/>
          <w:bCs/>
          <w:spacing w:val="6"/>
          <w:sz w:val="28"/>
          <w:szCs w:val="28"/>
          <w:lang w:val="uk-UA"/>
        </w:rPr>
        <w:t>4</w:t>
      </w:r>
      <w:r w:rsidRPr="00F23037">
        <w:rPr>
          <w:rFonts w:ascii="Times New Roman" w:hAnsi="Times New Roman"/>
          <w:bCs/>
          <w:spacing w:val="6"/>
          <w:sz w:val="28"/>
          <w:szCs w:val="28"/>
          <w:lang w:val="uk-UA"/>
        </w:rPr>
        <w:t xml:space="preserve"> </w:t>
      </w:r>
      <w:r w:rsidR="00BC7055" w:rsidRPr="00F23037">
        <w:rPr>
          <w:rFonts w:ascii="Times New Roman" w:hAnsi="Times New Roman"/>
          <w:bCs/>
          <w:spacing w:val="6"/>
          <w:sz w:val="28"/>
          <w:szCs w:val="28"/>
          <w:lang w:val="uk-UA"/>
        </w:rPr>
        <w:t xml:space="preserve">його </w:t>
      </w:r>
      <w:r w:rsidRPr="00F23037">
        <w:rPr>
          <w:rFonts w:ascii="Times New Roman" w:hAnsi="Times New Roman"/>
          <w:bCs/>
          <w:spacing w:val="6"/>
          <w:sz w:val="28"/>
          <w:szCs w:val="28"/>
          <w:lang w:val="uk-UA"/>
        </w:rPr>
        <w:t xml:space="preserve">розділу І </w:t>
      </w:r>
      <w:r w:rsidR="00A14C35" w:rsidRPr="00F23037">
        <w:rPr>
          <w:rFonts w:ascii="Times New Roman" w:hAnsi="Times New Roman"/>
          <w:bCs/>
          <w:spacing w:val="6"/>
          <w:sz w:val="28"/>
          <w:szCs w:val="28"/>
          <w:lang w:val="uk-UA"/>
        </w:rPr>
        <w:t>передбачається</w:t>
      </w:r>
      <w:r w:rsidRPr="00F23037">
        <w:rPr>
          <w:rFonts w:ascii="Times New Roman" w:hAnsi="Times New Roman"/>
          <w:bCs/>
          <w:spacing w:val="6"/>
          <w:sz w:val="28"/>
          <w:szCs w:val="28"/>
          <w:lang w:val="uk-UA"/>
        </w:rPr>
        <w:t xml:space="preserve"> виключ</w:t>
      </w:r>
      <w:r w:rsidR="00A14C35" w:rsidRPr="00F23037">
        <w:rPr>
          <w:rFonts w:ascii="Times New Roman" w:hAnsi="Times New Roman"/>
          <w:bCs/>
          <w:spacing w:val="6"/>
          <w:sz w:val="28"/>
          <w:szCs w:val="28"/>
          <w:lang w:val="uk-UA"/>
        </w:rPr>
        <w:t>ення</w:t>
      </w:r>
      <w:r w:rsidRPr="00F23037">
        <w:rPr>
          <w:rFonts w:ascii="Times New Roman" w:hAnsi="Times New Roman"/>
          <w:bCs/>
          <w:spacing w:val="6"/>
          <w:sz w:val="28"/>
          <w:szCs w:val="28"/>
          <w:lang w:val="uk-UA"/>
        </w:rPr>
        <w:t xml:space="preserve"> п</w:t>
      </w:r>
      <w:r w:rsidR="00741EB4" w:rsidRPr="00F23037">
        <w:rPr>
          <w:rFonts w:ascii="Times New Roman" w:hAnsi="Times New Roman"/>
          <w:bCs/>
          <w:spacing w:val="6"/>
          <w:sz w:val="28"/>
          <w:szCs w:val="28"/>
          <w:lang w:val="uk-UA"/>
        </w:rPr>
        <w:t>ункт</w:t>
      </w:r>
      <w:r w:rsidR="00A14C35" w:rsidRPr="00F23037">
        <w:rPr>
          <w:rFonts w:ascii="Times New Roman" w:hAnsi="Times New Roman"/>
          <w:bCs/>
          <w:spacing w:val="6"/>
          <w:sz w:val="28"/>
          <w:szCs w:val="28"/>
          <w:lang w:val="uk-UA"/>
        </w:rPr>
        <w:t>у</w:t>
      </w:r>
      <w:r w:rsidRPr="00F23037">
        <w:rPr>
          <w:rFonts w:ascii="Times New Roman" w:hAnsi="Times New Roman"/>
          <w:bCs/>
          <w:spacing w:val="6"/>
          <w:sz w:val="28"/>
          <w:szCs w:val="28"/>
          <w:lang w:val="uk-UA"/>
        </w:rPr>
        <w:t xml:space="preserve"> 8 розділу ІІ «Прикінцеві положення» Закону України від 13 квітня 2020 року № 553-IX «Про внесення змін до Закону України «Про Державний бюджет України на 2020 рік», яким тимчасово, у зв’язку із здійсненням заходів, спрямованих на запобігання виникненню і </w:t>
      </w:r>
      <w:r w:rsidRPr="00F23037">
        <w:rPr>
          <w:rFonts w:ascii="Times New Roman" w:hAnsi="Times New Roman"/>
          <w:bCs/>
          <w:spacing w:val="6"/>
          <w:sz w:val="28"/>
          <w:szCs w:val="28"/>
          <w:lang w:val="uk-UA"/>
        </w:rPr>
        <w:lastRenderedPageBreak/>
        <w:t xml:space="preserve">поширенню </w:t>
      </w:r>
      <w:proofErr w:type="spellStart"/>
      <w:r w:rsidRPr="00F23037">
        <w:rPr>
          <w:rFonts w:ascii="Times New Roman" w:hAnsi="Times New Roman"/>
          <w:bCs/>
          <w:spacing w:val="6"/>
          <w:sz w:val="28"/>
          <w:szCs w:val="28"/>
          <w:lang w:val="uk-UA"/>
        </w:rPr>
        <w:t>коронавірусної</w:t>
      </w:r>
      <w:proofErr w:type="spellEnd"/>
      <w:r w:rsidRPr="00F23037">
        <w:rPr>
          <w:rFonts w:ascii="Times New Roman" w:hAnsi="Times New Roman"/>
          <w:bCs/>
          <w:spacing w:val="6"/>
          <w:sz w:val="28"/>
          <w:szCs w:val="28"/>
          <w:lang w:val="uk-UA"/>
        </w:rPr>
        <w:t xml:space="preserve"> хвороби (COVID-19), була зупинена дія законів України</w:t>
      </w:r>
      <w:r w:rsidR="00A14C35" w:rsidRPr="00F23037">
        <w:rPr>
          <w:rFonts w:ascii="Times New Roman" w:hAnsi="Times New Roman"/>
          <w:bCs/>
          <w:spacing w:val="6"/>
          <w:sz w:val="28"/>
          <w:szCs w:val="28"/>
          <w:lang w:val="uk-UA"/>
        </w:rPr>
        <w:t xml:space="preserve"> «Про державну службу» та «Про центральні органи виконавчої влади» «в частині проведення конкурсів на посади державної служби</w:t>
      </w:r>
      <w:r w:rsidR="00442D32" w:rsidRPr="00F23037">
        <w:rPr>
          <w:rFonts w:ascii="Times New Roman" w:hAnsi="Times New Roman"/>
          <w:bCs/>
          <w:spacing w:val="6"/>
          <w:sz w:val="28"/>
          <w:szCs w:val="28"/>
          <w:lang w:val="uk-UA"/>
        </w:rPr>
        <w:t xml:space="preserve"> за результатами конкурсу». </w:t>
      </w:r>
    </w:p>
    <w:p w:rsidR="00A14C35" w:rsidRPr="00F23037" w:rsidRDefault="00BC7055"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Натомість, у</w:t>
      </w:r>
      <w:r w:rsidR="00BB7A9D" w:rsidRPr="00F23037">
        <w:rPr>
          <w:rFonts w:ascii="Times New Roman" w:hAnsi="Times New Roman"/>
          <w:bCs/>
          <w:spacing w:val="6"/>
          <w:sz w:val="28"/>
          <w:szCs w:val="28"/>
          <w:lang w:val="uk-UA"/>
        </w:rPr>
        <w:t xml:space="preserve"> пункті 2 розділу ІІ </w:t>
      </w:r>
      <w:r w:rsidR="00E91930" w:rsidRPr="00F23037">
        <w:rPr>
          <w:rFonts w:ascii="Times New Roman" w:hAnsi="Times New Roman"/>
          <w:bCs/>
          <w:spacing w:val="6"/>
          <w:sz w:val="28"/>
          <w:szCs w:val="28"/>
          <w:lang w:val="uk-UA"/>
        </w:rPr>
        <w:t>«</w:t>
      </w:r>
      <w:r w:rsidR="00E91930" w:rsidRPr="00F23037">
        <w:rPr>
          <w:rFonts w:ascii="Times New Roman" w:hAnsi="Times New Roman"/>
          <w:sz w:val="28"/>
          <w:szCs w:val="28"/>
          <w:lang w:val="uk-UA"/>
        </w:rPr>
        <w:t xml:space="preserve">Прикінцеві та перехідні положення» </w:t>
      </w:r>
      <w:r w:rsidR="00BB7A9D" w:rsidRPr="00F23037">
        <w:rPr>
          <w:rFonts w:ascii="Times New Roman" w:hAnsi="Times New Roman"/>
          <w:bCs/>
          <w:spacing w:val="6"/>
          <w:sz w:val="28"/>
          <w:szCs w:val="28"/>
          <w:lang w:val="uk-UA"/>
        </w:rPr>
        <w:t>проекту викладено порядок</w:t>
      </w:r>
      <w:r w:rsidR="005C2C87" w:rsidRPr="00F23037">
        <w:rPr>
          <w:rFonts w:ascii="Times New Roman" w:hAnsi="Times New Roman"/>
          <w:bCs/>
          <w:spacing w:val="6"/>
          <w:sz w:val="28"/>
          <w:szCs w:val="28"/>
          <w:lang w:val="uk-UA"/>
        </w:rPr>
        <w:t xml:space="preserve"> та строки здійснення процедур, пов’язаних</w:t>
      </w:r>
      <w:r w:rsidR="00A14C35" w:rsidRPr="00F23037">
        <w:rPr>
          <w:rFonts w:ascii="Times New Roman" w:hAnsi="Times New Roman"/>
          <w:bCs/>
          <w:spacing w:val="6"/>
          <w:sz w:val="28"/>
          <w:szCs w:val="28"/>
          <w:lang w:val="uk-UA"/>
        </w:rPr>
        <w:t xml:space="preserve"> з:</w:t>
      </w:r>
    </w:p>
    <w:p w:rsidR="00A14C35" w:rsidRPr="00F23037" w:rsidRDefault="005C2C87" w:rsidP="00DE4095">
      <w:pPr>
        <w:pStyle w:val="ad"/>
        <w:numPr>
          <w:ilvl w:val="0"/>
          <w:numId w:val="2"/>
        </w:numPr>
        <w:spacing w:after="0"/>
        <w:rPr>
          <w:bCs/>
          <w:spacing w:val="6"/>
          <w:szCs w:val="28"/>
        </w:rPr>
      </w:pPr>
      <w:r w:rsidRPr="00F23037">
        <w:rPr>
          <w:bCs/>
          <w:spacing w:val="6"/>
          <w:szCs w:val="28"/>
        </w:rPr>
        <w:t>поновленням проведення конкурсів на посади державної служби</w:t>
      </w:r>
      <w:r w:rsidR="00442D32" w:rsidRPr="00F23037">
        <w:rPr>
          <w:bCs/>
          <w:spacing w:val="6"/>
          <w:szCs w:val="28"/>
        </w:rPr>
        <w:t>;</w:t>
      </w:r>
      <w:r w:rsidRPr="00F23037">
        <w:rPr>
          <w:bCs/>
          <w:spacing w:val="6"/>
          <w:szCs w:val="28"/>
        </w:rPr>
        <w:t xml:space="preserve"> </w:t>
      </w:r>
    </w:p>
    <w:p w:rsidR="00A14C35" w:rsidRPr="00F23037" w:rsidRDefault="00BC7055"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 xml:space="preserve">2) </w:t>
      </w:r>
      <w:r w:rsidR="005C2C87" w:rsidRPr="00F23037">
        <w:rPr>
          <w:rFonts w:ascii="Times New Roman" w:hAnsi="Times New Roman"/>
          <w:bCs/>
          <w:spacing w:val="6"/>
          <w:sz w:val="28"/>
          <w:szCs w:val="28"/>
          <w:lang w:val="uk-UA"/>
        </w:rPr>
        <w:t>припиненням дії контрактів про проходження державної служби, укладених на період дії карантину</w:t>
      </w:r>
      <w:r w:rsidR="00442D32" w:rsidRPr="00F23037">
        <w:rPr>
          <w:rFonts w:ascii="Times New Roman" w:hAnsi="Times New Roman"/>
          <w:bCs/>
          <w:spacing w:val="6"/>
          <w:sz w:val="28"/>
          <w:szCs w:val="28"/>
          <w:lang w:val="uk-UA"/>
        </w:rPr>
        <w:t>;</w:t>
      </w:r>
      <w:r w:rsidR="005C2C87" w:rsidRPr="00F23037">
        <w:rPr>
          <w:rFonts w:ascii="Times New Roman" w:hAnsi="Times New Roman"/>
          <w:bCs/>
          <w:spacing w:val="6"/>
          <w:sz w:val="28"/>
          <w:szCs w:val="28"/>
          <w:lang w:val="uk-UA"/>
        </w:rPr>
        <w:t xml:space="preserve"> </w:t>
      </w:r>
    </w:p>
    <w:p w:rsidR="005C2C87" w:rsidRPr="00F23037" w:rsidRDefault="00BC7055"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 xml:space="preserve">3) </w:t>
      </w:r>
      <w:r w:rsidR="005C2C87" w:rsidRPr="00F23037">
        <w:rPr>
          <w:rFonts w:ascii="Times New Roman" w:hAnsi="Times New Roman"/>
          <w:bCs/>
          <w:spacing w:val="6"/>
          <w:sz w:val="28"/>
          <w:szCs w:val="28"/>
          <w:lang w:val="uk-UA"/>
        </w:rPr>
        <w:t>проведенням спеціальної перевірки стосовно осіб, які признач</w:t>
      </w:r>
      <w:r w:rsidR="00A14C35" w:rsidRPr="00F23037">
        <w:rPr>
          <w:rFonts w:ascii="Times New Roman" w:hAnsi="Times New Roman"/>
          <w:bCs/>
          <w:spacing w:val="6"/>
          <w:sz w:val="28"/>
          <w:szCs w:val="28"/>
          <w:lang w:val="uk-UA"/>
        </w:rPr>
        <w:t>атимут</w:t>
      </w:r>
      <w:r w:rsidR="005C2C87" w:rsidRPr="00F23037">
        <w:rPr>
          <w:rFonts w:ascii="Times New Roman" w:hAnsi="Times New Roman"/>
          <w:bCs/>
          <w:spacing w:val="6"/>
          <w:sz w:val="28"/>
          <w:szCs w:val="28"/>
          <w:lang w:val="uk-UA"/>
        </w:rPr>
        <w:t xml:space="preserve">ься на посади державної служби або в органах місцевого самоврядування після припинення дії контракту про проходження ними державної служби на період дії карантину, стосовно </w:t>
      </w:r>
      <w:r w:rsidR="00A14C35" w:rsidRPr="00F23037">
        <w:rPr>
          <w:rFonts w:ascii="Times New Roman" w:hAnsi="Times New Roman"/>
          <w:bCs/>
          <w:spacing w:val="6"/>
          <w:sz w:val="28"/>
          <w:szCs w:val="28"/>
          <w:lang w:val="uk-UA"/>
        </w:rPr>
        <w:t>яких</w:t>
      </w:r>
      <w:r w:rsidR="005C2C87" w:rsidRPr="00F23037">
        <w:rPr>
          <w:rFonts w:ascii="Times New Roman" w:hAnsi="Times New Roman"/>
          <w:bCs/>
          <w:spacing w:val="6"/>
          <w:sz w:val="28"/>
          <w:szCs w:val="28"/>
          <w:lang w:val="uk-UA"/>
        </w:rPr>
        <w:t xml:space="preserve"> вже проводилася спеціальна перевірка під час укладання відповідного контракту;</w:t>
      </w:r>
    </w:p>
    <w:p w:rsidR="00A14C35" w:rsidRPr="00F23037" w:rsidRDefault="00BC7055"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 xml:space="preserve">4) </w:t>
      </w:r>
      <w:r w:rsidR="00A14C35" w:rsidRPr="00F23037">
        <w:rPr>
          <w:rFonts w:ascii="Times New Roman" w:hAnsi="Times New Roman"/>
          <w:bCs/>
          <w:spacing w:val="6"/>
          <w:sz w:val="28"/>
          <w:szCs w:val="28"/>
          <w:lang w:val="uk-UA"/>
        </w:rPr>
        <w:t xml:space="preserve">перебуванням </w:t>
      </w:r>
      <w:r w:rsidR="000F148F" w:rsidRPr="00F23037">
        <w:rPr>
          <w:rFonts w:ascii="Times New Roman" w:hAnsi="Times New Roman"/>
          <w:bCs/>
          <w:spacing w:val="6"/>
          <w:sz w:val="28"/>
          <w:szCs w:val="28"/>
          <w:lang w:val="uk-UA"/>
        </w:rPr>
        <w:t xml:space="preserve">на державній службі </w:t>
      </w:r>
      <w:r w:rsidR="00A14C35" w:rsidRPr="00F23037">
        <w:rPr>
          <w:rFonts w:ascii="Times New Roman" w:hAnsi="Times New Roman"/>
          <w:bCs/>
          <w:spacing w:val="6"/>
          <w:sz w:val="28"/>
          <w:szCs w:val="28"/>
          <w:lang w:val="uk-UA"/>
        </w:rPr>
        <w:t>державних службовців, зарахованих за штат відповідно до частини першої статті 87</w:t>
      </w:r>
      <w:r w:rsidR="00A14C35" w:rsidRPr="00F23037">
        <w:rPr>
          <w:rFonts w:ascii="Times New Roman" w:hAnsi="Times New Roman"/>
          <w:bCs/>
          <w:spacing w:val="6"/>
          <w:sz w:val="28"/>
          <w:szCs w:val="28"/>
          <w:vertAlign w:val="superscript"/>
          <w:lang w:val="uk-UA"/>
        </w:rPr>
        <w:t xml:space="preserve">1 </w:t>
      </w:r>
      <w:r w:rsidR="0090453D" w:rsidRPr="00F23037">
        <w:rPr>
          <w:rFonts w:ascii="Times New Roman" w:hAnsi="Times New Roman"/>
          <w:bCs/>
          <w:spacing w:val="6"/>
          <w:sz w:val="28"/>
          <w:szCs w:val="28"/>
          <w:lang w:val="uk-UA"/>
        </w:rPr>
        <w:t>Закону України «</w:t>
      </w:r>
      <w:r w:rsidR="00A14C35" w:rsidRPr="00F23037">
        <w:rPr>
          <w:rFonts w:ascii="Times New Roman" w:hAnsi="Times New Roman"/>
          <w:bCs/>
          <w:spacing w:val="6"/>
          <w:sz w:val="28"/>
          <w:szCs w:val="28"/>
          <w:lang w:val="uk-UA"/>
        </w:rPr>
        <w:t>Про державну службу</w:t>
      </w:r>
      <w:r w:rsidR="0090453D" w:rsidRPr="00F23037">
        <w:rPr>
          <w:rFonts w:ascii="Times New Roman" w:hAnsi="Times New Roman"/>
          <w:bCs/>
          <w:spacing w:val="6"/>
          <w:sz w:val="28"/>
          <w:szCs w:val="28"/>
          <w:lang w:val="uk-UA"/>
        </w:rPr>
        <w:t>»</w:t>
      </w:r>
      <w:r w:rsidR="00A14C35" w:rsidRPr="00F23037">
        <w:rPr>
          <w:rFonts w:ascii="Times New Roman" w:hAnsi="Times New Roman"/>
          <w:bCs/>
          <w:spacing w:val="6"/>
          <w:sz w:val="28"/>
          <w:szCs w:val="28"/>
          <w:lang w:val="uk-UA"/>
        </w:rPr>
        <w:t>.</w:t>
      </w:r>
    </w:p>
    <w:p w:rsidR="00BB074E" w:rsidRPr="00F23037" w:rsidRDefault="00442D32"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Таким чином</w:t>
      </w:r>
      <w:r w:rsidR="000F148F" w:rsidRPr="00F23037">
        <w:rPr>
          <w:rFonts w:ascii="Times New Roman" w:hAnsi="Times New Roman"/>
          <w:bCs/>
          <w:spacing w:val="6"/>
          <w:sz w:val="28"/>
          <w:szCs w:val="28"/>
          <w:lang w:val="uk-UA"/>
        </w:rPr>
        <w:t xml:space="preserve"> проектом</w:t>
      </w:r>
      <w:r w:rsidRPr="00F23037">
        <w:rPr>
          <w:rFonts w:ascii="Times New Roman" w:hAnsi="Times New Roman"/>
          <w:bCs/>
          <w:spacing w:val="6"/>
          <w:sz w:val="28"/>
          <w:szCs w:val="28"/>
          <w:lang w:val="uk-UA"/>
        </w:rPr>
        <w:t xml:space="preserve"> передбача</w:t>
      </w:r>
      <w:r w:rsidR="002A08CC" w:rsidRPr="00F23037">
        <w:rPr>
          <w:rFonts w:ascii="Times New Roman" w:hAnsi="Times New Roman"/>
          <w:bCs/>
          <w:spacing w:val="6"/>
          <w:sz w:val="28"/>
          <w:szCs w:val="28"/>
          <w:lang w:val="uk-UA"/>
        </w:rPr>
        <w:t>є</w:t>
      </w:r>
      <w:r w:rsidRPr="00F23037">
        <w:rPr>
          <w:rFonts w:ascii="Times New Roman" w:hAnsi="Times New Roman"/>
          <w:bCs/>
          <w:spacing w:val="6"/>
          <w:sz w:val="28"/>
          <w:szCs w:val="28"/>
          <w:lang w:val="uk-UA"/>
        </w:rPr>
        <w:t xml:space="preserve">ться, що основна мета </w:t>
      </w:r>
      <w:r w:rsidR="002A08CC" w:rsidRPr="00F23037">
        <w:rPr>
          <w:rFonts w:ascii="Times New Roman" w:hAnsi="Times New Roman"/>
          <w:bCs/>
          <w:spacing w:val="6"/>
          <w:sz w:val="28"/>
          <w:szCs w:val="28"/>
          <w:lang w:val="uk-UA"/>
        </w:rPr>
        <w:t xml:space="preserve">Закону </w:t>
      </w:r>
      <w:r w:rsidRPr="00F23037">
        <w:rPr>
          <w:rFonts w:ascii="Times New Roman" w:hAnsi="Times New Roman"/>
          <w:bCs/>
          <w:spacing w:val="6"/>
          <w:sz w:val="28"/>
          <w:szCs w:val="28"/>
          <w:lang w:val="uk-UA"/>
        </w:rPr>
        <w:t xml:space="preserve">має бути досягнута шляхом виконання норм, </w:t>
      </w:r>
      <w:r w:rsidR="002A08CC" w:rsidRPr="00F23037">
        <w:rPr>
          <w:rFonts w:ascii="Times New Roman" w:hAnsi="Times New Roman"/>
          <w:bCs/>
          <w:spacing w:val="6"/>
          <w:sz w:val="28"/>
          <w:szCs w:val="28"/>
          <w:lang w:val="uk-UA"/>
        </w:rPr>
        <w:t>які</w:t>
      </w:r>
      <w:r w:rsidRPr="00F23037">
        <w:rPr>
          <w:rFonts w:ascii="Times New Roman" w:hAnsi="Times New Roman"/>
          <w:bCs/>
          <w:spacing w:val="6"/>
          <w:sz w:val="28"/>
          <w:szCs w:val="28"/>
          <w:lang w:val="uk-UA"/>
        </w:rPr>
        <w:t xml:space="preserve"> будуть міститись в прикінцевих поло</w:t>
      </w:r>
      <w:r w:rsidR="000F148F" w:rsidRPr="00F23037">
        <w:rPr>
          <w:rFonts w:ascii="Times New Roman" w:hAnsi="Times New Roman"/>
          <w:bCs/>
          <w:spacing w:val="6"/>
          <w:sz w:val="28"/>
          <w:szCs w:val="28"/>
          <w:lang w:val="uk-UA"/>
        </w:rPr>
        <w:t>ж</w:t>
      </w:r>
      <w:r w:rsidRPr="00F23037">
        <w:rPr>
          <w:rFonts w:ascii="Times New Roman" w:hAnsi="Times New Roman"/>
          <w:bCs/>
          <w:spacing w:val="6"/>
          <w:sz w:val="28"/>
          <w:szCs w:val="28"/>
          <w:lang w:val="uk-UA"/>
        </w:rPr>
        <w:t xml:space="preserve">еннях </w:t>
      </w:r>
      <w:r w:rsidR="000F148F" w:rsidRPr="00F23037">
        <w:rPr>
          <w:rFonts w:ascii="Times New Roman" w:hAnsi="Times New Roman"/>
          <w:bCs/>
          <w:spacing w:val="6"/>
          <w:sz w:val="28"/>
          <w:szCs w:val="28"/>
          <w:lang w:val="uk-UA"/>
        </w:rPr>
        <w:t>закону</w:t>
      </w:r>
      <w:r w:rsidR="002A08CC" w:rsidRPr="00F23037">
        <w:rPr>
          <w:rFonts w:ascii="Times New Roman" w:hAnsi="Times New Roman"/>
          <w:bCs/>
          <w:spacing w:val="6"/>
          <w:sz w:val="28"/>
          <w:szCs w:val="28"/>
          <w:lang w:val="uk-UA"/>
        </w:rPr>
        <w:t xml:space="preserve"> про внесення</w:t>
      </w:r>
      <w:r w:rsidR="000F148F" w:rsidRPr="00F23037">
        <w:rPr>
          <w:rFonts w:ascii="Times New Roman" w:hAnsi="Times New Roman"/>
          <w:bCs/>
          <w:spacing w:val="6"/>
          <w:sz w:val="28"/>
          <w:szCs w:val="28"/>
          <w:lang w:val="uk-UA"/>
        </w:rPr>
        <w:t xml:space="preserve"> змін до низки законів, після </w:t>
      </w:r>
      <w:r w:rsidR="002A08CC" w:rsidRPr="00F23037">
        <w:rPr>
          <w:rFonts w:ascii="Times New Roman" w:hAnsi="Times New Roman"/>
          <w:bCs/>
          <w:spacing w:val="6"/>
          <w:sz w:val="28"/>
          <w:szCs w:val="28"/>
          <w:lang w:val="uk-UA"/>
        </w:rPr>
        <w:t xml:space="preserve">чого цей закон має вичерпати свою дію. </w:t>
      </w:r>
    </w:p>
    <w:p w:rsidR="002A08CC" w:rsidRPr="00F23037" w:rsidRDefault="002A08CC"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 xml:space="preserve">Такий </w:t>
      </w:r>
      <w:r w:rsidR="00BC7055" w:rsidRPr="00F23037">
        <w:rPr>
          <w:rFonts w:ascii="Times New Roman" w:hAnsi="Times New Roman"/>
          <w:bCs/>
          <w:spacing w:val="6"/>
          <w:sz w:val="28"/>
          <w:szCs w:val="28"/>
          <w:lang w:val="uk-UA"/>
        </w:rPr>
        <w:t xml:space="preserve">спосіб </w:t>
      </w:r>
      <w:r w:rsidRPr="00F23037">
        <w:rPr>
          <w:rFonts w:ascii="Times New Roman" w:hAnsi="Times New Roman"/>
          <w:bCs/>
          <w:spacing w:val="6"/>
          <w:sz w:val="28"/>
          <w:szCs w:val="28"/>
          <w:lang w:val="uk-UA"/>
        </w:rPr>
        <w:t>виклад</w:t>
      </w:r>
      <w:r w:rsidR="00BC7055" w:rsidRPr="00F23037">
        <w:rPr>
          <w:rFonts w:ascii="Times New Roman" w:hAnsi="Times New Roman"/>
          <w:bCs/>
          <w:spacing w:val="6"/>
          <w:sz w:val="28"/>
          <w:szCs w:val="28"/>
          <w:lang w:val="uk-UA"/>
        </w:rPr>
        <w:t>ення</w:t>
      </w:r>
      <w:r w:rsidRPr="00F23037">
        <w:rPr>
          <w:rFonts w:ascii="Times New Roman" w:hAnsi="Times New Roman"/>
          <w:bCs/>
          <w:spacing w:val="6"/>
          <w:sz w:val="28"/>
          <w:szCs w:val="28"/>
          <w:lang w:val="uk-UA"/>
        </w:rPr>
        <w:t xml:space="preserve"> норм матеріального права </w:t>
      </w:r>
      <w:r w:rsidR="00BC7055" w:rsidRPr="00F23037">
        <w:rPr>
          <w:rFonts w:ascii="Times New Roman" w:hAnsi="Times New Roman"/>
          <w:bCs/>
          <w:spacing w:val="6"/>
          <w:sz w:val="28"/>
          <w:szCs w:val="28"/>
          <w:lang w:val="uk-UA"/>
        </w:rPr>
        <w:t xml:space="preserve">суттєво ускладнить доступ громадян до змісту  відповідних правових норм, що не враховує вимог юридичної визначеності та передбачуваності закону </w:t>
      </w:r>
      <w:r w:rsidR="0067192E" w:rsidRPr="00F23037">
        <w:rPr>
          <w:rFonts w:ascii="Times New Roman" w:hAnsi="Times New Roman"/>
          <w:bCs/>
          <w:spacing w:val="6"/>
          <w:sz w:val="28"/>
          <w:szCs w:val="28"/>
          <w:lang w:val="uk-UA"/>
        </w:rPr>
        <w:t xml:space="preserve">(принцип верховенства права згідно зі </w:t>
      </w:r>
      <w:r w:rsidR="000E3A37" w:rsidRPr="00F23037">
        <w:rPr>
          <w:rFonts w:ascii="Times New Roman" w:hAnsi="Times New Roman"/>
          <w:bCs/>
          <w:spacing w:val="6"/>
          <w:sz w:val="28"/>
          <w:szCs w:val="28"/>
          <w:lang w:val="uk-UA"/>
        </w:rPr>
        <w:t>статтею</w:t>
      </w:r>
      <w:r w:rsidR="0067192E" w:rsidRPr="00F23037">
        <w:rPr>
          <w:rFonts w:ascii="Times New Roman" w:hAnsi="Times New Roman"/>
          <w:bCs/>
          <w:spacing w:val="6"/>
          <w:sz w:val="28"/>
          <w:szCs w:val="28"/>
          <w:lang w:val="uk-UA"/>
        </w:rPr>
        <w:t xml:space="preserve"> 8 Конституції України), а також не відповідає</w:t>
      </w:r>
      <w:r w:rsidRPr="00F23037">
        <w:rPr>
          <w:rFonts w:ascii="Times New Roman" w:hAnsi="Times New Roman"/>
          <w:bCs/>
          <w:spacing w:val="6"/>
          <w:sz w:val="28"/>
          <w:szCs w:val="28"/>
          <w:lang w:val="uk-UA"/>
        </w:rPr>
        <w:t xml:space="preserve"> правилам законодавчої техніки.</w:t>
      </w:r>
      <w:r w:rsidR="00BB074E" w:rsidRPr="00F23037">
        <w:rPr>
          <w:rFonts w:ascii="Times New Roman" w:hAnsi="Times New Roman"/>
          <w:bCs/>
          <w:spacing w:val="6"/>
          <w:sz w:val="28"/>
          <w:szCs w:val="28"/>
          <w:lang w:val="uk-UA"/>
        </w:rPr>
        <w:t xml:space="preserve"> </w:t>
      </w:r>
      <w:r w:rsidR="0067192E" w:rsidRPr="00F23037">
        <w:rPr>
          <w:rFonts w:ascii="Times New Roman" w:hAnsi="Times New Roman"/>
          <w:bCs/>
          <w:spacing w:val="6"/>
          <w:sz w:val="28"/>
          <w:szCs w:val="28"/>
          <w:lang w:val="uk-UA"/>
        </w:rPr>
        <w:t xml:space="preserve">Натомість зазначені  </w:t>
      </w:r>
      <w:r w:rsidRPr="00F23037">
        <w:rPr>
          <w:rFonts w:ascii="Times New Roman" w:hAnsi="Times New Roman"/>
          <w:bCs/>
          <w:spacing w:val="6"/>
          <w:sz w:val="28"/>
          <w:szCs w:val="28"/>
          <w:lang w:val="uk-UA"/>
        </w:rPr>
        <w:t xml:space="preserve">положення </w:t>
      </w:r>
      <w:r w:rsidR="0067192E" w:rsidRPr="00F23037">
        <w:rPr>
          <w:rFonts w:ascii="Times New Roman" w:hAnsi="Times New Roman"/>
          <w:bCs/>
          <w:spacing w:val="6"/>
          <w:sz w:val="28"/>
          <w:szCs w:val="28"/>
          <w:lang w:val="uk-UA"/>
        </w:rPr>
        <w:t xml:space="preserve">проекту слід </w:t>
      </w:r>
      <w:r w:rsidRPr="00F23037">
        <w:rPr>
          <w:rFonts w:ascii="Times New Roman" w:hAnsi="Times New Roman"/>
          <w:bCs/>
          <w:spacing w:val="6"/>
          <w:sz w:val="28"/>
          <w:szCs w:val="28"/>
          <w:lang w:val="uk-UA"/>
        </w:rPr>
        <w:t xml:space="preserve">викласти </w:t>
      </w:r>
      <w:r w:rsidR="0090453D" w:rsidRPr="00F23037">
        <w:rPr>
          <w:rFonts w:ascii="Times New Roman" w:hAnsi="Times New Roman"/>
          <w:bCs/>
          <w:spacing w:val="6"/>
          <w:sz w:val="28"/>
          <w:szCs w:val="28"/>
          <w:lang w:val="uk-UA"/>
        </w:rPr>
        <w:t xml:space="preserve">шляхом внесення змін до </w:t>
      </w:r>
      <w:r w:rsidRPr="00F23037">
        <w:rPr>
          <w:rFonts w:ascii="Times New Roman" w:hAnsi="Times New Roman"/>
          <w:bCs/>
          <w:spacing w:val="6"/>
          <w:sz w:val="28"/>
          <w:szCs w:val="28"/>
          <w:lang w:val="uk-UA"/>
        </w:rPr>
        <w:t>перехідн</w:t>
      </w:r>
      <w:r w:rsidR="0090453D" w:rsidRPr="00F23037">
        <w:rPr>
          <w:rFonts w:ascii="Times New Roman" w:hAnsi="Times New Roman"/>
          <w:bCs/>
          <w:spacing w:val="6"/>
          <w:sz w:val="28"/>
          <w:szCs w:val="28"/>
          <w:lang w:val="uk-UA"/>
        </w:rPr>
        <w:t>их</w:t>
      </w:r>
      <w:r w:rsidRPr="00F23037">
        <w:rPr>
          <w:rFonts w:ascii="Times New Roman" w:hAnsi="Times New Roman"/>
          <w:bCs/>
          <w:spacing w:val="6"/>
          <w:sz w:val="28"/>
          <w:szCs w:val="28"/>
          <w:lang w:val="uk-UA"/>
        </w:rPr>
        <w:t xml:space="preserve"> положен</w:t>
      </w:r>
      <w:r w:rsidR="0090453D" w:rsidRPr="00F23037">
        <w:rPr>
          <w:rFonts w:ascii="Times New Roman" w:hAnsi="Times New Roman"/>
          <w:bCs/>
          <w:spacing w:val="6"/>
          <w:sz w:val="28"/>
          <w:szCs w:val="28"/>
          <w:lang w:val="uk-UA"/>
        </w:rPr>
        <w:t>ь відповідно</w:t>
      </w:r>
      <w:r w:rsidRPr="00F23037">
        <w:rPr>
          <w:rFonts w:ascii="Times New Roman" w:hAnsi="Times New Roman"/>
          <w:bCs/>
          <w:spacing w:val="6"/>
          <w:sz w:val="28"/>
          <w:szCs w:val="28"/>
          <w:lang w:val="uk-UA"/>
        </w:rPr>
        <w:t xml:space="preserve"> </w:t>
      </w:r>
      <w:r w:rsidR="0090453D" w:rsidRPr="00F23037">
        <w:rPr>
          <w:rFonts w:ascii="Times New Roman" w:hAnsi="Times New Roman"/>
          <w:bCs/>
          <w:spacing w:val="6"/>
          <w:sz w:val="28"/>
          <w:szCs w:val="28"/>
          <w:lang w:val="uk-UA"/>
        </w:rPr>
        <w:t>з</w:t>
      </w:r>
      <w:r w:rsidRPr="00F23037">
        <w:rPr>
          <w:rFonts w:ascii="Times New Roman" w:hAnsi="Times New Roman"/>
          <w:bCs/>
          <w:spacing w:val="6"/>
          <w:sz w:val="28"/>
          <w:szCs w:val="28"/>
          <w:lang w:val="uk-UA"/>
        </w:rPr>
        <w:t>акон</w:t>
      </w:r>
      <w:r w:rsidR="0090453D" w:rsidRPr="00F23037">
        <w:rPr>
          <w:rFonts w:ascii="Times New Roman" w:hAnsi="Times New Roman"/>
          <w:bCs/>
          <w:spacing w:val="6"/>
          <w:sz w:val="28"/>
          <w:szCs w:val="28"/>
          <w:lang w:val="uk-UA"/>
        </w:rPr>
        <w:t>ів</w:t>
      </w:r>
      <w:r w:rsidRPr="00F23037">
        <w:rPr>
          <w:rFonts w:ascii="Times New Roman" w:hAnsi="Times New Roman"/>
          <w:bCs/>
          <w:spacing w:val="6"/>
          <w:sz w:val="28"/>
          <w:szCs w:val="28"/>
          <w:lang w:val="uk-UA"/>
        </w:rPr>
        <w:t xml:space="preserve"> України «Про державну службу»</w:t>
      </w:r>
      <w:r w:rsidR="0090453D" w:rsidRPr="00F23037">
        <w:rPr>
          <w:rFonts w:ascii="Times New Roman" w:hAnsi="Times New Roman"/>
          <w:bCs/>
          <w:spacing w:val="6"/>
          <w:sz w:val="28"/>
          <w:szCs w:val="28"/>
          <w:lang w:val="uk-UA"/>
        </w:rPr>
        <w:t>, «Про центральні органи виконавчої влади», «Про Кабінет Міністрів України»</w:t>
      </w:r>
      <w:r w:rsidR="00657A7A" w:rsidRPr="00F23037">
        <w:rPr>
          <w:rFonts w:ascii="Times New Roman" w:hAnsi="Times New Roman"/>
          <w:bCs/>
          <w:spacing w:val="6"/>
          <w:sz w:val="28"/>
          <w:szCs w:val="28"/>
          <w:lang w:val="uk-UA"/>
        </w:rPr>
        <w:t xml:space="preserve">, </w:t>
      </w:r>
      <w:r w:rsidR="00657A7A" w:rsidRPr="00F23037">
        <w:rPr>
          <w:rFonts w:ascii="Times New Roman" w:hAnsi="Times New Roman"/>
          <w:sz w:val="28"/>
          <w:szCs w:val="28"/>
          <w:lang w:val="uk-UA"/>
        </w:rPr>
        <w:t>«Про запобігання корупції»</w:t>
      </w:r>
      <w:r w:rsidR="0090453D" w:rsidRPr="00F23037">
        <w:rPr>
          <w:rFonts w:ascii="Times New Roman" w:hAnsi="Times New Roman"/>
          <w:bCs/>
          <w:spacing w:val="6"/>
          <w:sz w:val="28"/>
          <w:szCs w:val="28"/>
          <w:lang w:val="uk-UA"/>
        </w:rPr>
        <w:t>.</w:t>
      </w:r>
      <w:r w:rsidRPr="00F23037">
        <w:rPr>
          <w:rFonts w:ascii="Times New Roman" w:hAnsi="Times New Roman"/>
          <w:bCs/>
          <w:spacing w:val="6"/>
          <w:sz w:val="28"/>
          <w:szCs w:val="28"/>
          <w:lang w:val="uk-UA"/>
        </w:rPr>
        <w:t xml:space="preserve"> </w:t>
      </w:r>
    </w:p>
    <w:p w:rsidR="00A825E2" w:rsidRPr="00F23037" w:rsidRDefault="00A825E2" w:rsidP="00AB475B">
      <w:pPr>
        <w:spacing w:after="0" w:line="240" w:lineRule="auto"/>
        <w:ind w:firstLine="567"/>
        <w:jc w:val="both"/>
        <w:rPr>
          <w:rFonts w:ascii="Times New Roman" w:hAnsi="Times New Roman"/>
          <w:bCs/>
          <w:spacing w:val="6"/>
          <w:sz w:val="28"/>
          <w:szCs w:val="28"/>
          <w:lang w:val="uk-UA"/>
        </w:rPr>
      </w:pPr>
    </w:p>
    <w:p w:rsidR="00A825E2" w:rsidRPr="00F23037" w:rsidRDefault="00A825E2"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2. Змінами до пункту 1 частини першої статті 51 Закону України «Про державну службу» передбачено заміну слів «постійно діючий допоміжний  орган, утворений Президентом України» на слова «постійно діючий допоміжний орган, допоміжні, консультативно-дорадчі органи, утворені Президентом України».</w:t>
      </w:r>
    </w:p>
    <w:p w:rsidR="00A825E2" w:rsidRPr="00F23037" w:rsidRDefault="00A825E2"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Проте, на нашу думку, в контексті Закону України «Про державну службу» мова може йти лише про постійно діючі допоміжні, консультативно-дорадчі органи, утворені Президентом України, в яких є посади державної служби. Відтак вважаємо за доцільне  викласти заміну слів в такій редакції: «постійно діючі допоміжні, консультативно-дорадчі органи, утворені Президентом України».</w:t>
      </w:r>
    </w:p>
    <w:p w:rsidR="00A825E2" w:rsidRPr="00F23037" w:rsidRDefault="00A825E2" w:rsidP="00AB475B">
      <w:pPr>
        <w:spacing w:after="0" w:line="240" w:lineRule="auto"/>
        <w:ind w:firstLine="567"/>
        <w:jc w:val="both"/>
        <w:rPr>
          <w:rFonts w:ascii="Times New Roman" w:hAnsi="Times New Roman"/>
          <w:sz w:val="28"/>
          <w:szCs w:val="28"/>
          <w:lang w:val="uk-UA"/>
        </w:rPr>
      </w:pPr>
    </w:p>
    <w:p w:rsidR="00A825E2" w:rsidRPr="00F23037" w:rsidRDefault="003F1037"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 xml:space="preserve">3. </w:t>
      </w:r>
      <w:r w:rsidR="00A825E2" w:rsidRPr="00F23037">
        <w:rPr>
          <w:rFonts w:ascii="Times New Roman" w:hAnsi="Times New Roman"/>
          <w:sz w:val="28"/>
          <w:szCs w:val="28"/>
          <w:lang w:val="uk-UA"/>
        </w:rPr>
        <w:t>Змінами до статті 91 Закону України «Про державну службу» передбачено, що повноваження керівника державної служби у Державному бюро розслідувань здійснюють Директор Державного бюро розслідувань та директори територіальних управлінь бюро розслідувань.</w:t>
      </w:r>
    </w:p>
    <w:p w:rsidR="00A825E2" w:rsidRPr="00F23037" w:rsidRDefault="00A825E2"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Проте таке положення створює неузгодженість між статтею 14</w:t>
      </w:r>
      <w:r w:rsidRPr="00F23037">
        <w:rPr>
          <w:rFonts w:ascii="Times New Roman" w:hAnsi="Times New Roman"/>
          <w:sz w:val="28"/>
          <w:szCs w:val="28"/>
          <w:vertAlign w:val="superscript"/>
          <w:lang w:val="uk-UA"/>
        </w:rPr>
        <w:t>2</w:t>
      </w:r>
      <w:r w:rsidRPr="00F23037">
        <w:rPr>
          <w:rFonts w:ascii="Times New Roman" w:hAnsi="Times New Roman"/>
          <w:sz w:val="28"/>
          <w:szCs w:val="28"/>
          <w:lang w:val="uk-UA"/>
        </w:rPr>
        <w:t xml:space="preserve"> Закону України «Про Державне бюро розслідувань», якою встановлені спеціальні звання осіб рядового і начальницького складу Державного бюро розслідувань, та пунктом 17 частини третьої статті 3 Закону України «Про державну службу», яким встановлено, що цей Закон не поширюється на працівників, яким присвоюються спеціальні звання.</w:t>
      </w:r>
    </w:p>
    <w:p w:rsidR="003F1037" w:rsidRPr="00F23037" w:rsidRDefault="003F1037" w:rsidP="00AB475B">
      <w:pPr>
        <w:spacing w:after="0" w:line="240" w:lineRule="auto"/>
        <w:ind w:firstLine="567"/>
        <w:jc w:val="both"/>
        <w:rPr>
          <w:rFonts w:ascii="Times New Roman" w:hAnsi="Times New Roman"/>
          <w:sz w:val="28"/>
          <w:szCs w:val="28"/>
          <w:lang w:val="uk-UA"/>
        </w:rPr>
      </w:pPr>
    </w:p>
    <w:p w:rsidR="00A825E2" w:rsidRPr="00F23037" w:rsidRDefault="003F1037"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 xml:space="preserve">4. </w:t>
      </w:r>
      <w:r w:rsidR="00A825E2" w:rsidRPr="00F23037">
        <w:rPr>
          <w:rFonts w:ascii="Times New Roman" w:hAnsi="Times New Roman"/>
          <w:sz w:val="28"/>
          <w:szCs w:val="28"/>
          <w:lang w:val="uk-UA"/>
        </w:rPr>
        <w:t xml:space="preserve">Оскільки останнє речення підпункту 6 пункту 2 розділу ІІ </w:t>
      </w:r>
      <w:r w:rsidRPr="00F23037">
        <w:rPr>
          <w:rFonts w:ascii="Times New Roman" w:hAnsi="Times New Roman"/>
          <w:sz w:val="28"/>
          <w:szCs w:val="28"/>
          <w:lang w:val="uk-UA"/>
        </w:rPr>
        <w:t xml:space="preserve">проекту </w:t>
      </w:r>
      <w:r w:rsidR="00A825E2" w:rsidRPr="00F23037">
        <w:rPr>
          <w:rFonts w:ascii="Times New Roman" w:hAnsi="Times New Roman"/>
          <w:sz w:val="28"/>
          <w:szCs w:val="28"/>
          <w:lang w:val="uk-UA"/>
        </w:rPr>
        <w:t>стосується державних службовців, яких призначено на посади державної служби за результатами добору та яких до набрання чинності цим Законом зараховано за штат, вбачається за доцільне перенести його до підпункту 7 цього пункту, в якому йдеться про цю категорію працівників.</w:t>
      </w:r>
    </w:p>
    <w:p w:rsidR="00A825E2" w:rsidRPr="00F23037" w:rsidRDefault="00A825E2" w:rsidP="00AB475B">
      <w:pPr>
        <w:spacing w:after="0" w:line="240" w:lineRule="auto"/>
        <w:ind w:firstLine="567"/>
        <w:jc w:val="both"/>
        <w:rPr>
          <w:rFonts w:ascii="Times New Roman" w:hAnsi="Times New Roman"/>
          <w:bCs/>
          <w:spacing w:val="6"/>
          <w:sz w:val="28"/>
          <w:szCs w:val="28"/>
          <w:lang w:val="uk-UA"/>
        </w:rPr>
      </w:pPr>
    </w:p>
    <w:p w:rsidR="00244CAD" w:rsidRPr="00F23037" w:rsidRDefault="003F1037"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5</w:t>
      </w:r>
      <w:r w:rsidR="00244CAD" w:rsidRPr="00F23037">
        <w:rPr>
          <w:rFonts w:ascii="Times New Roman" w:hAnsi="Times New Roman"/>
          <w:sz w:val="28"/>
          <w:szCs w:val="28"/>
          <w:lang w:val="uk-UA"/>
        </w:rPr>
        <w:t>. Підпунктом 1 пункту 1 розділу І законопроекту частина четверта статті 9 Закону України «По центральні органи виконавчої влади» викладається в новій редакції, якою запроваджуються додаткові обмеження щодо виконання обов’язків міністра, якщо посада міністра є вакантною.</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 xml:space="preserve">Так, згідно з абзацами третім і четвертим нової редакції цієї частини «у випадку, якщо посада міністра є вакантною більше 60 днів, забороняється покладення на першого заступника міністра, заступників міністра виконання обов’язків міністра, визначених пунктами 1 (крім </w:t>
      </w:r>
      <w:proofErr w:type="spellStart"/>
      <w:r w:rsidRPr="00F23037">
        <w:rPr>
          <w:rFonts w:ascii="Times New Roman" w:hAnsi="Times New Roman"/>
          <w:sz w:val="28"/>
          <w:szCs w:val="28"/>
          <w:lang w:val="uk-UA"/>
        </w:rPr>
        <w:t>очолювання</w:t>
      </w:r>
      <w:proofErr w:type="spellEnd"/>
      <w:r w:rsidRPr="00F23037">
        <w:rPr>
          <w:rFonts w:ascii="Times New Roman" w:hAnsi="Times New Roman"/>
          <w:sz w:val="28"/>
          <w:szCs w:val="28"/>
          <w:lang w:val="uk-UA"/>
        </w:rPr>
        <w:t xml:space="preserve"> міністерства), 2, 5, 7, 8, 9, 11, 12, 12</w:t>
      </w:r>
      <w:r w:rsidRPr="00F23037">
        <w:rPr>
          <w:rFonts w:ascii="Times New Roman" w:hAnsi="Times New Roman"/>
          <w:sz w:val="28"/>
          <w:szCs w:val="28"/>
          <w:vertAlign w:val="superscript"/>
          <w:lang w:val="uk-UA"/>
        </w:rPr>
        <w:t>1</w:t>
      </w:r>
      <w:r w:rsidRPr="00F23037">
        <w:rPr>
          <w:rFonts w:ascii="Times New Roman" w:hAnsi="Times New Roman"/>
          <w:sz w:val="28"/>
          <w:szCs w:val="28"/>
          <w:lang w:val="uk-UA"/>
        </w:rPr>
        <w:t>, 14, 15, 21, 24, 27 частини другої статті 8 цього Закону, а також пунктами 3, 6, 7, 8, 11, 12, 21 частини другої статті 18 цього Закону.</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У випадку, якщо посада міністра є вакантною більше 60 днів, одна і та ж особа, яка займає посаду першого заступника міністра або заступника міністра, не може виконувати обов’язки міністра більше 30 днів».</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 xml:space="preserve">Варто зауважити, що запропонованими змінами в зазначений Закон закладаються внутрішні суперечності. Так, особа, на яку можуть покладатися обов’язки очолювати міністерство, організовувати та контролювати виконання міністерством Конституції України, законів України, актів Президента України, актів Кабінету Міністрів України, забезпечувати виконання зобов'язань, взятих за міжнародними договорами України,  позбавляється таких визначальних для належної діяльності будь-якого центрального органу виконавчої влади  повноважень як </w:t>
      </w:r>
      <w:r w:rsidRPr="00F23037">
        <w:rPr>
          <w:rFonts w:ascii="Times New Roman" w:hAnsi="Times New Roman"/>
          <w:color w:val="333333"/>
          <w:sz w:val="28"/>
          <w:szCs w:val="28"/>
          <w:shd w:val="clear" w:color="auto" w:fill="FFFFFF"/>
          <w:lang w:val="uk-UA"/>
        </w:rPr>
        <w:t xml:space="preserve">прийняття рішення щодо розподілу бюджетних коштів, головним розпорядником яких є міністерство, та </w:t>
      </w:r>
      <w:r w:rsidRPr="00F23037">
        <w:rPr>
          <w:rFonts w:ascii="Times New Roman" w:hAnsi="Times New Roman"/>
          <w:sz w:val="28"/>
          <w:szCs w:val="28"/>
          <w:lang w:val="uk-UA"/>
        </w:rPr>
        <w:t xml:space="preserve">підписання наказів міністерства. </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 xml:space="preserve">Крім цього, така особа уповноважується забезпечувати формування державної політики у відповідній сфері та контролювати її реалізацію центральними органами виконавчої влади, діяльність яких спрямовується та координується нею, однак позбавляється права видавати обов'язкові до виконання центральними органами виконавчої влади накази та доручення з питань, що належать до сфери діяльності центрального органу виконавчої влади. </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Зазначене, всупереч принципу верховенства права (стаття 8 Конституції України), створює юридичну невизначеність, оскільки позбавляє особу, на яку покладаються відповідно до Закону повноваження міністра, механізмів реалізації цих повноважень.</w:t>
      </w:r>
    </w:p>
    <w:p w:rsidR="00244CAD" w:rsidRPr="00F23037" w:rsidRDefault="00244CAD" w:rsidP="00AB475B">
      <w:pPr>
        <w:spacing w:after="0" w:line="240" w:lineRule="auto"/>
        <w:ind w:firstLine="567"/>
        <w:jc w:val="both"/>
        <w:rPr>
          <w:rFonts w:ascii="Times New Roman" w:hAnsi="Times New Roman"/>
          <w:sz w:val="28"/>
          <w:szCs w:val="28"/>
          <w:lang w:val="uk-UA"/>
        </w:rPr>
      </w:pPr>
    </w:p>
    <w:p w:rsidR="00244CAD" w:rsidRPr="00F23037" w:rsidRDefault="003F1037"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6</w:t>
      </w:r>
      <w:r w:rsidR="00244CAD" w:rsidRPr="00F23037">
        <w:rPr>
          <w:rFonts w:ascii="Times New Roman" w:hAnsi="Times New Roman"/>
          <w:sz w:val="28"/>
          <w:szCs w:val="28"/>
          <w:lang w:val="uk-UA"/>
        </w:rPr>
        <w:t>. Підпунктом 1 пункту 2 розділу І законопроекту стаття 9 Закону України «Про Кабінету Міністрів України» доповнюється новою частиною чотирнадцятою, згідно з якою «одна і та ж кандидатура на посаду члена Кабінету Міністрів України не може бути подана більше трьох разів протягом року, а також тричі поспіль протягом поточного скликання Верховної Ради України».</w:t>
      </w:r>
    </w:p>
    <w:p w:rsidR="00244CAD" w:rsidRPr="00F23037" w:rsidRDefault="00244CAD" w:rsidP="00AB475B">
      <w:pPr>
        <w:spacing w:after="0" w:line="240" w:lineRule="auto"/>
        <w:ind w:firstLine="567"/>
        <w:jc w:val="both"/>
        <w:rPr>
          <w:rFonts w:ascii="Times New Roman" w:hAnsi="Times New Roman"/>
          <w:sz w:val="28"/>
          <w:szCs w:val="28"/>
          <w:lang w:val="uk-UA"/>
        </w:rPr>
      </w:pPr>
      <w:bookmarkStart w:id="0" w:name="_GoBack"/>
      <w:bookmarkEnd w:id="0"/>
      <w:r w:rsidRPr="00F23037">
        <w:rPr>
          <w:rFonts w:ascii="Times New Roman" w:hAnsi="Times New Roman"/>
          <w:sz w:val="28"/>
          <w:szCs w:val="28"/>
          <w:lang w:val="uk-UA"/>
        </w:rPr>
        <w:t>Разом з тим, з тексту запропонованого положення не зрозуміло:</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1) коли буде починатися відлік річного терміну: з 1 січня календарного року чи з дня першого відхилення парламентом запропонованої кандидатури;</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 xml:space="preserve">2) чи стосуються нові обмеження однієї і тієї ж вакантної посади члена Кабінету Міністрів України, чи особу, кандидатуру якої </w:t>
      </w:r>
      <w:proofErr w:type="spellStart"/>
      <w:r w:rsidRPr="00F23037">
        <w:rPr>
          <w:rFonts w:ascii="Times New Roman" w:hAnsi="Times New Roman"/>
          <w:sz w:val="28"/>
          <w:szCs w:val="28"/>
          <w:lang w:val="uk-UA"/>
        </w:rPr>
        <w:t>відхилено</w:t>
      </w:r>
      <w:proofErr w:type="spellEnd"/>
      <w:r w:rsidRPr="00F23037">
        <w:rPr>
          <w:rFonts w:ascii="Times New Roman" w:hAnsi="Times New Roman"/>
          <w:sz w:val="28"/>
          <w:szCs w:val="28"/>
          <w:lang w:val="uk-UA"/>
        </w:rPr>
        <w:t xml:space="preserve"> парламентом,  не можна пропонувати на будь-яку іншу вакантну посаду члена Кабінету Міністрів України; </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 xml:space="preserve">3) чи стосуються зазначені обмеження одного і того ж складу Кабінету Міністрів України (однієї і тієї ж коаліції депутатських фракцій у Верховної Ради України, одного і того ж Прем’єр-міністра України), чи зазначена кандидатура не може пропонуватися також і до іншого складу Уряду (іншою коаліцією депутатських фракцій у Верховної Ради України, іншим Прем’єр-міністром України), якщо її протягом року було тричі </w:t>
      </w:r>
      <w:proofErr w:type="spellStart"/>
      <w:r w:rsidRPr="00F23037">
        <w:rPr>
          <w:rFonts w:ascii="Times New Roman" w:hAnsi="Times New Roman"/>
          <w:sz w:val="28"/>
          <w:szCs w:val="28"/>
          <w:lang w:val="uk-UA"/>
        </w:rPr>
        <w:t>відхилено</w:t>
      </w:r>
      <w:proofErr w:type="spellEnd"/>
      <w:r w:rsidRPr="00F23037">
        <w:rPr>
          <w:rFonts w:ascii="Times New Roman" w:hAnsi="Times New Roman"/>
          <w:sz w:val="28"/>
          <w:szCs w:val="28"/>
          <w:lang w:val="uk-UA"/>
        </w:rPr>
        <w:t xml:space="preserve"> парламентом.</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Окрім того, з огляду на конституційний порядок формування Кабінету Міністрів України, де ключову роль в цьому питанні відведено коаліції  депутатських фракцій у Верховної Ради України (частина сьома статті 83 Конституції України), видається безпідставним запровадження запропонованих законодавчих обмежень.</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У разі необхідності запровадження законодавчого стимулювання оперативного заповнення вакансії за посадою міністра варто використовувати алгоритм, передбачений частиною четвертою статті 115 та пунктом 2 частини другої статті 90 Конституції України (тимчасове виконання повноважень Кабінетом Міністрів України, який склав повноваження перед новообраною Верховної Ради України або перебуває у відставці, можливе не довше ніж 60 днів). Тобто, не обмежуючи виконання обов’язків міністра за обсягом повноважень, обмежити його 2-місяних строком.</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 xml:space="preserve">З урахуванням викладеного зміст запропонованої нової частини чотирнадцятої статті 9 Закону України «Про Кабінет Міністрів України» (в редакції законопроекту) не враховує вимоги юридичної визначеності закону як складової принципу верховенства права (стаття 8 Конституції України). Відтак, у разі прийняття Верховною Радою України зазначеного положення його зміст, з огляду на неоднозначність викладу, ймовірно, потребуватиме також роз’яснення чи тлумачення. </w:t>
      </w:r>
    </w:p>
    <w:p w:rsidR="00244CAD" w:rsidRPr="00F23037" w:rsidRDefault="00244CAD" w:rsidP="00AB475B">
      <w:pPr>
        <w:spacing w:after="0" w:line="240" w:lineRule="auto"/>
        <w:ind w:firstLine="567"/>
        <w:jc w:val="both"/>
        <w:rPr>
          <w:rFonts w:ascii="Times New Roman" w:hAnsi="Times New Roman"/>
          <w:sz w:val="28"/>
          <w:szCs w:val="28"/>
          <w:lang w:val="uk-UA"/>
        </w:rPr>
      </w:pPr>
    </w:p>
    <w:p w:rsidR="00244CAD" w:rsidRPr="00F23037" w:rsidRDefault="003F1037"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7</w:t>
      </w:r>
      <w:r w:rsidR="00244CAD" w:rsidRPr="00F23037">
        <w:rPr>
          <w:rFonts w:ascii="Times New Roman" w:hAnsi="Times New Roman"/>
          <w:sz w:val="28"/>
          <w:szCs w:val="28"/>
          <w:lang w:val="uk-UA"/>
        </w:rPr>
        <w:t xml:space="preserve">. Згідно з підпунктом 8 пункту 2 розділу ІІ законопроекту «положення частини чотирнадцятої статті 9 Закону України “Про Кабінет Міністрів України” та абзаців третього і четвертого частини четвертої статті 9 Закону України “Про центральні органи виконавчої влади” (у редакції цього Закону) не застосовуються до осіб, кандидатуру яких на посаду міністра було </w:t>
      </w:r>
      <w:proofErr w:type="spellStart"/>
      <w:r w:rsidR="00244CAD" w:rsidRPr="00F23037">
        <w:rPr>
          <w:rFonts w:ascii="Times New Roman" w:hAnsi="Times New Roman"/>
          <w:sz w:val="28"/>
          <w:szCs w:val="28"/>
          <w:lang w:val="uk-UA"/>
        </w:rPr>
        <w:t>відхилено</w:t>
      </w:r>
      <w:proofErr w:type="spellEnd"/>
      <w:r w:rsidR="00244CAD" w:rsidRPr="00F23037">
        <w:rPr>
          <w:rFonts w:ascii="Times New Roman" w:hAnsi="Times New Roman"/>
          <w:sz w:val="28"/>
          <w:szCs w:val="28"/>
          <w:lang w:val="uk-UA"/>
        </w:rPr>
        <w:t xml:space="preserve"> Верховною Радою України до набрання чинності цим Законом». </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Звертаємо увагу, що виведення особи, кандидатур</w:t>
      </w:r>
      <w:r w:rsidR="001F72BA" w:rsidRPr="00F23037">
        <w:rPr>
          <w:rFonts w:ascii="Times New Roman" w:hAnsi="Times New Roman"/>
          <w:sz w:val="28"/>
          <w:szCs w:val="28"/>
          <w:lang w:val="uk-UA"/>
        </w:rPr>
        <w:t>у</w:t>
      </w:r>
      <w:r w:rsidRPr="00F23037">
        <w:rPr>
          <w:rFonts w:ascii="Times New Roman" w:hAnsi="Times New Roman"/>
          <w:sz w:val="28"/>
          <w:szCs w:val="28"/>
          <w:lang w:val="uk-UA"/>
        </w:rPr>
        <w:t xml:space="preserve"> якої на посад</w:t>
      </w:r>
      <w:r w:rsidR="001F72BA" w:rsidRPr="00F23037">
        <w:rPr>
          <w:rFonts w:ascii="Times New Roman" w:hAnsi="Times New Roman"/>
          <w:sz w:val="28"/>
          <w:szCs w:val="28"/>
          <w:lang w:val="uk-UA"/>
        </w:rPr>
        <w:t>у</w:t>
      </w:r>
      <w:r w:rsidRPr="00F23037">
        <w:rPr>
          <w:rFonts w:ascii="Times New Roman" w:hAnsi="Times New Roman"/>
          <w:sz w:val="28"/>
          <w:szCs w:val="28"/>
          <w:lang w:val="uk-UA"/>
        </w:rPr>
        <w:t xml:space="preserve"> міністра бул</w:t>
      </w:r>
      <w:r w:rsidR="00EF4B24" w:rsidRPr="00F23037">
        <w:rPr>
          <w:rFonts w:ascii="Times New Roman" w:hAnsi="Times New Roman"/>
          <w:sz w:val="28"/>
          <w:szCs w:val="28"/>
          <w:lang w:val="uk-UA"/>
        </w:rPr>
        <w:t>о</w:t>
      </w:r>
      <w:r w:rsidRPr="00F23037">
        <w:rPr>
          <w:rFonts w:ascii="Times New Roman" w:hAnsi="Times New Roman"/>
          <w:sz w:val="28"/>
          <w:szCs w:val="28"/>
          <w:lang w:val="uk-UA"/>
        </w:rPr>
        <w:t xml:space="preserve"> </w:t>
      </w:r>
      <w:proofErr w:type="spellStart"/>
      <w:r w:rsidRPr="00F23037">
        <w:rPr>
          <w:rFonts w:ascii="Times New Roman" w:hAnsi="Times New Roman"/>
          <w:sz w:val="28"/>
          <w:szCs w:val="28"/>
          <w:lang w:val="uk-UA"/>
        </w:rPr>
        <w:t>відхилен</w:t>
      </w:r>
      <w:r w:rsidR="00EF4B24" w:rsidRPr="00F23037">
        <w:rPr>
          <w:rFonts w:ascii="Times New Roman" w:hAnsi="Times New Roman"/>
          <w:sz w:val="28"/>
          <w:szCs w:val="28"/>
          <w:lang w:val="uk-UA"/>
        </w:rPr>
        <w:t>о</w:t>
      </w:r>
      <w:proofErr w:type="spellEnd"/>
      <w:r w:rsidRPr="00F23037">
        <w:rPr>
          <w:rFonts w:ascii="Times New Roman" w:hAnsi="Times New Roman"/>
          <w:sz w:val="28"/>
          <w:szCs w:val="28"/>
          <w:lang w:val="uk-UA"/>
        </w:rPr>
        <w:t xml:space="preserve"> Верховною Радою України до набрання чинності законопроектом як законом, з-під дії обмежень, передбачених зазначеними положеннями законопроекту, не відповідатиме принципу рівності перед законом, передбаченому частиною першою статті 24 Конституції України. А частина друга цієї ж статті Конституції України забороняє можливість надання особі привілеїв за будь-якою ознакою.</w:t>
      </w:r>
    </w:p>
    <w:p w:rsidR="00244CAD" w:rsidRPr="00F23037" w:rsidRDefault="00244CAD" w:rsidP="00AB475B">
      <w:pPr>
        <w:spacing w:after="0" w:line="240" w:lineRule="auto"/>
        <w:ind w:firstLine="567"/>
        <w:jc w:val="both"/>
        <w:rPr>
          <w:rFonts w:ascii="Times New Roman" w:hAnsi="Times New Roman"/>
          <w:sz w:val="28"/>
          <w:szCs w:val="28"/>
          <w:lang w:val="uk-UA"/>
        </w:rPr>
      </w:pPr>
    </w:p>
    <w:p w:rsidR="00A825E2" w:rsidRPr="00F23037" w:rsidRDefault="003F1037"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sz w:val="28"/>
          <w:szCs w:val="28"/>
          <w:lang w:val="uk-UA"/>
        </w:rPr>
        <w:t>8</w:t>
      </w:r>
      <w:r w:rsidR="00244CAD" w:rsidRPr="00F23037">
        <w:rPr>
          <w:rFonts w:ascii="Times New Roman" w:hAnsi="Times New Roman"/>
          <w:sz w:val="28"/>
          <w:szCs w:val="28"/>
          <w:lang w:val="uk-UA"/>
        </w:rPr>
        <w:t xml:space="preserve">. </w:t>
      </w:r>
      <w:r w:rsidR="001F72BA" w:rsidRPr="00F23037">
        <w:rPr>
          <w:rFonts w:ascii="Times New Roman" w:hAnsi="Times New Roman"/>
          <w:bCs/>
          <w:spacing w:val="6"/>
          <w:sz w:val="28"/>
          <w:szCs w:val="28"/>
          <w:lang w:val="uk-UA"/>
        </w:rPr>
        <w:t>П</w:t>
      </w:r>
      <w:r w:rsidR="00A825E2" w:rsidRPr="00F23037">
        <w:rPr>
          <w:rFonts w:ascii="Times New Roman" w:hAnsi="Times New Roman"/>
          <w:bCs/>
          <w:spacing w:val="6"/>
          <w:sz w:val="28"/>
          <w:szCs w:val="28"/>
          <w:lang w:val="uk-UA"/>
        </w:rPr>
        <w:t xml:space="preserve">ри підготовці проекту до розгляду </w:t>
      </w:r>
      <w:r w:rsidR="001F72BA" w:rsidRPr="00F23037">
        <w:rPr>
          <w:rFonts w:ascii="Times New Roman" w:hAnsi="Times New Roman"/>
          <w:bCs/>
          <w:spacing w:val="6"/>
          <w:sz w:val="28"/>
          <w:szCs w:val="28"/>
          <w:lang w:val="uk-UA"/>
        </w:rPr>
        <w:t xml:space="preserve">парламентом </w:t>
      </w:r>
      <w:r w:rsidR="00A825E2" w:rsidRPr="00F23037">
        <w:rPr>
          <w:rFonts w:ascii="Times New Roman" w:hAnsi="Times New Roman"/>
          <w:bCs/>
          <w:spacing w:val="6"/>
          <w:sz w:val="28"/>
          <w:szCs w:val="28"/>
          <w:lang w:val="uk-UA"/>
        </w:rPr>
        <w:t xml:space="preserve">у другому читанні він був доповнений положеннями, </w:t>
      </w:r>
      <w:r w:rsidR="001F72BA" w:rsidRPr="00F23037">
        <w:rPr>
          <w:rFonts w:ascii="Times New Roman" w:hAnsi="Times New Roman"/>
          <w:bCs/>
          <w:spacing w:val="6"/>
          <w:sz w:val="28"/>
          <w:szCs w:val="28"/>
          <w:lang w:val="uk-UA"/>
        </w:rPr>
        <w:t>присвяченими порядку</w:t>
      </w:r>
      <w:r w:rsidR="00A825E2" w:rsidRPr="00F23037">
        <w:rPr>
          <w:rFonts w:ascii="Times New Roman" w:hAnsi="Times New Roman"/>
          <w:bCs/>
          <w:spacing w:val="6"/>
          <w:sz w:val="28"/>
          <w:szCs w:val="28"/>
          <w:lang w:val="uk-UA"/>
        </w:rPr>
        <w:t xml:space="preserve"> призначення на</w:t>
      </w:r>
      <w:r w:rsidR="001F72BA" w:rsidRPr="00F23037">
        <w:rPr>
          <w:rFonts w:ascii="Times New Roman" w:hAnsi="Times New Roman"/>
          <w:bCs/>
          <w:spacing w:val="6"/>
          <w:sz w:val="28"/>
          <w:szCs w:val="28"/>
          <w:lang w:val="uk-UA"/>
        </w:rPr>
        <w:t xml:space="preserve"> вакантну </w:t>
      </w:r>
      <w:r w:rsidR="00A825E2" w:rsidRPr="00F23037">
        <w:rPr>
          <w:rFonts w:ascii="Times New Roman" w:hAnsi="Times New Roman"/>
          <w:bCs/>
          <w:spacing w:val="6"/>
          <w:sz w:val="28"/>
          <w:szCs w:val="28"/>
          <w:lang w:val="uk-UA"/>
        </w:rPr>
        <w:t>посад</w:t>
      </w:r>
      <w:r w:rsidR="001F72BA" w:rsidRPr="00F23037">
        <w:rPr>
          <w:rFonts w:ascii="Times New Roman" w:hAnsi="Times New Roman"/>
          <w:bCs/>
          <w:spacing w:val="6"/>
          <w:sz w:val="28"/>
          <w:szCs w:val="28"/>
          <w:lang w:val="uk-UA"/>
        </w:rPr>
        <w:t>у</w:t>
      </w:r>
      <w:r w:rsidR="00A825E2" w:rsidRPr="00F23037">
        <w:rPr>
          <w:rFonts w:ascii="Times New Roman" w:hAnsi="Times New Roman"/>
          <w:bCs/>
          <w:spacing w:val="6"/>
          <w:sz w:val="28"/>
          <w:szCs w:val="28"/>
          <w:lang w:val="uk-UA"/>
        </w:rPr>
        <w:t xml:space="preserve"> міністр</w:t>
      </w:r>
      <w:r w:rsidR="001F72BA" w:rsidRPr="00F23037">
        <w:rPr>
          <w:rFonts w:ascii="Times New Roman" w:hAnsi="Times New Roman"/>
          <w:bCs/>
          <w:spacing w:val="6"/>
          <w:sz w:val="28"/>
          <w:szCs w:val="28"/>
          <w:lang w:val="uk-UA"/>
        </w:rPr>
        <w:t>а</w:t>
      </w:r>
      <w:r w:rsidR="00A825E2" w:rsidRPr="00F23037">
        <w:rPr>
          <w:rFonts w:ascii="Times New Roman" w:hAnsi="Times New Roman"/>
          <w:bCs/>
          <w:spacing w:val="6"/>
          <w:sz w:val="28"/>
          <w:szCs w:val="28"/>
          <w:lang w:val="uk-UA"/>
        </w:rPr>
        <w:t xml:space="preserve">, </w:t>
      </w:r>
      <w:r w:rsidR="0090453D" w:rsidRPr="00F23037">
        <w:rPr>
          <w:rFonts w:ascii="Times New Roman" w:hAnsi="Times New Roman"/>
          <w:bCs/>
          <w:spacing w:val="6"/>
          <w:sz w:val="28"/>
          <w:szCs w:val="28"/>
          <w:lang w:val="uk-UA"/>
        </w:rPr>
        <w:t>строк</w:t>
      </w:r>
      <w:r w:rsidR="001F72BA" w:rsidRPr="00F23037">
        <w:rPr>
          <w:rFonts w:ascii="Times New Roman" w:hAnsi="Times New Roman"/>
          <w:bCs/>
          <w:spacing w:val="6"/>
          <w:sz w:val="28"/>
          <w:szCs w:val="28"/>
          <w:lang w:val="uk-UA"/>
        </w:rPr>
        <w:t>у</w:t>
      </w:r>
      <w:r w:rsidR="0090453D" w:rsidRPr="00F23037">
        <w:rPr>
          <w:rFonts w:ascii="Times New Roman" w:hAnsi="Times New Roman"/>
          <w:bCs/>
          <w:spacing w:val="6"/>
          <w:sz w:val="28"/>
          <w:szCs w:val="28"/>
          <w:lang w:val="uk-UA"/>
        </w:rPr>
        <w:t xml:space="preserve"> та </w:t>
      </w:r>
      <w:r w:rsidR="00A825E2" w:rsidRPr="00F23037">
        <w:rPr>
          <w:rFonts w:ascii="Times New Roman" w:hAnsi="Times New Roman"/>
          <w:bCs/>
          <w:spacing w:val="6"/>
          <w:sz w:val="28"/>
          <w:szCs w:val="28"/>
          <w:lang w:val="uk-UA"/>
        </w:rPr>
        <w:t>обсяг</w:t>
      </w:r>
      <w:r w:rsidR="001F72BA" w:rsidRPr="00F23037">
        <w:rPr>
          <w:rFonts w:ascii="Times New Roman" w:hAnsi="Times New Roman"/>
          <w:bCs/>
          <w:spacing w:val="6"/>
          <w:sz w:val="28"/>
          <w:szCs w:val="28"/>
          <w:lang w:val="uk-UA"/>
        </w:rPr>
        <w:t>у</w:t>
      </w:r>
      <w:r w:rsidR="00A825E2" w:rsidRPr="00F23037">
        <w:rPr>
          <w:rFonts w:ascii="Times New Roman" w:hAnsi="Times New Roman"/>
          <w:bCs/>
          <w:spacing w:val="6"/>
          <w:sz w:val="28"/>
          <w:szCs w:val="28"/>
          <w:lang w:val="uk-UA"/>
        </w:rPr>
        <w:t xml:space="preserve"> </w:t>
      </w:r>
      <w:r w:rsidR="001F72BA" w:rsidRPr="00F23037">
        <w:rPr>
          <w:rFonts w:ascii="Times New Roman" w:hAnsi="Times New Roman"/>
          <w:bCs/>
          <w:spacing w:val="6"/>
          <w:sz w:val="28"/>
          <w:szCs w:val="28"/>
          <w:lang w:val="uk-UA"/>
        </w:rPr>
        <w:t xml:space="preserve">тимчасового виконання </w:t>
      </w:r>
      <w:r w:rsidR="00A825E2" w:rsidRPr="00F23037">
        <w:rPr>
          <w:rFonts w:ascii="Times New Roman" w:hAnsi="Times New Roman"/>
          <w:bCs/>
          <w:spacing w:val="6"/>
          <w:sz w:val="28"/>
          <w:szCs w:val="28"/>
          <w:lang w:val="uk-UA"/>
        </w:rPr>
        <w:t xml:space="preserve">повноважень міністра </w:t>
      </w:r>
      <w:r w:rsidR="001F72BA" w:rsidRPr="00F23037">
        <w:rPr>
          <w:rFonts w:ascii="Times New Roman" w:hAnsi="Times New Roman"/>
          <w:bCs/>
          <w:spacing w:val="6"/>
          <w:sz w:val="28"/>
          <w:szCs w:val="28"/>
          <w:lang w:val="uk-UA"/>
        </w:rPr>
        <w:t>першим заступником (заступником) міністра</w:t>
      </w:r>
      <w:r w:rsidR="00A825E2" w:rsidRPr="00F23037">
        <w:rPr>
          <w:rFonts w:ascii="Times New Roman" w:hAnsi="Times New Roman"/>
          <w:bCs/>
          <w:spacing w:val="6"/>
          <w:sz w:val="28"/>
          <w:szCs w:val="28"/>
          <w:lang w:val="uk-UA"/>
        </w:rPr>
        <w:t xml:space="preserve"> </w:t>
      </w:r>
      <w:r w:rsidR="001F72BA" w:rsidRPr="00F23037">
        <w:rPr>
          <w:rFonts w:ascii="Times New Roman" w:hAnsi="Times New Roman"/>
          <w:bCs/>
          <w:spacing w:val="6"/>
          <w:sz w:val="28"/>
          <w:szCs w:val="28"/>
          <w:lang w:val="uk-UA"/>
        </w:rPr>
        <w:t xml:space="preserve">за умови, </w:t>
      </w:r>
      <w:r w:rsidR="00A825E2" w:rsidRPr="00F23037">
        <w:rPr>
          <w:rFonts w:ascii="Times New Roman" w:hAnsi="Times New Roman"/>
          <w:bCs/>
          <w:spacing w:val="6"/>
          <w:sz w:val="28"/>
          <w:szCs w:val="28"/>
          <w:lang w:val="uk-UA"/>
        </w:rPr>
        <w:t xml:space="preserve">що посада міністра є вакантною. </w:t>
      </w:r>
    </w:p>
    <w:p w:rsidR="00A825E2" w:rsidRPr="00F23037" w:rsidRDefault="00A825E2" w:rsidP="00AB475B">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bCs/>
          <w:spacing w:val="6"/>
          <w:sz w:val="28"/>
          <w:szCs w:val="28"/>
          <w:lang w:val="uk-UA"/>
        </w:rPr>
        <w:t>Оскільки посади міністра та його заступників не належать до посад державної служби</w:t>
      </w:r>
      <w:r w:rsidR="001F72BA" w:rsidRPr="00F23037">
        <w:rPr>
          <w:rFonts w:ascii="Times New Roman" w:hAnsi="Times New Roman"/>
          <w:bCs/>
          <w:spacing w:val="6"/>
          <w:sz w:val="28"/>
          <w:szCs w:val="28"/>
          <w:lang w:val="uk-UA"/>
        </w:rPr>
        <w:t>,</w:t>
      </w:r>
      <w:r w:rsidRPr="00F23037">
        <w:rPr>
          <w:rFonts w:ascii="Times New Roman" w:hAnsi="Times New Roman"/>
          <w:bCs/>
          <w:spacing w:val="6"/>
          <w:sz w:val="28"/>
          <w:szCs w:val="28"/>
          <w:lang w:val="uk-UA"/>
        </w:rPr>
        <w:t xml:space="preserve"> а є політичними посадами, назва законопроекту, підготовленого до розгляду у другому читанні, не узгоджується з його змістом.  </w:t>
      </w:r>
    </w:p>
    <w:p w:rsidR="00A825E2" w:rsidRPr="00F23037" w:rsidRDefault="00A825E2" w:rsidP="00AB475B">
      <w:pPr>
        <w:spacing w:after="0" w:line="240" w:lineRule="auto"/>
        <w:ind w:firstLine="567"/>
        <w:jc w:val="both"/>
        <w:rPr>
          <w:rFonts w:ascii="Times New Roman" w:hAnsi="Times New Roman"/>
          <w:sz w:val="28"/>
          <w:szCs w:val="28"/>
          <w:lang w:val="uk-UA"/>
        </w:rPr>
      </w:pPr>
      <w:r w:rsidRPr="00F23037">
        <w:rPr>
          <w:rFonts w:ascii="Times New Roman" w:hAnsi="Times New Roman"/>
          <w:bCs/>
          <w:spacing w:val="6"/>
          <w:sz w:val="28"/>
          <w:szCs w:val="28"/>
          <w:lang w:val="uk-UA"/>
        </w:rPr>
        <w:t xml:space="preserve">Крім цього, положення законопроекту були доповнені положеннями, </w:t>
      </w:r>
      <w:r w:rsidR="001F72BA" w:rsidRPr="00F23037">
        <w:rPr>
          <w:rFonts w:ascii="Times New Roman" w:hAnsi="Times New Roman"/>
          <w:sz w:val="28"/>
          <w:szCs w:val="28"/>
          <w:lang w:val="uk-UA"/>
        </w:rPr>
        <w:t>які</w:t>
      </w:r>
      <w:r w:rsidRPr="00F23037">
        <w:rPr>
          <w:rFonts w:ascii="Times New Roman" w:hAnsi="Times New Roman"/>
          <w:sz w:val="28"/>
          <w:szCs w:val="28"/>
          <w:lang w:val="uk-UA"/>
        </w:rPr>
        <w:t xml:space="preserve"> не були предметом розгляду парламенту у першому читанні та не відповідають </w:t>
      </w:r>
      <w:r w:rsidR="001F72BA" w:rsidRPr="00F23037">
        <w:rPr>
          <w:rFonts w:ascii="Times New Roman" w:hAnsi="Times New Roman"/>
          <w:sz w:val="28"/>
          <w:szCs w:val="28"/>
          <w:lang w:val="uk-UA"/>
        </w:rPr>
        <w:t xml:space="preserve">його </w:t>
      </w:r>
      <w:r w:rsidRPr="00F23037">
        <w:rPr>
          <w:rFonts w:ascii="Times New Roman" w:hAnsi="Times New Roman"/>
          <w:sz w:val="28"/>
          <w:szCs w:val="28"/>
          <w:lang w:val="uk-UA"/>
        </w:rPr>
        <w:t xml:space="preserve">предмету правового регулювання, </w:t>
      </w:r>
      <w:r w:rsidR="001F72BA" w:rsidRPr="00F23037">
        <w:rPr>
          <w:rFonts w:ascii="Times New Roman" w:hAnsi="Times New Roman"/>
          <w:sz w:val="28"/>
          <w:szCs w:val="28"/>
          <w:lang w:val="uk-UA"/>
        </w:rPr>
        <w:t>що</w:t>
      </w:r>
      <w:r w:rsidRPr="00F23037">
        <w:rPr>
          <w:rFonts w:ascii="Times New Roman" w:hAnsi="Times New Roman"/>
          <w:sz w:val="28"/>
          <w:szCs w:val="28"/>
          <w:lang w:val="uk-UA"/>
        </w:rPr>
        <w:t xml:space="preserve">  не узгоджується з частиною першою статті 116 Регламенту Верховної Ради України, згідно</w:t>
      </w:r>
      <w:r w:rsidR="001F72BA" w:rsidRPr="00F23037">
        <w:rPr>
          <w:rFonts w:ascii="Times New Roman" w:hAnsi="Times New Roman"/>
          <w:sz w:val="28"/>
          <w:szCs w:val="28"/>
          <w:lang w:val="uk-UA"/>
        </w:rPr>
        <w:t xml:space="preserve"> з</w:t>
      </w:r>
      <w:r w:rsidRPr="00F23037">
        <w:rPr>
          <w:rFonts w:ascii="Times New Roman" w:hAnsi="Times New Roman"/>
          <w:sz w:val="28"/>
          <w:szCs w:val="28"/>
          <w:lang w:val="uk-UA"/>
        </w:rPr>
        <w:t xml:space="preserve"> яко</w:t>
      </w:r>
      <w:r w:rsidR="001F72BA" w:rsidRPr="00F23037">
        <w:rPr>
          <w:rFonts w:ascii="Times New Roman" w:hAnsi="Times New Roman"/>
          <w:sz w:val="28"/>
          <w:szCs w:val="28"/>
          <w:lang w:val="uk-UA"/>
        </w:rPr>
        <w:t>ю</w:t>
      </w:r>
      <w:r w:rsidRPr="00F23037">
        <w:rPr>
          <w:rFonts w:ascii="Times New Roman" w:hAnsi="Times New Roman"/>
          <w:sz w:val="28"/>
          <w:szCs w:val="28"/>
          <w:lang w:val="uk-UA"/>
        </w:rPr>
        <w:t xml:space="preserve"> пропозиції і поправки до законопроекту, який готується до другого читання, можуть вноситися лише до того тексту законопроекту (розділів, глав, статей, їх частин, пунктів, підпунктів, абзаців, речень), який прийнятий Верховною Радою за основу; пропозиції і поправки повинні відповідати предмету правового регулювання законопроекту.</w:t>
      </w:r>
    </w:p>
    <w:p w:rsidR="004A5A9B" w:rsidRPr="00F23037" w:rsidRDefault="004A5A9B" w:rsidP="00AB475B">
      <w:pPr>
        <w:spacing w:after="0" w:line="240" w:lineRule="auto"/>
        <w:ind w:firstLine="567"/>
        <w:jc w:val="both"/>
        <w:rPr>
          <w:rFonts w:ascii="Times New Roman" w:hAnsi="Times New Roman"/>
          <w:sz w:val="28"/>
          <w:szCs w:val="28"/>
          <w:lang w:val="uk-UA"/>
        </w:rPr>
      </w:pPr>
    </w:p>
    <w:p w:rsidR="00244CAD" w:rsidRPr="00F23037" w:rsidRDefault="003F1037"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9</w:t>
      </w:r>
      <w:r w:rsidR="00A825E2" w:rsidRPr="00F23037">
        <w:rPr>
          <w:rFonts w:ascii="Times New Roman" w:hAnsi="Times New Roman"/>
          <w:sz w:val="28"/>
          <w:szCs w:val="28"/>
          <w:lang w:val="uk-UA"/>
        </w:rPr>
        <w:t xml:space="preserve">. </w:t>
      </w:r>
      <w:r w:rsidR="00244CAD" w:rsidRPr="00F23037">
        <w:rPr>
          <w:rFonts w:ascii="Times New Roman" w:hAnsi="Times New Roman"/>
          <w:sz w:val="28"/>
          <w:szCs w:val="28"/>
          <w:lang w:val="uk-UA"/>
        </w:rPr>
        <w:t>Абзацом четвертим пункту 3 розділу II «Прикінцеві положення» законопроекту Кабінету Міністрів України дано доручення «поінформувати Верховну Раду України у 2022 році про стан виконання цього Закону».</w:t>
      </w:r>
    </w:p>
    <w:p w:rsidR="00244CAD" w:rsidRPr="00F23037" w:rsidRDefault="00244CAD" w:rsidP="00AB475B">
      <w:pPr>
        <w:spacing w:after="0" w:line="240" w:lineRule="auto"/>
        <w:ind w:firstLine="567"/>
        <w:jc w:val="both"/>
        <w:rPr>
          <w:rStyle w:val="st42"/>
          <w:sz w:val="28"/>
          <w:szCs w:val="28"/>
          <w:lang w:val="uk-UA"/>
        </w:rPr>
      </w:pPr>
      <w:r w:rsidRPr="00F23037">
        <w:rPr>
          <w:rFonts w:ascii="Times New Roman" w:hAnsi="Times New Roman"/>
          <w:sz w:val="28"/>
          <w:szCs w:val="28"/>
          <w:lang w:val="uk-UA"/>
        </w:rPr>
        <w:t>Підтримуючи необхідність запровадження повноцінного парламентського контролю ефективності впровадження прийнятих законів, звертаємо увагу, що</w:t>
      </w:r>
      <w:r w:rsidR="001F72BA" w:rsidRPr="00F23037">
        <w:rPr>
          <w:rFonts w:ascii="Times New Roman" w:hAnsi="Times New Roman"/>
          <w:sz w:val="28"/>
          <w:szCs w:val="28"/>
          <w:lang w:val="uk-UA"/>
        </w:rPr>
        <w:t xml:space="preserve"> Верховна Рада України і</w:t>
      </w:r>
      <w:r w:rsidRPr="00F23037">
        <w:rPr>
          <w:rFonts w:ascii="Times New Roman" w:hAnsi="Times New Roman"/>
          <w:sz w:val="28"/>
          <w:szCs w:val="28"/>
          <w:lang w:val="uk-UA"/>
        </w:rPr>
        <w:t xml:space="preserve"> Кабінет Міністрів України як орган</w:t>
      </w:r>
      <w:r w:rsidR="001F72BA" w:rsidRPr="00F23037">
        <w:rPr>
          <w:rFonts w:ascii="Times New Roman" w:hAnsi="Times New Roman"/>
          <w:sz w:val="28"/>
          <w:szCs w:val="28"/>
          <w:lang w:val="uk-UA"/>
        </w:rPr>
        <w:t>и</w:t>
      </w:r>
      <w:r w:rsidRPr="00F23037">
        <w:rPr>
          <w:rFonts w:ascii="Times New Roman" w:hAnsi="Times New Roman"/>
          <w:sz w:val="28"/>
          <w:szCs w:val="28"/>
          <w:lang w:val="uk-UA"/>
        </w:rPr>
        <w:t xml:space="preserve"> державної влади ма</w:t>
      </w:r>
      <w:r w:rsidR="001F72BA" w:rsidRPr="00F23037">
        <w:rPr>
          <w:rFonts w:ascii="Times New Roman" w:hAnsi="Times New Roman"/>
          <w:sz w:val="28"/>
          <w:szCs w:val="28"/>
          <w:lang w:val="uk-UA"/>
        </w:rPr>
        <w:t>ють</w:t>
      </w:r>
      <w:r w:rsidRPr="00F23037">
        <w:rPr>
          <w:rFonts w:ascii="Times New Roman" w:hAnsi="Times New Roman"/>
          <w:sz w:val="28"/>
          <w:szCs w:val="28"/>
          <w:lang w:val="uk-UA"/>
        </w:rPr>
        <w:t xml:space="preserve"> діяти відповідно до частини другої статті </w:t>
      </w:r>
      <w:r w:rsidR="001F72BA" w:rsidRPr="00F23037">
        <w:rPr>
          <w:rFonts w:ascii="Times New Roman" w:hAnsi="Times New Roman"/>
          <w:sz w:val="28"/>
          <w:szCs w:val="28"/>
          <w:lang w:val="uk-UA"/>
        </w:rPr>
        <w:t>19</w:t>
      </w:r>
      <w:r w:rsidRPr="00F23037">
        <w:rPr>
          <w:rFonts w:ascii="Times New Roman" w:hAnsi="Times New Roman"/>
          <w:sz w:val="28"/>
          <w:szCs w:val="28"/>
          <w:lang w:val="uk-UA"/>
        </w:rPr>
        <w:t xml:space="preserve"> Конституції України: </w:t>
      </w:r>
      <w:r w:rsidRPr="00F23037">
        <w:rPr>
          <w:rStyle w:val="st42"/>
          <w:sz w:val="28"/>
          <w:szCs w:val="28"/>
          <w:lang w:val="uk-UA"/>
        </w:rPr>
        <w:t xml:space="preserve">лише на підставі, в межах повноважень та у спосіб, що передбачені Конституцією та законами України. </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Наразі с</w:t>
      </w:r>
      <w:r w:rsidRPr="00F23037">
        <w:rPr>
          <w:rFonts w:ascii="Times New Roman" w:hAnsi="Times New Roman"/>
          <w:bCs/>
          <w:sz w:val="28"/>
          <w:szCs w:val="28"/>
          <w:lang w:val="uk-UA"/>
        </w:rPr>
        <w:t>таттею 15 Закону України «Про засади державної регуляторної політики у сфері господарської діяльності» передбачено, що «п</w:t>
      </w:r>
      <w:r w:rsidRPr="00F23037">
        <w:rPr>
          <w:rFonts w:ascii="Times New Roman" w:hAnsi="Times New Roman"/>
          <w:sz w:val="28"/>
          <w:szCs w:val="28"/>
          <w:lang w:val="uk-UA"/>
        </w:rPr>
        <w:t xml:space="preserve">орядок планування діяльності Верховної Ради України з підготовки проектів законів, що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порядок розгляду цих проектів законів Верховною Радою України, порядок забезпечення принципу прозорості та врахування громадської думки у здійсненні Верховною Радою України державної регуляторної політики, а </w:t>
      </w:r>
      <w:r w:rsidRPr="00F23037">
        <w:rPr>
          <w:rFonts w:ascii="Times New Roman" w:hAnsi="Times New Roman"/>
          <w:sz w:val="28"/>
          <w:szCs w:val="28"/>
          <w:u w:val="single"/>
          <w:lang w:val="uk-UA"/>
        </w:rPr>
        <w:t>також порядок відстеження результативності та перегляду законів, що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визначаються законом про Регламент Верховної Ради України з урахуванням вимог цього Закону»</w:t>
      </w:r>
      <w:r w:rsidRPr="00F23037">
        <w:rPr>
          <w:rFonts w:ascii="Times New Roman" w:hAnsi="Times New Roman"/>
          <w:sz w:val="28"/>
          <w:szCs w:val="28"/>
          <w:lang w:val="uk-UA"/>
        </w:rPr>
        <w:t>. А згідно із статтею 16 цього ж закону «Кабінет Міністрів України подає Верховній Раді України інформацію про здійснення державної регуляторної політики в системі органів виконавчої влади. Щорічні звіти Кабінету Міністрів України оприлюднюються шляхом їх опублікування в газетах «Голос України» та «Урядовий кур’єр».</w:t>
      </w:r>
    </w:p>
    <w:p w:rsidR="00244CAD" w:rsidRPr="00F23037" w:rsidRDefault="00244CAD" w:rsidP="00AB475B">
      <w:pPr>
        <w:spacing w:after="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Однак наразі ні Регламентом Верховної Ради України</w:t>
      </w:r>
      <w:r w:rsidR="000E3A37" w:rsidRPr="00F23037">
        <w:rPr>
          <w:rFonts w:ascii="Times New Roman" w:hAnsi="Times New Roman"/>
          <w:sz w:val="28"/>
          <w:szCs w:val="28"/>
          <w:lang w:val="uk-UA"/>
        </w:rPr>
        <w:t>,</w:t>
      </w:r>
      <w:r w:rsidRPr="00F23037">
        <w:rPr>
          <w:rFonts w:ascii="Times New Roman" w:hAnsi="Times New Roman"/>
          <w:sz w:val="28"/>
          <w:szCs w:val="28"/>
          <w:lang w:val="uk-UA"/>
        </w:rPr>
        <w:t xml:space="preserve"> ні Законом України «Про Кабінет Міністрів України»  не визначено строки, порядок та критерії здійснення Верховною Радою України та Кабінетом Міністрів України оцінки стану виконання закону та подання відповідних звітів.</w:t>
      </w:r>
    </w:p>
    <w:p w:rsidR="0067192E" w:rsidRPr="00F23037" w:rsidRDefault="0067192E" w:rsidP="00AB475B">
      <w:pPr>
        <w:spacing w:after="0" w:line="240" w:lineRule="auto"/>
        <w:ind w:firstLine="567"/>
        <w:jc w:val="both"/>
        <w:rPr>
          <w:rFonts w:ascii="Times New Roman" w:hAnsi="Times New Roman"/>
          <w:sz w:val="28"/>
          <w:szCs w:val="28"/>
          <w:lang w:val="uk-UA"/>
        </w:rPr>
      </w:pPr>
    </w:p>
    <w:p w:rsidR="0067192E" w:rsidRPr="00F23037" w:rsidRDefault="001F72BA" w:rsidP="0067192E">
      <w:pPr>
        <w:spacing w:after="0" w:line="240" w:lineRule="auto"/>
        <w:ind w:firstLine="567"/>
        <w:jc w:val="both"/>
        <w:rPr>
          <w:rFonts w:ascii="Times New Roman" w:hAnsi="Times New Roman"/>
          <w:bCs/>
          <w:spacing w:val="6"/>
          <w:sz w:val="28"/>
          <w:szCs w:val="28"/>
          <w:lang w:val="uk-UA"/>
        </w:rPr>
      </w:pPr>
      <w:r w:rsidRPr="00F23037">
        <w:rPr>
          <w:rFonts w:ascii="Times New Roman" w:hAnsi="Times New Roman"/>
          <w:sz w:val="28"/>
          <w:szCs w:val="28"/>
          <w:lang w:val="uk-UA"/>
        </w:rPr>
        <w:t>10. З</w:t>
      </w:r>
      <w:r w:rsidR="0067192E" w:rsidRPr="00F23037">
        <w:rPr>
          <w:rFonts w:ascii="Times New Roman" w:hAnsi="Times New Roman"/>
          <w:sz w:val="28"/>
          <w:szCs w:val="28"/>
          <w:lang w:val="uk-UA"/>
        </w:rPr>
        <w:t xml:space="preserve">вертаємо </w:t>
      </w:r>
      <w:r w:rsidRPr="00F23037">
        <w:rPr>
          <w:rFonts w:ascii="Times New Roman" w:hAnsi="Times New Roman"/>
          <w:sz w:val="28"/>
          <w:szCs w:val="28"/>
          <w:lang w:val="uk-UA"/>
        </w:rPr>
        <w:t xml:space="preserve">також </w:t>
      </w:r>
      <w:r w:rsidR="0067192E" w:rsidRPr="00F23037">
        <w:rPr>
          <w:rFonts w:ascii="Times New Roman" w:hAnsi="Times New Roman"/>
          <w:sz w:val="28"/>
          <w:szCs w:val="28"/>
          <w:lang w:val="uk-UA"/>
        </w:rPr>
        <w:t xml:space="preserve">увагу, що Верховна Рада України постановою від 4 лютого 2021 року № 1205-IX повернула Комітету Верховної Ради України з питань організації державної влади, місцевого самоврядування, регіонального розвитку та містобудування для доопрацювання та внесення на повторне друге читання проект Закону України про внесення змін до статті 91 Закону України </w:t>
      </w:r>
      <w:r w:rsidR="008B5F59">
        <w:rPr>
          <w:rFonts w:ascii="Times New Roman" w:hAnsi="Times New Roman"/>
          <w:sz w:val="28"/>
          <w:szCs w:val="28"/>
          <w:lang w:val="uk-UA"/>
        </w:rPr>
        <w:t>«</w:t>
      </w:r>
      <w:r w:rsidR="0067192E" w:rsidRPr="00F23037">
        <w:rPr>
          <w:rFonts w:ascii="Times New Roman" w:hAnsi="Times New Roman"/>
          <w:sz w:val="28"/>
          <w:szCs w:val="28"/>
          <w:lang w:val="uk-UA"/>
        </w:rPr>
        <w:t>Про державну службу</w:t>
      </w:r>
      <w:r w:rsidR="008B5F59">
        <w:rPr>
          <w:rFonts w:ascii="Times New Roman" w:hAnsi="Times New Roman"/>
          <w:sz w:val="28"/>
          <w:szCs w:val="28"/>
          <w:lang w:val="uk-UA"/>
        </w:rPr>
        <w:t>»</w:t>
      </w:r>
      <w:r w:rsidR="0067192E" w:rsidRPr="00F23037">
        <w:rPr>
          <w:rFonts w:ascii="Times New Roman" w:hAnsi="Times New Roman"/>
          <w:sz w:val="28"/>
          <w:szCs w:val="28"/>
          <w:lang w:val="uk-UA"/>
        </w:rPr>
        <w:t xml:space="preserve"> (реєстр. № 3489), цілями та завданнями якого є законодавче закріплення повноважень керівника державної служби в Державному бюро розслідувань за Директором Державного бюро розслідувань та директорами територіальних управлінь Державного бюро розслідувань. </w:t>
      </w:r>
      <w:r w:rsidRPr="00F23037">
        <w:rPr>
          <w:rFonts w:ascii="Times New Roman" w:hAnsi="Times New Roman"/>
          <w:sz w:val="28"/>
          <w:szCs w:val="28"/>
          <w:lang w:val="uk-UA"/>
        </w:rPr>
        <w:t xml:space="preserve">Це та деякі інші положення законопроекту № 3489 повторюють за змістом приписи поданого на розгляд законопроекту. Відтак, </w:t>
      </w:r>
      <w:r w:rsidR="006761CC" w:rsidRPr="00F23037">
        <w:rPr>
          <w:rFonts w:ascii="Times New Roman" w:hAnsi="Times New Roman"/>
          <w:sz w:val="28"/>
          <w:szCs w:val="28"/>
          <w:lang w:val="uk-UA"/>
        </w:rPr>
        <w:t>необхідно</w:t>
      </w:r>
      <w:r w:rsidR="006761CC" w:rsidRPr="00F23037">
        <w:rPr>
          <w:rFonts w:ascii="Times New Roman" w:hAnsi="Times New Roman"/>
          <w:bCs/>
          <w:spacing w:val="6"/>
          <w:sz w:val="28"/>
          <w:szCs w:val="28"/>
          <w:lang w:val="uk-UA"/>
        </w:rPr>
        <w:t xml:space="preserve"> врахувати </w:t>
      </w:r>
      <w:r w:rsidRPr="00F23037">
        <w:rPr>
          <w:rFonts w:ascii="Times New Roman" w:hAnsi="Times New Roman"/>
          <w:sz w:val="28"/>
          <w:szCs w:val="28"/>
          <w:lang w:val="uk-UA"/>
        </w:rPr>
        <w:t>з</w:t>
      </w:r>
      <w:r w:rsidR="0067192E" w:rsidRPr="00F23037">
        <w:rPr>
          <w:rFonts w:ascii="Times New Roman" w:hAnsi="Times New Roman"/>
          <w:sz w:val="28"/>
          <w:szCs w:val="28"/>
          <w:lang w:val="uk-UA"/>
        </w:rPr>
        <w:t>азначен</w:t>
      </w:r>
      <w:r w:rsidR="006761CC" w:rsidRPr="00F23037">
        <w:rPr>
          <w:rFonts w:ascii="Times New Roman" w:hAnsi="Times New Roman"/>
          <w:sz w:val="28"/>
          <w:szCs w:val="28"/>
          <w:lang w:val="uk-UA"/>
        </w:rPr>
        <w:t>у обставину задля</w:t>
      </w:r>
      <w:r w:rsidR="0067192E" w:rsidRPr="00F23037">
        <w:rPr>
          <w:rFonts w:ascii="Times New Roman" w:hAnsi="Times New Roman"/>
          <w:bCs/>
          <w:spacing w:val="6"/>
          <w:sz w:val="28"/>
          <w:szCs w:val="28"/>
          <w:lang w:val="uk-UA"/>
        </w:rPr>
        <w:t xml:space="preserve"> уникн</w:t>
      </w:r>
      <w:r w:rsidR="006761CC" w:rsidRPr="00F23037">
        <w:rPr>
          <w:rFonts w:ascii="Times New Roman" w:hAnsi="Times New Roman"/>
          <w:bCs/>
          <w:spacing w:val="6"/>
          <w:sz w:val="28"/>
          <w:szCs w:val="28"/>
          <w:lang w:val="uk-UA"/>
        </w:rPr>
        <w:t>ення</w:t>
      </w:r>
      <w:r w:rsidR="0067192E" w:rsidRPr="00F23037">
        <w:rPr>
          <w:rFonts w:ascii="Times New Roman" w:hAnsi="Times New Roman"/>
          <w:bCs/>
          <w:spacing w:val="6"/>
          <w:sz w:val="28"/>
          <w:szCs w:val="28"/>
          <w:lang w:val="uk-UA"/>
        </w:rPr>
        <w:t xml:space="preserve"> дублювання </w:t>
      </w:r>
      <w:r w:rsidR="006761CC" w:rsidRPr="00F23037">
        <w:rPr>
          <w:rFonts w:ascii="Times New Roman" w:hAnsi="Times New Roman"/>
          <w:bCs/>
          <w:spacing w:val="6"/>
          <w:sz w:val="28"/>
          <w:szCs w:val="28"/>
          <w:lang w:val="uk-UA"/>
        </w:rPr>
        <w:t>правових норм в нормативно-правових актах рівної юридичної сили.</w:t>
      </w:r>
    </w:p>
    <w:p w:rsidR="007E2943" w:rsidRPr="00F23037" w:rsidRDefault="007E2943" w:rsidP="007E2943">
      <w:pPr>
        <w:spacing w:after="60" w:line="240" w:lineRule="auto"/>
        <w:ind w:firstLine="567"/>
        <w:jc w:val="both"/>
        <w:rPr>
          <w:rFonts w:ascii="Times New Roman" w:hAnsi="Times New Roman"/>
          <w:sz w:val="28"/>
          <w:szCs w:val="28"/>
          <w:lang w:val="uk-UA"/>
        </w:rPr>
      </w:pPr>
    </w:p>
    <w:p w:rsidR="007E2943" w:rsidRPr="00F23037" w:rsidRDefault="007E2943" w:rsidP="007E2943">
      <w:pPr>
        <w:spacing w:after="60" w:line="240" w:lineRule="auto"/>
        <w:ind w:firstLine="567"/>
        <w:jc w:val="both"/>
        <w:rPr>
          <w:rFonts w:ascii="Times New Roman" w:hAnsi="Times New Roman"/>
          <w:sz w:val="28"/>
          <w:szCs w:val="28"/>
          <w:lang w:val="uk-UA"/>
        </w:rPr>
      </w:pPr>
      <w:r w:rsidRPr="00F23037">
        <w:rPr>
          <w:rFonts w:ascii="Times New Roman" w:hAnsi="Times New Roman"/>
          <w:sz w:val="28"/>
          <w:szCs w:val="28"/>
          <w:lang w:val="uk-UA"/>
        </w:rPr>
        <w:t>Узагальнюючий висновок: законопроект може бути прийнятий у другому читанні з урахуванням висловлених зауважень.</w:t>
      </w:r>
    </w:p>
    <w:p w:rsidR="00244CAD" w:rsidRPr="00F23037" w:rsidRDefault="00244CAD" w:rsidP="00AB475B">
      <w:pPr>
        <w:spacing w:after="0" w:line="240" w:lineRule="auto"/>
        <w:ind w:firstLine="567"/>
        <w:jc w:val="both"/>
        <w:rPr>
          <w:rFonts w:ascii="Times New Roman" w:hAnsi="Times New Roman"/>
          <w:sz w:val="28"/>
          <w:szCs w:val="28"/>
          <w:lang w:val="uk-UA"/>
        </w:rPr>
      </w:pPr>
    </w:p>
    <w:p w:rsidR="000E14C3" w:rsidRPr="00F23037" w:rsidRDefault="000E14C3" w:rsidP="00AB475B">
      <w:pPr>
        <w:spacing w:after="0" w:line="240" w:lineRule="auto"/>
        <w:ind w:firstLine="567"/>
        <w:jc w:val="both"/>
        <w:rPr>
          <w:rFonts w:ascii="Times New Roman" w:eastAsia="Times New Roman" w:hAnsi="Times New Roman"/>
          <w:color w:val="000000"/>
          <w:sz w:val="28"/>
          <w:szCs w:val="28"/>
          <w:lang w:val="uk-UA" w:eastAsia="uk-UA"/>
        </w:rPr>
      </w:pPr>
      <w:r w:rsidRPr="00F23037">
        <w:rPr>
          <w:rFonts w:ascii="Times New Roman" w:eastAsia="Times New Roman" w:hAnsi="Times New Roman"/>
          <w:color w:val="000000"/>
          <w:sz w:val="28"/>
          <w:szCs w:val="28"/>
          <w:lang w:val="uk-UA" w:eastAsia="uk-UA"/>
        </w:rPr>
        <w:t>Заступник Керівника</w:t>
      </w:r>
    </w:p>
    <w:p w:rsidR="00982171" w:rsidRPr="00F23037" w:rsidRDefault="000E14C3">
      <w:pPr>
        <w:spacing w:after="0" w:line="240" w:lineRule="auto"/>
        <w:ind w:firstLine="567"/>
        <w:jc w:val="both"/>
        <w:rPr>
          <w:rFonts w:ascii="Times New Roman" w:hAnsi="Times New Roman"/>
          <w:sz w:val="28"/>
          <w:szCs w:val="28"/>
          <w:lang w:val="uk-UA"/>
        </w:rPr>
      </w:pPr>
      <w:r w:rsidRPr="00F23037">
        <w:rPr>
          <w:rFonts w:ascii="Times New Roman" w:eastAsia="Times New Roman" w:hAnsi="Times New Roman"/>
          <w:color w:val="000000"/>
          <w:sz w:val="28"/>
          <w:szCs w:val="28"/>
          <w:lang w:val="uk-UA" w:eastAsia="uk-UA"/>
        </w:rPr>
        <w:t>Головного юридично управління</w:t>
      </w:r>
      <w:r w:rsidRPr="00F23037">
        <w:rPr>
          <w:rFonts w:ascii="Times New Roman" w:eastAsia="Times New Roman" w:hAnsi="Times New Roman"/>
          <w:color w:val="000000"/>
          <w:sz w:val="28"/>
          <w:szCs w:val="28"/>
          <w:lang w:val="uk-UA" w:eastAsia="uk-UA"/>
        </w:rPr>
        <w:tab/>
      </w:r>
      <w:r w:rsidRPr="00F23037">
        <w:rPr>
          <w:rFonts w:ascii="Times New Roman" w:eastAsia="Times New Roman" w:hAnsi="Times New Roman"/>
          <w:color w:val="000000"/>
          <w:sz w:val="28"/>
          <w:szCs w:val="28"/>
          <w:lang w:val="uk-UA" w:eastAsia="uk-UA"/>
        </w:rPr>
        <w:tab/>
      </w:r>
      <w:r w:rsidRPr="00F23037">
        <w:rPr>
          <w:rFonts w:ascii="Times New Roman" w:eastAsia="Times New Roman" w:hAnsi="Times New Roman"/>
          <w:color w:val="000000"/>
          <w:sz w:val="28"/>
          <w:szCs w:val="28"/>
          <w:lang w:val="uk-UA" w:eastAsia="uk-UA"/>
        </w:rPr>
        <w:tab/>
      </w:r>
      <w:r w:rsidRPr="00F23037">
        <w:rPr>
          <w:rFonts w:ascii="Times New Roman" w:eastAsia="Times New Roman" w:hAnsi="Times New Roman"/>
          <w:color w:val="000000"/>
          <w:sz w:val="28"/>
          <w:szCs w:val="28"/>
          <w:lang w:val="uk-UA" w:eastAsia="uk-UA"/>
        </w:rPr>
        <w:tab/>
      </w:r>
      <w:r w:rsidRPr="00F23037">
        <w:rPr>
          <w:rFonts w:ascii="Times New Roman" w:eastAsia="Times New Roman" w:hAnsi="Times New Roman"/>
          <w:color w:val="000000"/>
          <w:sz w:val="28"/>
          <w:szCs w:val="28"/>
          <w:lang w:val="uk-UA" w:eastAsia="uk-UA"/>
        </w:rPr>
        <w:tab/>
        <w:t>С. МІШУРА</w:t>
      </w:r>
    </w:p>
    <w:sectPr w:rsidR="00982171" w:rsidRPr="00F23037" w:rsidSect="00634A7D">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62" w:rsidRDefault="002B6062" w:rsidP="005E306B">
      <w:pPr>
        <w:spacing w:after="0" w:line="240" w:lineRule="auto"/>
      </w:pPr>
      <w:r>
        <w:separator/>
      </w:r>
    </w:p>
  </w:endnote>
  <w:endnote w:type="continuationSeparator" w:id="0">
    <w:p w:rsidR="002B6062" w:rsidRDefault="002B6062"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62" w:rsidRDefault="002B6062" w:rsidP="005E306B">
      <w:pPr>
        <w:spacing w:after="0" w:line="240" w:lineRule="auto"/>
      </w:pPr>
      <w:r>
        <w:separator/>
      </w:r>
    </w:p>
  </w:footnote>
  <w:footnote w:type="continuationSeparator" w:id="0">
    <w:p w:rsidR="002B6062" w:rsidRDefault="002B6062"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99515"/>
      <w:docPartObj>
        <w:docPartGallery w:val="Page Numbers (Top of Page)"/>
        <w:docPartUnique/>
      </w:docPartObj>
    </w:sdtPr>
    <w:sdtEndPr/>
    <w:sdtContent>
      <w:p w:rsidR="00700218" w:rsidRDefault="00700218">
        <w:pPr>
          <w:pStyle w:val="a3"/>
          <w:jc w:val="center"/>
        </w:pPr>
        <w:r>
          <w:fldChar w:fldCharType="begin"/>
        </w:r>
        <w:r>
          <w:instrText>PAGE   \* MERGEFORMAT</w:instrText>
        </w:r>
        <w:r>
          <w:fldChar w:fldCharType="separate"/>
        </w:r>
        <w:r w:rsidR="00F166E8" w:rsidRPr="00F166E8">
          <w:rPr>
            <w:noProof/>
            <w:lang w:val="uk-UA"/>
          </w:rPr>
          <w:t>6</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435"/>
    <w:multiLevelType w:val="hybridMultilevel"/>
    <w:tmpl w:val="AB70737A"/>
    <w:lvl w:ilvl="0" w:tplc="F622215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EDA2DF9"/>
    <w:multiLevelType w:val="hybridMultilevel"/>
    <w:tmpl w:val="F33E4F5A"/>
    <w:lvl w:ilvl="0" w:tplc="48404F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35126"/>
    <w:rsid w:val="000A621B"/>
    <w:rsid w:val="000B6CE8"/>
    <w:rsid w:val="000E14C3"/>
    <w:rsid w:val="000E3A37"/>
    <w:rsid w:val="000E67D0"/>
    <w:rsid w:val="000F148F"/>
    <w:rsid w:val="000F1586"/>
    <w:rsid w:val="00111883"/>
    <w:rsid w:val="00135186"/>
    <w:rsid w:val="00141617"/>
    <w:rsid w:val="001539EE"/>
    <w:rsid w:val="00160F41"/>
    <w:rsid w:val="00176AA0"/>
    <w:rsid w:val="0019108F"/>
    <w:rsid w:val="001966F0"/>
    <w:rsid w:val="001B2C8A"/>
    <w:rsid w:val="001B6588"/>
    <w:rsid w:val="001B758E"/>
    <w:rsid w:val="001D3C24"/>
    <w:rsid w:val="001F72BA"/>
    <w:rsid w:val="00220189"/>
    <w:rsid w:val="002356E9"/>
    <w:rsid w:val="00235CD7"/>
    <w:rsid w:val="00243509"/>
    <w:rsid w:val="00244CAD"/>
    <w:rsid w:val="00244CC9"/>
    <w:rsid w:val="0026332F"/>
    <w:rsid w:val="002715A4"/>
    <w:rsid w:val="00286933"/>
    <w:rsid w:val="00290C62"/>
    <w:rsid w:val="002A08CC"/>
    <w:rsid w:val="002A5D4C"/>
    <w:rsid w:val="002B5FC1"/>
    <w:rsid w:val="002B6062"/>
    <w:rsid w:val="002D0561"/>
    <w:rsid w:val="002D3437"/>
    <w:rsid w:val="002D67DD"/>
    <w:rsid w:val="002E0A18"/>
    <w:rsid w:val="002E31BF"/>
    <w:rsid w:val="002E44DA"/>
    <w:rsid w:val="002F278E"/>
    <w:rsid w:val="0034025C"/>
    <w:rsid w:val="00352AFB"/>
    <w:rsid w:val="00365BB1"/>
    <w:rsid w:val="00366919"/>
    <w:rsid w:val="0037454D"/>
    <w:rsid w:val="003D1CBA"/>
    <w:rsid w:val="003F1037"/>
    <w:rsid w:val="004117E7"/>
    <w:rsid w:val="00442D32"/>
    <w:rsid w:val="004430D9"/>
    <w:rsid w:val="00451750"/>
    <w:rsid w:val="00453B7D"/>
    <w:rsid w:val="00475E12"/>
    <w:rsid w:val="00490B76"/>
    <w:rsid w:val="00497EDD"/>
    <w:rsid w:val="004A5A35"/>
    <w:rsid w:val="004A5A9B"/>
    <w:rsid w:val="004C06E2"/>
    <w:rsid w:val="004C6FC6"/>
    <w:rsid w:val="004E39EB"/>
    <w:rsid w:val="004E4F5C"/>
    <w:rsid w:val="004F7B8A"/>
    <w:rsid w:val="0050620F"/>
    <w:rsid w:val="00531B4D"/>
    <w:rsid w:val="00541FDD"/>
    <w:rsid w:val="0055005A"/>
    <w:rsid w:val="0056352F"/>
    <w:rsid w:val="0056410C"/>
    <w:rsid w:val="0057240E"/>
    <w:rsid w:val="0057681F"/>
    <w:rsid w:val="00582C88"/>
    <w:rsid w:val="005A4728"/>
    <w:rsid w:val="005B0566"/>
    <w:rsid w:val="005B5A16"/>
    <w:rsid w:val="005B71F5"/>
    <w:rsid w:val="005C2C87"/>
    <w:rsid w:val="005C688A"/>
    <w:rsid w:val="005E04EB"/>
    <w:rsid w:val="005E2028"/>
    <w:rsid w:val="005E306B"/>
    <w:rsid w:val="005F20B5"/>
    <w:rsid w:val="006025CF"/>
    <w:rsid w:val="00604247"/>
    <w:rsid w:val="00626A3E"/>
    <w:rsid w:val="00630470"/>
    <w:rsid w:val="006319F8"/>
    <w:rsid w:val="00634A7D"/>
    <w:rsid w:val="00644FCF"/>
    <w:rsid w:val="00657A7A"/>
    <w:rsid w:val="0066623D"/>
    <w:rsid w:val="0067192E"/>
    <w:rsid w:val="006761CC"/>
    <w:rsid w:val="0069184D"/>
    <w:rsid w:val="006C2446"/>
    <w:rsid w:val="006C3B8E"/>
    <w:rsid w:val="006D2382"/>
    <w:rsid w:val="006D3188"/>
    <w:rsid w:val="006D7A75"/>
    <w:rsid w:val="006F10E8"/>
    <w:rsid w:val="00700218"/>
    <w:rsid w:val="007122BA"/>
    <w:rsid w:val="00713E93"/>
    <w:rsid w:val="007140F0"/>
    <w:rsid w:val="0072031F"/>
    <w:rsid w:val="0073224C"/>
    <w:rsid w:val="00741EB4"/>
    <w:rsid w:val="00753A3C"/>
    <w:rsid w:val="00754651"/>
    <w:rsid w:val="007B5219"/>
    <w:rsid w:val="007D2594"/>
    <w:rsid w:val="007E2943"/>
    <w:rsid w:val="007F5D91"/>
    <w:rsid w:val="0080545D"/>
    <w:rsid w:val="00813927"/>
    <w:rsid w:val="00820D72"/>
    <w:rsid w:val="0083369A"/>
    <w:rsid w:val="00836E73"/>
    <w:rsid w:val="00852DE9"/>
    <w:rsid w:val="008A3320"/>
    <w:rsid w:val="008B5F59"/>
    <w:rsid w:val="008C0C19"/>
    <w:rsid w:val="008C1279"/>
    <w:rsid w:val="008D6130"/>
    <w:rsid w:val="008E2D3C"/>
    <w:rsid w:val="0090453D"/>
    <w:rsid w:val="00911DD0"/>
    <w:rsid w:val="00917930"/>
    <w:rsid w:val="00945B68"/>
    <w:rsid w:val="00957D31"/>
    <w:rsid w:val="0096026D"/>
    <w:rsid w:val="00981CF3"/>
    <w:rsid w:val="00982171"/>
    <w:rsid w:val="00986A1E"/>
    <w:rsid w:val="00995B65"/>
    <w:rsid w:val="009A720A"/>
    <w:rsid w:val="009B6271"/>
    <w:rsid w:val="009C7F73"/>
    <w:rsid w:val="009D6673"/>
    <w:rsid w:val="009F3A3F"/>
    <w:rsid w:val="00A00059"/>
    <w:rsid w:val="00A13372"/>
    <w:rsid w:val="00A138E7"/>
    <w:rsid w:val="00A14C35"/>
    <w:rsid w:val="00A1710A"/>
    <w:rsid w:val="00A26397"/>
    <w:rsid w:val="00A32FA4"/>
    <w:rsid w:val="00A520A6"/>
    <w:rsid w:val="00A63D08"/>
    <w:rsid w:val="00A65FBB"/>
    <w:rsid w:val="00A719B9"/>
    <w:rsid w:val="00A81D0C"/>
    <w:rsid w:val="00A825E2"/>
    <w:rsid w:val="00A833C8"/>
    <w:rsid w:val="00AA29AA"/>
    <w:rsid w:val="00AB475B"/>
    <w:rsid w:val="00AD7F82"/>
    <w:rsid w:val="00AF70C2"/>
    <w:rsid w:val="00B02CEF"/>
    <w:rsid w:val="00B304FB"/>
    <w:rsid w:val="00B5052F"/>
    <w:rsid w:val="00B62E77"/>
    <w:rsid w:val="00B765C7"/>
    <w:rsid w:val="00B77CFE"/>
    <w:rsid w:val="00B9360F"/>
    <w:rsid w:val="00BB074E"/>
    <w:rsid w:val="00BB7A9D"/>
    <w:rsid w:val="00BC7055"/>
    <w:rsid w:val="00BD0801"/>
    <w:rsid w:val="00BF18C2"/>
    <w:rsid w:val="00BF1E95"/>
    <w:rsid w:val="00BF6B23"/>
    <w:rsid w:val="00BF7DBB"/>
    <w:rsid w:val="00C1145E"/>
    <w:rsid w:val="00C11FB6"/>
    <w:rsid w:val="00C27AE9"/>
    <w:rsid w:val="00C54557"/>
    <w:rsid w:val="00CC2048"/>
    <w:rsid w:val="00CC24BA"/>
    <w:rsid w:val="00CC39A1"/>
    <w:rsid w:val="00CD4A38"/>
    <w:rsid w:val="00CD6317"/>
    <w:rsid w:val="00CE3E1B"/>
    <w:rsid w:val="00CE6A4B"/>
    <w:rsid w:val="00CF2135"/>
    <w:rsid w:val="00D242C2"/>
    <w:rsid w:val="00D30DFC"/>
    <w:rsid w:val="00D57E1B"/>
    <w:rsid w:val="00D915DB"/>
    <w:rsid w:val="00D92E53"/>
    <w:rsid w:val="00DD6C75"/>
    <w:rsid w:val="00DE4095"/>
    <w:rsid w:val="00DE6ABE"/>
    <w:rsid w:val="00E17088"/>
    <w:rsid w:val="00E32A96"/>
    <w:rsid w:val="00E47B9C"/>
    <w:rsid w:val="00E50354"/>
    <w:rsid w:val="00E60988"/>
    <w:rsid w:val="00E91930"/>
    <w:rsid w:val="00EA7FBF"/>
    <w:rsid w:val="00EB62DA"/>
    <w:rsid w:val="00EC58BA"/>
    <w:rsid w:val="00EF4B24"/>
    <w:rsid w:val="00F01A33"/>
    <w:rsid w:val="00F166E8"/>
    <w:rsid w:val="00F23037"/>
    <w:rsid w:val="00F23A38"/>
    <w:rsid w:val="00F35B81"/>
    <w:rsid w:val="00F43185"/>
    <w:rsid w:val="00F44513"/>
    <w:rsid w:val="00F55423"/>
    <w:rsid w:val="00F91DD3"/>
    <w:rsid w:val="00F922C9"/>
    <w:rsid w:val="00F96E26"/>
    <w:rsid w:val="00FC3DF4"/>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customStyle="1" w:styleId="st42">
    <w:name w:val="st42"/>
    <w:uiPriority w:val="99"/>
    <w:rsid w:val="002356E9"/>
    <w:rPr>
      <w:rFonts w:ascii="Times New Roman" w:hAnsi="Times New Roman" w:cs="Times New Roman"/>
      <w:color w:val="000000"/>
      <w:sz w:val="34"/>
      <w:szCs w:val="34"/>
    </w:rPr>
  </w:style>
  <w:style w:type="paragraph" w:customStyle="1" w:styleId="st2">
    <w:name w:val="st2"/>
    <w:uiPriority w:val="99"/>
    <w:rsid w:val="002356E9"/>
    <w:pPr>
      <w:autoSpaceDE w:val="0"/>
      <w:autoSpaceDN w:val="0"/>
      <w:adjustRightInd w:val="0"/>
      <w:spacing w:after="120"/>
      <w:ind w:firstLine="360"/>
      <w:jc w:val="both"/>
    </w:pPr>
    <w:rPr>
      <w:rFonts w:ascii="Courier New" w:hAnsi="Courier New" w:cs="Courier New"/>
      <w:sz w:val="24"/>
      <w:szCs w:val="24"/>
      <w:lang w:val="ru-RU"/>
    </w:rPr>
  </w:style>
  <w:style w:type="paragraph" w:styleId="aa">
    <w:name w:val="No Spacing"/>
    <w:uiPriority w:val="1"/>
    <w:qFormat/>
    <w:rsid w:val="002356E9"/>
    <w:rPr>
      <w:rFonts w:ascii="Times New Roman" w:eastAsiaTheme="minorHAnsi" w:hAnsi="Times New Roman" w:cstheme="minorBidi"/>
      <w:sz w:val="28"/>
      <w:lang w:val="ru-RU"/>
    </w:rPr>
  </w:style>
  <w:style w:type="character" w:customStyle="1" w:styleId="st161">
    <w:name w:val="st161"/>
    <w:uiPriority w:val="99"/>
    <w:rsid w:val="002356E9"/>
    <w:rPr>
      <w:rFonts w:ascii="Times New Roman" w:hAnsi="Times New Roman" w:cs="Times New Roman"/>
      <w:b/>
      <w:bCs/>
      <w:color w:val="000000"/>
      <w:sz w:val="38"/>
      <w:szCs w:val="38"/>
    </w:rPr>
  </w:style>
  <w:style w:type="character" w:customStyle="1" w:styleId="rvts0">
    <w:name w:val="rvts0"/>
    <w:rsid w:val="006C2446"/>
  </w:style>
  <w:style w:type="character" w:customStyle="1" w:styleId="st24">
    <w:name w:val="st24"/>
    <w:uiPriority w:val="99"/>
    <w:rsid w:val="006C2446"/>
    <w:rPr>
      <w:rFonts w:ascii="Times New Roman" w:hAnsi="Times New Roman" w:cs="Times New Roman"/>
      <w:b/>
      <w:bCs/>
      <w:color w:val="000000"/>
      <w:sz w:val="32"/>
      <w:szCs w:val="32"/>
    </w:rPr>
  </w:style>
  <w:style w:type="character" w:customStyle="1" w:styleId="st44">
    <w:name w:val="st44"/>
    <w:uiPriority w:val="99"/>
    <w:rsid w:val="006C2446"/>
    <w:rPr>
      <w:rFonts w:ascii="Times New Roman" w:hAnsi="Times New Roman" w:cs="Times New Roman"/>
      <w:b/>
      <w:bCs/>
      <w:color w:val="000000"/>
    </w:rPr>
  </w:style>
  <w:style w:type="paragraph" w:customStyle="1" w:styleId="StyleZakonu">
    <w:name w:val="StyleZakonu"/>
    <w:basedOn w:val="a"/>
    <w:rsid w:val="00111883"/>
    <w:pPr>
      <w:spacing w:after="60" w:line="220" w:lineRule="exact"/>
      <w:ind w:firstLine="284"/>
      <w:jc w:val="both"/>
    </w:pPr>
    <w:rPr>
      <w:rFonts w:ascii="Times New Roman" w:eastAsia="Times New Roman" w:hAnsi="Times New Roman"/>
      <w:sz w:val="20"/>
      <w:szCs w:val="20"/>
      <w:lang w:val="uk-UA" w:eastAsia="ru-RU"/>
    </w:rPr>
  </w:style>
  <w:style w:type="paragraph" w:styleId="ab">
    <w:name w:val="Body Text"/>
    <w:basedOn w:val="a"/>
    <w:link w:val="ac"/>
    <w:uiPriority w:val="99"/>
    <w:rsid w:val="00D30DFC"/>
    <w:pPr>
      <w:spacing w:after="120" w:line="240" w:lineRule="auto"/>
    </w:pPr>
    <w:rPr>
      <w:rFonts w:ascii="Times New Roman" w:eastAsia="Times New Roman" w:hAnsi="Times New Roman"/>
      <w:sz w:val="24"/>
      <w:szCs w:val="24"/>
      <w:lang w:val="uk-UA" w:eastAsia="ru-RU"/>
    </w:rPr>
  </w:style>
  <w:style w:type="character" w:customStyle="1" w:styleId="ac">
    <w:name w:val="Основний текст Знак"/>
    <w:basedOn w:val="a0"/>
    <w:link w:val="ab"/>
    <w:uiPriority w:val="99"/>
    <w:rsid w:val="00D30DFC"/>
    <w:rPr>
      <w:rFonts w:ascii="Times New Roman" w:eastAsia="Times New Roman" w:hAnsi="Times New Roman"/>
      <w:sz w:val="24"/>
      <w:szCs w:val="24"/>
      <w:lang w:val="uk-UA" w:eastAsia="ru-RU"/>
    </w:rPr>
  </w:style>
  <w:style w:type="character" w:customStyle="1" w:styleId="st96">
    <w:name w:val="st96"/>
    <w:uiPriority w:val="99"/>
    <w:rsid w:val="00700218"/>
    <w:rPr>
      <w:rFonts w:ascii="Times New Roman" w:hAnsi="Times New Roman" w:cs="Times New Roman"/>
      <w:color w:val="0000FF"/>
      <w:sz w:val="28"/>
      <w:szCs w:val="28"/>
    </w:rPr>
  </w:style>
  <w:style w:type="character" w:customStyle="1" w:styleId="st101">
    <w:name w:val="st101"/>
    <w:uiPriority w:val="99"/>
    <w:rsid w:val="00700218"/>
    <w:rPr>
      <w:rFonts w:ascii="Times New Roman" w:hAnsi="Times New Roman" w:cs="Times New Roman"/>
      <w:b/>
      <w:bCs/>
      <w:color w:val="000000"/>
      <w:sz w:val="28"/>
      <w:szCs w:val="28"/>
    </w:rPr>
  </w:style>
  <w:style w:type="paragraph" w:styleId="ad">
    <w:name w:val="List Paragraph"/>
    <w:basedOn w:val="a"/>
    <w:uiPriority w:val="34"/>
    <w:qFormat/>
    <w:rsid w:val="000E14C3"/>
    <w:pPr>
      <w:spacing w:line="240" w:lineRule="auto"/>
      <w:ind w:left="720"/>
      <w:contextualSpacing/>
      <w:jc w:val="both"/>
    </w:pPr>
    <w:rPr>
      <w:rFonts w:ascii="Times New Roman" w:eastAsiaTheme="minorHAnsi" w:hAnsi="Times New Roman" w:cstheme="minorHAnsi"/>
      <w:sz w:val="28"/>
      <w:lang w:val="uk-UA"/>
    </w:rPr>
  </w:style>
  <w:style w:type="character" w:customStyle="1" w:styleId="FontStyle">
    <w:name w:val="Font Style"/>
    <w:uiPriority w:val="99"/>
    <w:rsid w:val="000E14C3"/>
    <w:rPr>
      <w:rFonts w:cs="Courier New"/>
      <w:color w:val="000000"/>
      <w:sz w:val="20"/>
      <w:szCs w:val="20"/>
    </w:rPr>
  </w:style>
  <w:style w:type="character" w:styleId="ae">
    <w:name w:val="Hyperlink"/>
    <w:basedOn w:val="a0"/>
    <w:uiPriority w:val="99"/>
    <w:semiHidden/>
    <w:unhideWhenUsed/>
    <w:rsid w:val="00F35B81"/>
    <w:rPr>
      <w:color w:val="0000FF"/>
      <w:u w:val="single"/>
    </w:rPr>
  </w:style>
  <w:style w:type="character" w:customStyle="1" w:styleId="FontStyle12">
    <w:name w:val="Font Style12"/>
    <w:rsid w:val="00A138E7"/>
    <w:rPr>
      <w:rFonts w:ascii="Times New Roman" w:hAnsi="Times New Roman" w:cs="Times New Roman" w:hint="default"/>
      <w:b/>
      <w:bCs w:val="0"/>
      <w:sz w:val="26"/>
    </w:rPr>
  </w:style>
  <w:style w:type="character" w:customStyle="1" w:styleId="rvts44">
    <w:name w:val="rvts44"/>
    <w:basedOn w:val="a0"/>
    <w:rsid w:val="000A621B"/>
  </w:style>
  <w:style w:type="paragraph" w:customStyle="1" w:styleId="rvps2">
    <w:name w:val="rvps2"/>
    <w:basedOn w:val="a"/>
    <w:rsid w:val="005B5A1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2A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415">
      <w:bodyDiv w:val="1"/>
      <w:marLeft w:val="0"/>
      <w:marRight w:val="0"/>
      <w:marTop w:val="0"/>
      <w:marBottom w:val="0"/>
      <w:divBdr>
        <w:top w:val="none" w:sz="0" w:space="0" w:color="auto"/>
        <w:left w:val="none" w:sz="0" w:space="0" w:color="auto"/>
        <w:bottom w:val="none" w:sz="0" w:space="0" w:color="auto"/>
        <w:right w:val="none" w:sz="0" w:space="0" w:color="auto"/>
      </w:divBdr>
    </w:div>
    <w:div w:id="27949048">
      <w:bodyDiv w:val="1"/>
      <w:marLeft w:val="0"/>
      <w:marRight w:val="0"/>
      <w:marTop w:val="0"/>
      <w:marBottom w:val="0"/>
      <w:divBdr>
        <w:top w:val="none" w:sz="0" w:space="0" w:color="auto"/>
        <w:left w:val="none" w:sz="0" w:space="0" w:color="auto"/>
        <w:bottom w:val="none" w:sz="0" w:space="0" w:color="auto"/>
        <w:right w:val="none" w:sz="0" w:space="0" w:color="auto"/>
      </w:divBdr>
    </w:div>
    <w:div w:id="120390749">
      <w:bodyDiv w:val="1"/>
      <w:marLeft w:val="0"/>
      <w:marRight w:val="0"/>
      <w:marTop w:val="0"/>
      <w:marBottom w:val="0"/>
      <w:divBdr>
        <w:top w:val="none" w:sz="0" w:space="0" w:color="auto"/>
        <w:left w:val="none" w:sz="0" w:space="0" w:color="auto"/>
        <w:bottom w:val="none" w:sz="0" w:space="0" w:color="auto"/>
        <w:right w:val="none" w:sz="0" w:space="0" w:color="auto"/>
      </w:divBdr>
    </w:div>
    <w:div w:id="437214807">
      <w:bodyDiv w:val="1"/>
      <w:marLeft w:val="0"/>
      <w:marRight w:val="0"/>
      <w:marTop w:val="0"/>
      <w:marBottom w:val="0"/>
      <w:divBdr>
        <w:top w:val="none" w:sz="0" w:space="0" w:color="auto"/>
        <w:left w:val="none" w:sz="0" w:space="0" w:color="auto"/>
        <w:bottom w:val="none" w:sz="0" w:space="0" w:color="auto"/>
        <w:right w:val="none" w:sz="0" w:space="0" w:color="auto"/>
      </w:divBdr>
    </w:div>
    <w:div w:id="678505157">
      <w:bodyDiv w:val="1"/>
      <w:marLeft w:val="0"/>
      <w:marRight w:val="0"/>
      <w:marTop w:val="0"/>
      <w:marBottom w:val="0"/>
      <w:divBdr>
        <w:top w:val="none" w:sz="0" w:space="0" w:color="auto"/>
        <w:left w:val="none" w:sz="0" w:space="0" w:color="auto"/>
        <w:bottom w:val="none" w:sz="0" w:space="0" w:color="auto"/>
        <w:right w:val="none" w:sz="0" w:space="0" w:color="auto"/>
      </w:divBdr>
      <w:divsChild>
        <w:div w:id="557400940">
          <w:marLeft w:val="0"/>
          <w:marRight w:val="0"/>
          <w:marTop w:val="0"/>
          <w:marBottom w:val="0"/>
          <w:divBdr>
            <w:top w:val="none" w:sz="0" w:space="0" w:color="auto"/>
            <w:left w:val="none" w:sz="0" w:space="0" w:color="auto"/>
            <w:bottom w:val="none" w:sz="0" w:space="0" w:color="auto"/>
            <w:right w:val="none" w:sz="0" w:space="0" w:color="auto"/>
          </w:divBdr>
        </w:div>
      </w:divsChild>
    </w:div>
    <w:div w:id="1215777329">
      <w:bodyDiv w:val="1"/>
      <w:marLeft w:val="0"/>
      <w:marRight w:val="0"/>
      <w:marTop w:val="0"/>
      <w:marBottom w:val="0"/>
      <w:divBdr>
        <w:top w:val="none" w:sz="0" w:space="0" w:color="auto"/>
        <w:left w:val="none" w:sz="0" w:space="0" w:color="auto"/>
        <w:bottom w:val="none" w:sz="0" w:space="0" w:color="auto"/>
        <w:right w:val="none" w:sz="0" w:space="0" w:color="auto"/>
      </w:divBdr>
    </w:div>
    <w:div w:id="1837915652">
      <w:bodyDiv w:val="1"/>
      <w:marLeft w:val="0"/>
      <w:marRight w:val="0"/>
      <w:marTop w:val="0"/>
      <w:marBottom w:val="0"/>
      <w:divBdr>
        <w:top w:val="none" w:sz="0" w:space="0" w:color="auto"/>
        <w:left w:val="none" w:sz="0" w:space="0" w:color="auto"/>
        <w:bottom w:val="none" w:sz="0" w:space="0" w:color="auto"/>
        <w:right w:val="none" w:sz="0" w:space="0" w:color="auto"/>
      </w:divBdr>
    </w:div>
    <w:div w:id="1856115304">
      <w:bodyDiv w:val="1"/>
      <w:marLeft w:val="0"/>
      <w:marRight w:val="0"/>
      <w:marTop w:val="0"/>
      <w:marBottom w:val="0"/>
      <w:divBdr>
        <w:top w:val="none" w:sz="0" w:space="0" w:color="auto"/>
        <w:left w:val="none" w:sz="0" w:space="0" w:color="auto"/>
        <w:bottom w:val="none" w:sz="0" w:space="0" w:color="auto"/>
        <w:right w:val="none" w:sz="0" w:space="0" w:color="auto"/>
      </w:divBdr>
    </w:div>
    <w:div w:id="21229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64E3-D805-4870-A6E0-26860E3D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13407</Characters>
  <Application>Microsoft Office Word</Application>
  <DocSecurity>0</DocSecurity>
  <Lines>111</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2021-02-15T16:01:00Z</dcterms:created>
  <dcterms:modified xsi:type="dcterms:W3CDTF">2021-02-15T16:10:00Z</dcterms:modified>
</cp:coreProperties>
</file>