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FE6DFD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EC6231">
        <w:rPr>
          <w:bCs/>
          <w:i/>
          <w:szCs w:val="28"/>
        </w:rPr>
        <w:t>4</w:t>
      </w:r>
      <w:r w:rsidR="00B32C23">
        <w:rPr>
          <w:bCs/>
          <w:i/>
          <w:szCs w:val="28"/>
        </w:rPr>
        <w:t>5</w:t>
      </w:r>
      <w:r w:rsidR="00FE6DFD">
        <w:rPr>
          <w:bCs/>
          <w:i/>
          <w:szCs w:val="28"/>
        </w:rPr>
        <w:t>40</w:t>
      </w:r>
    </w:p>
    <w:p w:rsidR="00214C4C" w:rsidRPr="00382BFB" w:rsidRDefault="00214C4C" w:rsidP="00EF0D95">
      <w:pPr>
        <w:outlineLvl w:val="0"/>
        <w:rPr>
          <w:bCs/>
          <w:i/>
          <w:szCs w:val="28"/>
        </w:rPr>
      </w:pPr>
    </w:p>
    <w:p w:rsidR="00232F45" w:rsidRDefault="000B1256" w:rsidP="00FE6DFD">
      <w:pPr>
        <w:ind w:firstLine="851"/>
        <w:jc w:val="both"/>
      </w:pPr>
      <w:r w:rsidRPr="00214C4C">
        <w:t>Комітет Верховної Ради України з питань бюджету на своєму засіданні</w:t>
      </w:r>
      <w:r w:rsidR="005A1383" w:rsidRPr="00214C4C">
        <w:t xml:space="preserve">                </w:t>
      </w:r>
      <w:r w:rsidRPr="00214C4C">
        <w:t xml:space="preserve"> </w:t>
      </w:r>
      <w:r w:rsidR="003524F9" w:rsidRPr="00214C4C">
        <w:t xml:space="preserve">  </w:t>
      </w:r>
      <w:r w:rsidR="00217D4F" w:rsidRPr="00214C4C">
        <w:t xml:space="preserve"> </w:t>
      </w:r>
      <w:r w:rsidR="00B32C23">
        <w:t xml:space="preserve">3 </w:t>
      </w:r>
      <w:r w:rsidR="00FE6DFD">
        <w:t xml:space="preserve">березня </w:t>
      </w:r>
      <w:r w:rsidR="005F7D8B" w:rsidRPr="00214C4C">
        <w:t>202</w:t>
      </w:r>
      <w:r w:rsidR="004D792A">
        <w:t>1</w:t>
      </w:r>
      <w:r w:rsidR="005F7D8B" w:rsidRPr="00214C4C">
        <w:t xml:space="preserve"> року (</w:t>
      </w:r>
      <w:r w:rsidRPr="00214C4C">
        <w:t>протокол №</w:t>
      </w:r>
      <w:r w:rsidR="00624F4B">
        <w:t>7</w:t>
      </w:r>
      <w:r w:rsidR="00FE6DFD">
        <w:t>9</w:t>
      </w:r>
      <w:r w:rsidRPr="00214C4C">
        <w:t xml:space="preserve">) </w:t>
      </w:r>
      <w:r w:rsidRPr="00214C4C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214C4C">
        <w:t xml:space="preserve">проект Закону </w:t>
      </w:r>
      <w:r w:rsidR="004D792A">
        <w:rPr>
          <w:szCs w:val="28"/>
        </w:rPr>
        <w:t xml:space="preserve">про </w:t>
      </w:r>
      <w:r w:rsidR="00FE6DFD" w:rsidRPr="00EA5A6E">
        <w:rPr>
          <w:szCs w:val="28"/>
          <w:shd w:val="clear" w:color="auto" w:fill="FFFFFF"/>
        </w:rPr>
        <w:t>внесення змін до Кодексу України про адміністративні правопорушення щодо запобігання поширенню гострої респіраторної хвороби COVID-19, спричиненої коронавірусом</w:t>
      </w:r>
      <w:bookmarkStart w:id="0" w:name="_GoBack"/>
      <w:bookmarkEnd w:id="0"/>
      <w:r w:rsidR="00FE6DFD" w:rsidRPr="00EA5A6E">
        <w:rPr>
          <w:szCs w:val="28"/>
          <w:shd w:val="clear" w:color="auto" w:fill="FFFFFF"/>
        </w:rPr>
        <w:t xml:space="preserve"> SARS-CoV-2 </w:t>
      </w:r>
      <w:r w:rsidR="00FE6DFD">
        <w:rPr>
          <w:szCs w:val="28"/>
          <w:shd w:val="clear" w:color="auto" w:fill="FFFFFF"/>
        </w:rPr>
        <w:t>(реєстр. № 4540 від 24.12.2020</w:t>
      </w:r>
      <w:r w:rsidR="00FE6DFD" w:rsidRPr="00F822FB">
        <w:rPr>
          <w:szCs w:val="28"/>
          <w:shd w:val="clear" w:color="auto" w:fill="FFFFFF"/>
        </w:rPr>
        <w:t xml:space="preserve">), </w:t>
      </w:r>
      <w:r w:rsidR="00FE6DFD">
        <w:rPr>
          <w:szCs w:val="28"/>
        </w:rPr>
        <w:t>поданий Кабінетом Міністрів України</w:t>
      </w:r>
      <w:r w:rsidR="00232F45" w:rsidRPr="00085FD2">
        <w:t>, і повідомляє наступне.</w:t>
      </w:r>
    </w:p>
    <w:p w:rsidR="00FE6DFD" w:rsidRPr="0099618C" w:rsidRDefault="00FE6DFD" w:rsidP="00FE6DFD">
      <w:pPr>
        <w:tabs>
          <w:tab w:val="left" w:pos="7371"/>
        </w:tabs>
        <w:ind w:firstLine="851"/>
        <w:jc w:val="both"/>
        <w:rPr>
          <w:bCs/>
          <w:szCs w:val="28"/>
        </w:rPr>
      </w:pPr>
      <w:r w:rsidRPr="0099618C">
        <w:rPr>
          <w:bCs/>
          <w:szCs w:val="28"/>
        </w:rPr>
        <w:t xml:space="preserve">Законопроектом </w:t>
      </w:r>
      <w:r w:rsidRPr="007776EB">
        <w:rPr>
          <w:bCs/>
          <w:szCs w:val="28"/>
        </w:rPr>
        <w:t>пропонується внести зміни до статті</w:t>
      </w:r>
      <w:r>
        <w:rPr>
          <w:bCs/>
          <w:szCs w:val="28"/>
        </w:rPr>
        <w:t xml:space="preserve"> </w:t>
      </w:r>
      <w:r w:rsidRPr="00EA5A6E">
        <w:rPr>
          <w:bCs/>
          <w:szCs w:val="28"/>
        </w:rPr>
        <w:t>44</w:t>
      </w:r>
      <w:r w:rsidRPr="0099618C">
        <w:rPr>
          <w:bCs/>
          <w:szCs w:val="28"/>
        </w:rPr>
        <w:t>-3</w:t>
      </w:r>
      <w:r>
        <w:rPr>
          <w:bCs/>
          <w:szCs w:val="28"/>
        </w:rPr>
        <w:t xml:space="preserve"> </w:t>
      </w:r>
      <w:r w:rsidRPr="007776EB">
        <w:rPr>
          <w:bCs/>
          <w:szCs w:val="28"/>
        </w:rPr>
        <w:t xml:space="preserve">Кодексу України про адміністративні </w:t>
      </w:r>
      <w:r w:rsidRPr="0099618C">
        <w:rPr>
          <w:bCs/>
          <w:szCs w:val="28"/>
        </w:rPr>
        <w:t xml:space="preserve">правопорушення, встановивши адміністративну </w:t>
      </w:r>
      <w:r>
        <w:rPr>
          <w:bCs/>
          <w:szCs w:val="28"/>
        </w:rPr>
        <w:t xml:space="preserve">відповідальність </w:t>
      </w:r>
      <w:r w:rsidRPr="0099618C">
        <w:rPr>
          <w:bCs/>
          <w:szCs w:val="28"/>
        </w:rPr>
        <w:t>за п</w:t>
      </w:r>
      <w:r w:rsidRPr="0099618C">
        <w:rPr>
          <w:szCs w:val="28"/>
        </w:rPr>
        <w:t>орушення особою порядку обов'язкової самоізоляції, обсервації</w:t>
      </w:r>
      <w:r>
        <w:rPr>
          <w:szCs w:val="28"/>
        </w:rPr>
        <w:t>,</w:t>
      </w:r>
      <w:r w:rsidRPr="0099618C">
        <w:rPr>
          <w:szCs w:val="28"/>
        </w:rPr>
        <w:t xml:space="preserve"> встановлених в рішенні про карантин, якщо це не призвело до поширення особливо небезпечної хвороби</w:t>
      </w:r>
      <w:r>
        <w:rPr>
          <w:szCs w:val="28"/>
        </w:rPr>
        <w:t>,</w:t>
      </w:r>
      <w:r w:rsidRPr="0099618C">
        <w:rPr>
          <w:szCs w:val="28"/>
        </w:rPr>
        <w:t xml:space="preserve"> у</w:t>
      </w:r>
      <w:r w:rsidRPr="0099618C">
        <w:rPr>
          <w:bCs/>
          <w:szCs w:val="28"/>
        </w:rPr>
        <w:t xml:space="preserve"> вигляді </w:t>
      </w:r>
      <w:r w:rsidRPr="0099618C">
        <w:rPr>
          <w:bCs/>
          <w:szCs w:val="28"/>
          <w:shd w:val="clear" w:color="auto" w:fill="FFFFFF"/>
        </w:rPr>
        <w:t>штрафу від 200 до 500 неоподатковуваних мінімумів доходів громадян</w:t>
      </w:r>
      <w:r w:rsidRPr="0099618C">
        <w:rPr>
          <w:iCs/>
          <w:szCs w:val="28"/>
        </w:rPr>
        <w:t xml:space="preserve"> </w:t>
      </w:r>
      <w:r w:rsidRPr="00FB1893">
        <w:rPr>
          <w:i/>
          <w:szCs w:val="28"/>
        </w:rPr>
        <w:t xml:space="preserve">/виходячи із розміру встановленого на даний час неоподатковуваного мінімуму доходів громадян 17 грн, розмір штрафу становитиме </w:t>
      </w:r>
      <w:r>
        <w:rPr>
          <w:i/>
          <w:szCs w:val="28"/>
        </w:rPr>
        <w:t>від 3 400 грн. до 8 500 грн.</w:t>
      </w:r>
      <w:r w:rsidRPr="00FB1893">
        <w:rPr>
          <w:i/>
          <w:szCs w:val="28"/>
        </w:rPr>
        <w:t xml:space="preserve"> /</w:t>
      </w:r>
      <w:r w:rsidRPr="0099618C">
        <w:rPr>
          <w:iCs/>
        </w:rPr>
        <w:t>.</w:t>
      </w:r>
    </w:p>
    <w:p w:rsidR="00FE6DFD" w:rsidRPr="0086758D" w:rsidRDefault="00FE6DFD" w:rsidP="00FE6DFD">
      <w:pPr>
        <w:shd w:val="clear" w:color="auto" w:fill="FFFFFF"/>
        <w:ind w:firstLine="851"/>
        <w:jc w:val="both"/>
        <w:textAlignment w:val="baseline"/>
        <w:rPr>
          <w:iCs/>
          <w:color w:val="000000"/>
          <w:szCs w:val="28"/>
          <w:highlight w:val="white"/>
        </w:rPr>
      </w:pPr>
      <w:r w:rsidRPr="0086758D">
        <w:rPr>
          <w:szCs w:val="28"/>
        </w:rPr>
        <w:t>При цьому, право розглядати справи про такі адміністративні правопорушення відповідно до статей 21</w:t>
      </w:r>
      <w:r>
        <w:rPr>
          <w:szCs w:val="28"/>
        </w:rPr>
        <w:t>9</w:t>
      </w:r>
      <w:r w:rsidRPr="0086758D">
        <w:rPr>
          <w:szCs w:val="28"/>
        </w:rPr>
        <w:t>,</w:t>
      </w:r>
      <w:r>
        <w:rPr>
          <w:szCs w:val="28"/>
        </w:rPr>
        <w:t xml:space="preserve"> </w:t>
      </w:r>
      <w:r w:rsidRPr="0086758D">
        <w:rPr>
          <w:szCs w:val="28"/>
        </w:rPr>
        <w:t>22</w:t>
      </w:r>
      <w:r>
        <w:rPr>
          <w:szCs w:val="28"/>
        </w:rPr>
        <w:t>2</w:t>
      </w:r>
      <w:r w:rsidRPr="0086758D">
        <w:rPr>
          <w:szCs w:val="28"/>
        </w:rPr>
        <w:t>, 222</w:t>
      </w:r>
      <w:r>
        <w:rPr>
          <w:szCs w:val="28"/>
        </w:rPr>
        <w:t>-1 та 236</w:t>
      </w:r>
      <w:r w:rsidRPr="0086758D">
        <w:rPr>
          <w:szCs w:val="28"/>
        </w:rPr>
        <w:t xml:space="preserve"> Кодексу України про адміністративні правопорушення мають а</w:t>
      </w:r>
      <w:r w:rsidRPr="0086758D">
        <w:rPr>
          <w:bCs/>
          <w:szCs w:val="28"/>
        </w:rPr>
        <w:t xml:space="preserve">дміністративні комісії при виконавчих органах міських рад, </w:t>
      </w:r>
      <w:r w:rsidRPr="0086758D">
        <w:rPr>
          <w:bCs/>
          <w:color w:val="000000"/>
          <w:szCs w:val="28"/>
          <w:shd w:val="clear" w:color="auto" w:fill="FFFFFF"/>
        </w:rPr>
        <w:t>о</w:t>
      </w:r>
      <w:r w:rsidRPr="0086758D">
        <w:rPr>
          <w:bCs/>
          <w:szCs w:val="28"/>
        </w:rPr>
        <w:t>ргани Національної поліції</w:t>
      </w:r>
      <w:r>
        <w:rPr>
          <w:bCs/>
          <w:szCs w:val="28"/>
        </w:rPr>
        <w:t>, органи Державної прикордонної служби України</w:t>
      </w:r>
      <w:r w:rsidRPr="0086758D">
        <w:rPr>
          <w:bCs/>
          <w:szCs w:val="28"/>
        </w:rPr>
        <w:t xml:space="preserve"> та органи державної санітарно-епідеміологічної служби.</w:t>
      </w:r>
    </w:p>
    <w:p w:rsidR="00FE6DFD" w:rsidRPr="002F6BD6" w:rsidRDefault="00FE6DFD" w:rsidP="00FE6DFD">
      <w:pPr>
        <w:shd w:val="clear" w:color="auto" w:fill="FFFFFF"/>
        <w:ind w:firstLine="851"/>
        <w:jc w:val="both"/>
        <w:textAlignment w:val="baseline"/>
      </w:pPr>
      <w:r w:rsidRPr="0086758D">
        <w:rPr>
          <w:spacing w:val="-1"/>
          <w:szCs w:val="28"/>
        </w:rPr>
        <w:t>Реалізація</w:t>
      </w:r>
      <w:r>
        <w:rPr>
          <w:spacing w:val="-1"/>
          <w:szCs w:val="28"/>
        </w:rPr>
        <w:t xml:space="preserve"> </w:t>
      </w:r>
      <w:r w:rsidRPr="0086758D">
        <w:rPr>
          <w:spacing w:val="-1"/>
          <w:szCs w:val="28"/>
        </w:rPr>
        <w:t xml:space="preserve">положень законопроекту </w:t>
      </w:r>
      <w:r w:rsidRPr="0099618C">
        <w:rPr>
          <w:spacing w:val="-1"/>
          <w:szCs w:val="28"/>
        </w:rPr>
        <w:t>в</w:t>
      </w:r>
      <w:r>
        <w:rPr>
          <w:spacing w:val="-1"/>
          <w:szCs w:val="28"/>
        </w:rPr>
        <w:t xml:space="preserve"> разі виявлення відповідних правопорушень </w:t>
      </w:r>
      <w:r w:rsidRPr="0086758D">
        <w:rPr>
          <w:spacing w:val="-1"/>
          <w:szCs w:val="28"/>
        </w:rPr>
        <w:t xml:space="preserve">може призвести </w:t>
      </w:r>
      <w:r w:rsidRPr="0086758D">
        <w:rPr>
          <w:szCs w:val="28"/>
        </w:rPr>
        <w:t xml:space="preserve">до збільшення </w:t>
      </w:r>
      <w:r w:rsidRPr="0086758D">
        <w:rPr>
          <w:spacing w:val="-1"/>
          <w:szCs w:val="28"/>
        </w:rPr>
        <w:t xml:space="preserve">доходів державного </w:t>
      </w:r>
      <w:r>
        <w:rPr>
          <w:spacing w:val="-1"/>
          <w:szCs w:val="28"/>
        </w:rPr>
        <w:t xml:space="preserve">бюджету </w:t>
      </w:r>
      <w:r w:rsidRPr="0086758D">
        <w:rPr>
          <w:spacing w:val="-1"/>
          <w:szCs w:val="28"/>
        </w:rPr>
        <w:t xml:space="preserve">та місцевих бюджетів </w:t>
      </w:r>
      <w:r w:rsidRPr="0086758D">
        <w:rPr>
          <w:bCs/>
          <w:szCs w:val="28"/>
        </w:rPr>
        <w:t>від сплати штрафних санкцій, оскільки такі надходження відповідно до статей 29, 64</w:t>
      </w:r>
      <w:r>
        <w:rPr>
          <w:bCs/>
          <w:szCs w:val="28"/>
        </w:rPr>
        <w:t xml:space="preserve"> та</w:t>
      </w:r>
      <w:r w:rsidRPr="0086758D">
        <w:rPr>
          <w:bCs/>
          <w:szCs w:val="28"/>
        </w:rPr>
        <w:t xml:space="preserve"> 66 Бюджетного кодексу України </w:t>
      </w:r>
      <w:r>
        <w:rPr>
          <w:bCs/>
          <w:szCs w:val="28"/>
        </w:rPr>
        <w:t>належать</w:t>
      </w:r>
      <w:r w:rsidRPr="0086758D">
        <w:rPr>
          <w:bCs/>
          <w:szCs w:val="28"/>
        </w:rPr>
        <w:t xml:space="preserve"> до доходів загального фонду державного та місцевих бюджетів.</w:t>
      </w:r>
      <w:r w:rsidRPr="0086758D">
        <w:rPr>
          <w:szCs w:val="28"/>
        </w:rPr>
        <w:t xml:space="preserve"> </w:t>
      </w:r>
      <w:r w:rsidRPr="00D96C5A">
        <w:t>Міністерство фінансів України</w:t>
      </w:r>
      <w:r>
        <w:t xml:space="preserve"> у експертному висновку до даного законопроекту</w:t>
      </w:r>
      <w:r w:rsidRPr="00D96C5A">
        <w:t xml:space="preserve"> також зазнача</w:t>
      </w:r>
      <w:r>
        <w:t>є</w:t>
      </w:r>
      <w:r w:rsidRPr="00D96C5A">
        <w:t xml:space="preserve"> про таке</w:t>
      </w:r>
      <w:r w:rsidRPr="00D96C5A">
        <w:rPr>
          <w:color w:val="000000"/>
          <w:spacing w:val="4"/>
        </w:rPr>
        <w:t>.</w:t>
      </w:r>
    </w:p>
    <w:p w:rsidR="00FE6DFD" w:rsidRPr="00292133" w:rsidRDefault="00FE6DFD" w:rsidP="00FE6DFD">
      <w:pPr>
        <w:ind w:firstLine="851"/>
        <w:jc w:val="both"/>
        <w:rPr>
          <w:szCs w:val="28"/>
        </w:rPr>
      </w:pPr>
      <w:r w:rsidRPr="00292133">
        <w:rPr>
          <w:szCs w:val="28"/>
        </w:rPr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FE6DFD" w:rsidRPr="001E537C" w:rsidRDefault="002E1479" w:rsidP="00FE6DFD">
      <w:pPr>
        <w:ind w:firstLine="851"/>
        <w:jc w:val="both"/>
      </w:pPr>
      <w:r w:rsidRPr="00085FD2">
        <w:rPr>
          <w:szCs w:val="28"/>
        </w:rPr>
        <w:lastRenderedPageBreak/>
        <w:t xml:space="preserve">За наслідками розгляду Комітет ухвалив рішення, що </w:t>
      </w:r>
      <w:r>
        <w:t>п</w:t>
      </w:r>
      <w:r w:rsidRPr="00B32517">
        <w:t xml:space="preserve">роект Закону </w:t>
      </w:r>
      <w:r w:rsidR="00FE6DFD" w:rsidRPr="00B32517">
        <w:t xml:space="preserve">про </w:t>
      </w:r>
      <w:r w:rsidR="00FE6DFD" w:rsidRPr="00EA5A6E">
        <w:rPr>
          <w:szCs w:val="28"/>
          <w:shd w:val="clear" w:color="auto" w:fill="FFFFFF"/>
        </w:rPr>
        <w:t xml:space="preserve">внесення змін до Кодексу України про адміністративні правопорушення щодо запобігання поширенню гострої респіраторної хвороби COVID-19, спричиненої коронавірусом SARS-CoV-2 </w:t>
      </w:r>
      <w:r w:rsidR="00FE6DFD">
        <w:rPr>
          <w:szCs w:val="28"/>
          <w:shd w:val="clear" w:color="auto" w:fill="FFFFFF"/>
        </w:rPr>
        <w:t>(реєстр. № 4540 від 24.12.2020</w:t>
      </w:r>
      <w:r w:rsidR="00FE6DFD" w:rsidRPr="00F822FB">
        <w:rPr>
          <w:szCs w:val="28"/>
          <w:shd w:val="clear" w:color="auto" w:fill="FFFFFF"/>
        </w:rPr>
        <w:t xml:space="preserve">), </w:t>
      </w:r>
      <w:r w:rsidR="00FE6DFD">
        <w:rPr>
          <w:szCs w:val="28"/>
        </w:rPr>
        <w:t>поданий Кабінетом Міністрів України,</w:t>
      </w:r>
      <w:r w:rsidR="00FE6DFD" w:rsidRPr="00345C98">
        <w:rPr>
          <w:szCs w:val="28"/>
        </w:rPr>
        <w:t xml:space="preserve"> ма</w:t>
      </w:r>
      <w:r w:rsidR="00FE6DFD">
        <w:rPr>
          <w:szCs w:val="28"/>
        </w:rPr>
        <w:t>є</w:t>
      </w:r>
      <w:r w:rsidR="00FE6DFD" w:rsidRPr="00345C98">
        <w:rPr>
          <w:szCs w:val="28"/>
        </w:rPr>
        <w:t xml:space="preserve"> опосередкований вплив</w:t>
      </w:r>
      <w:r w:rsidR="00FE6DFD">
        <w:rPr>
          <w:b/>
          <w:szCs w:val="28"/>
        </w:rPr>
        <w:t xml:space="preserve"> </w:t>
      </w:r>
      <w:r w:rsidR="00FE6DFD" w:rsidRPr="00555D15">
        <w:t>на показники державного</w:t>
      </w:r>
      <w:r w:rsidR="00FE6DFD">
        <w:t xml:space="preserve"> та місцевих</w:t>
      </w:r>
      <w:r w:rsidR="00FE6DFD" w:rsidRPr="00555D15">
        <w:t xml:space="preserve"> бюджет</w:t>
      </w:r>
      <w:r w:rsidR="00FE6DFD">
        <w:t>ів</w:t>
      </w:r>
      <w:r w:rsidR="00FE6DFD" w:rsidRPr="00555D15">
        <w:t xml:space="preserve">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232F45" w:rsidRDefault="00232F45" w:rsidP="00DE4D73">
      <w:pPr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FC64B8" w:rsidRDefault="00FC64B8" w:rsidP="006907C5">
      <w:pPr>
        <w:ind w:firstLine="840"/>
        <w:jc w:val="both"/>
      </w:pPr>
    </w:p>
    <w:p w:rsidR="00FC64B8" w:rsidRDefault="00FC64B8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2E1479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1DE5"/>
    <w:rsid w:val="0006753C"/>
    <w:rsid w:val="00082FB6"/>
    <w:rsid w:val="00085B97"/>
    <w:rsid w:val="00085FD2"/>
    <w:rsid w:val="000931EB"/>
    <w:rsid w:val="00093AC2"/>
    <w:rsid w:val="00093FA9"/>
    <w:rsid w:val="000B1256"/>
    <w:rsid w:val="000C4027"/>
    <w:rsid w:val="001011E7"/>
    <w:rsid w:val="00133BEB"/>
    <w:rsid w:val="00167B08"/>
    <w:rsid w:val="001B272A"/>
    <w:rsid w:val="001F1AEF"/>
    <w:rsid w:val="00206F3A"/>
    <w:rsid w:val="00214C4C"/>
    <w:rsid w:val="00217D4F"/>
    <w:rsid w:val="00231BF1"/>
    <w:rsid w:val="00232F45"/>
    <w:rsid w:val="00234ED3"/>
    <w:rsid w:val="00261CAA"/>
    <w:rsid w:val="0026601C"/>
    <w:rsid w:val="002719D1"/>
    <w:rsid w:val="002D2F69"/>
    <w:rsid w:val="002E1479"/>
    <w:rsid w:val="00302BA0"/>
    <w:rsid w:val="00312557"/>
    <w:rsid w:val="00327080"/>
    <w:rsid w:val="0033692C"/>
    <w:rsid w:val="003524F9"/>
    <w:rsid w:val="00382BFB"/>
    <w:rsid w:val="00393D88"/>
    <w:rsid w:val="003A40D2"/>
    <w:rsid w:val="003A7955"/>
    <w:rsid w:val="003D664A"/>
    <w:rsid w:val="003F443F"/>
    <w:rsid w:val="003F6D11"/>
    <w:rsid w:val="00407D4D"/>
    <w:rsid w:val="00427005"/>
    <w:rsid w:val="00480AC1"/>
    <w:rsid w:val="004D792A"/>
    <w:rsid w:val="0051391F"/>
    <w:rsid w:val="005220D6"/>
    <w:rsid w:val="00522C1F"/>
    <w:rsid w:val="00530D3F"/>
    <w:rsid w:val="005349F8"/>
    <w:rsid w:val="00596FA1"/>
    <w:rsid w:val="005A1383"/>
    <w:rsid w:val="005A2E67"/>
    <w:rsid w:val="005C66FB"/>
    <w:rsid w:val="005D0B2D"/>
    <w:rsid w:val="005E4E55"/>
    <w:rsid w:val="005E563F"/>
    <w:rsid w:val="005F7D8B"/>
    <w:rsid w:val="006103EB"/>
    <w:rsid w:val="00624F4B"/>
    <w:rsid w:val="0064277A"/>
    <w:rsid w:val="006907C5"/>
    <w:rsid w:val="006B7B7E"/>
    <w:rsid w:val="006C6340"/>
    <w:rsid w:val="006F7CB5"/>
    <w:rsid w:val="00724167"/>
    <w:rsid w:val="0075183E"/>
    <w:rsid w:val="007721B8"/>
    <w:rsid w:val="00774677"/>
    <w:rsid w:val="00796AB6"/>
    <w:rsid w:val="007A1584"/>
    <w:rsid w:val="008158BB"/>
    <w:rsid w:val="008238AB"/>
    <w:rsid w:val="00847C15"/>
    <w:rsid w:val="009019F3"/>
    <w:rsid w:val="0093195C"/>
    <w:rsid w:val="009C6A7B"/>
    <w:rsid w:val="009D684E"/>
    <w:rsid w:val="00A009F6"/>
    <w:rsid w:val="00A036B0"/>
    <w:rsid w:val="00AC43B2"/>
    <w:rsid w:val="00AD7F7E"/>
    <w:rsid w:val="00AE6DC0"/>
    <w:rsid w:val="00B04D15"/>
    <w:rsid w:val="00B1230D"/>
    <w:rsid w:val="00B32C23"/>
    <w:rsid w:val="00B64D05"/>
    <w:rsid w:val="00B66AAF"/>
    <w:rsid w:val="00C011D8"/>
    <w:rsid w:val="00C0435C"/>
    <w:rsid w:val="00C06F20"/>
    <w:rsid w:val="00C21CB3"/>
    <w:rsid w:val="00C26B6D"/>
    <w:rsid w:val="00C3030E"/>
    <w:rsid w:val="00C34529"/>
    <w:rsid w:val="00C6072C"/>
    <w:rsid w:val="00C76B24"/>
    <w:rsid w:val="00CC1889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40DBA"/>
    <w:rsid w:val="00E46711"/>
    <w:rsid w:val="00E961B1"/>
    <w:rsid w:val="00EC6231"/>
    <w:rsid w:val="00ED301D"/>
    <w:rsid w:val="00ED692D"/>
    <w:rsid w:val="00EF0D95"/>
    <w:rsid w:val="00F464F4"/>
    <w:rsid w:val="00F50906"/>
    <w:rsid w:val="00F64270"/>
    <w:rsid w:val="00F64670"/>
    <w:rsid w:val="00FA0E90"/>
    <w:rsid w:val="00FC0092"/>
    <w:rsid w:val="00FC64B8"/>
    <w:rsid w:val="00FD2542"/>
    <w:rsid w:val="00FE08BE"/>
    <w:rsid w:val="00FE6DFD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70CED3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FontStyle12">
    <w:name w:val="Font Style12"/>
    <w:rsid w:val="00C0435C"/>
    <w:rPr>
      <w:rFonts w:ascii="Times New Roman" w:hAnsi="Times New Roman"/>
      <w:b/>
      <w:sz w:val="26"/>
    </w:rPr>
  </w:style>
  <w:style w:type="character" w:styleId="aa">
    <w:name w:val="Strong"/>
    <w:uiPriority w:val="99"/>
    <w:qFormat/>
    <w:rsid w:val="00CC1889"/>
    <w:rPr>
      <w:rFonts w:cs="Times New Roman"/>
      <w:b/>
    </w:rPr>
  </w:style>
  <w:style w:type="paragraph" w:customStyle="1" w:styleId="Default">
    <w:name w:val="Default"/>
    <w:rsid w:val="00CC18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9">
    <w:name w:val="rvts9"/>
    <w:rsid w:val="004D79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№4562</vt:lpstr>
      <vt:lpstr/>
    </vt:vector>
  </TitlesOfParts>
  <Company>VR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3</cp:revision>
  <cp:lastPrinted>2021-02-02T09:26:00Z</cp:lastPrinted>
  <dcterms:created xsi:type="dcterms:W3CDTF">2021-03-02T07:11:00Z</dcterms:created>
  <dcterms:modified xsi:type="dcterms:W3CDTF">2021-03-02T07:14:00Z</dcterms:modified>
</cp:coreProperties>
</file>