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D086" w14:textId="77777777" w:rsidR="00E900B1" w:rsidRPr="00060EFB" w:rsidRDefault="00E900B1" w:rsidP="00E900B1">
      <w:pPr>
        <w:pStyle w:val="a3"/>
        <w:tabs>
          <w:tab w:val="clear" w:pos="4677"/>
          <w:tab w:val="clear" w:pos="9355"/>
        </w:tabs>
        <w:ind w:right="-4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14:paraId="1EFCD2CE" w14:textId="642FF6D6" w:rsidR="009532CD" w:rsidRDefault="009532CD" w:rsidP="00E900B1">
      <w:pPr>
        <w:pStyle w:val="a3"/>
        <w:tabs>
          <w:tab w:val="clear" w:pos="4677"/>
          <w:tab w:val="clear" w:pos="9355"/>
        </w:tabs>
        <w:ind w:right="-4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14:paraId="1F1D4CF5" w14:textId="77777777" w:rsidR="009532CD" w:rsidRPr="00060EFB" w:rsidRDefault="009532CD" w:rsidP="00E900B1">
      <w:pPr>
        <w:pStyle w:val="a3"/>
        <w:tabs>
          <w:tab w:val="clear" w:pos="4677"/>
          <w:tab w:val="clear" w:pos="9355"/>
        </w:tabs>
        <w:ind w:right="-4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14:paraId="65CDA40F" w14:textId="175D610B" w:rsidR="002E2A53" w:rsidRDefault="002E2A53" w:rsidP="00E900B1">
      <w:pPr>
        <w:pStyle w:val="a3"/>
        <w:tabs>
          <w:tab w:val="clear" w:pos="4677"/>
          <w:tab w:val="clear" w:pos="9355"/>
        </w:tabs>
        <w:ind w:right="-4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14:paraId="74609D96" w14:textId="77777777" w:rsidR="004244DD" w:rsidRPr="00060EFB" w:rsidRDefault="004244DD" w:rsidP="00E900B1">
      <w:pPr>
        <w:pStyle w:val="a3"/>
        <w:tabs>
          <w:tab w:val="clear" w:pos="4677"/>
          <w:tab w:val="clear" w:pos="9355"/>
        </w:tabs>
        <w:ind w:right="-42"/>
        <w:jc w:val="center"/>
        <w:rPr>
          <w:rFonts w:ascii="Times New Roman" w:hAnsi="Times New Roman" w:cs="Times New Roman"/>
          <w:b/>
          <w:bCs/>
          <w:spacing w:val="0"/>
          <w:w w:val="100"/>
        </w:rPr>
      </w:pPr>
    </w:p>
    <w:p w14:paraId="1D1BC336" w14:textId="77777777" w:rsidR="00141AD5" w:rsidRPr="00060EFB" w:rsidRDefault="00141AD5" w:rsidP="00141AD5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bCs/>
          <w:spacing w:val="0"/>
          <w:w w:val="100"/>
          <w:szCs w:val="28"/>
        </w:rPr>
      </w:pPr>
      <w:r w:rsidRPr="00060EFB">
        <w:rPr>
          <w:rFonts w:ascii="Times New Roman" w:hAnsi="Times New Roman" w:cs="Times New Roman"/>
          <w:b/>
          <w:bCs/>
          <w:spacing w:val="0"/>
          <w:w w:val="100"/>
          <w:szCs w:val="28"/>
        </w:rPr>
        <w:t>ВИСНОВОК</w:t>
      </w:r>
    </w:p>
    <w:p w14:paraId="6007693E" w14:textId="77777777" w:rsidR="004244DD" w:rsidRDefault="00141AD5" w:rsidP="009532CD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pacing w:val="0"/>
          <w:w w:val="100"/>
          <w:szCs w:val="28"/>
        </w:rPr>
      </w:pPr>
      <w:r w:rsidRPr="00060EFB">
        <w:rPr>
          <w:rFonts w:ascii="Times New Roman" w:hAnsi="Times New Roman" w:cs="Times New Roman"/>
          <w:b/>
          <w:bCs/>
          <w:spacing w:val="0"/>
          <w:w w:val="100"/>
          <w:szCs w:val="28"/>
        </w:rPr>
        <w:t>на проект Закону України</w:t>
      </w:r>
      <w:r w:rsidR="004244DD">
        <w:rPr>
          <w:rFonts w:ascii="Times New Roman" w:hAnsi="Times New Roman" w:cs="Times New Roman"/>
          <w:b/>
          <w:bCs/>
          <w:spacing w:val="0"/>
          <w:w w:val="100"/>
          <w:szCs w:val="28"/>
        </w:rPr>
        <w:t xml:space="preserve"> </w:t>
      </w:r>
      <w:r w:rsidRPr="00060EFB">
        <w:rPr>
          <w:rFonts w:ascii="Times New Roman" w:hAnsi="Times New Roman" w:cs="Times New Roman"/>
          <w:b/>
          <w:bCs/>
          <w:spacing w:val="0"/>
          <w:w w:val="100"/>
          <w:szCs w:val="28"/>
        </w:rPr>
        <w:t>«</w:t>
      </w:r>
      <w:r w:rsidR="009532CD" w:rsidRPr="009532CD">
        <w:rPr>
          <w:rFonts w:ascii="Times New Roman" w:hAnsi="Times New Roman" w:cs="Times New Roman"/>
          <w:b/>
          <w:spacing w:val="0"/>
          <w:w w:val="100"/>
          <w:szCs w:val="28"/>
        </w:rPr>
        <w:t xml:space="preserve">Про внесення змін до </w:t>
      </w:r>
    </w:p>
    <w:p w14:paraId="20529981" w14:textId="20BF2551" w:rsidR="004244DD" w:rsidRDefault="009532CD" w:rsidP="009532CD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pacing w:val="0"/>
          <w:w w:val="100"/>
          <w:szCs w:val="28"/>
        </w:rPr>
      </w:pPr>
      <w:r w:rsidRPr="009532CD">
        <w:rPr>
          <w:rFonts w:ascii="Times New Roman" w:hAnsi="Times New Roman" w:cs="Times New Roman"/>
          <w:b/>
          <w:spacing w:val="0"/>
          <w:w w:val="100"/>
          <w:szCs w:val="28"/>
        </w:rPr>
        <w:t xml:space="preserve">деяких законодавчих актів України щодо вдосконалення </w:t>
      </w:r>
    </w:p>
    <w:p w14:paraId="5F16D8D7" w14:textId="4DAA7B8C" w:rsidR="00141AD5" w:rsidRPr="00060EFB" w:rsidRDefault="009532CD" w:rsidP="009532CD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pacing w:val="0"/>
          <w:w w:val="100"/>
          <w:szCs w:val="28"/>
        </w:rPr>
      </w:pPr>
      <w:r w:rsidRPr="009532CD">
        <w:rPr>
          <w:rFonts w:ascii="Times New Roman" w:hAnsi="Times New Roman" w:cs="Times New Roman"/>
          <w:b/>
          <w:spacing w:val="0"/>
          <w:w w:val="100"/>
          <w:szCs w:val="28"/>
        </w:rPr>
        <w:t>наукового і методичного забезпечення освітнього</w:t>
      </w:r>
      <w:r w:rsidR="004244DD">
        <w:rPr>
          <w:rFonts w:ascii="Times New Roman" w:hAnsi="Times New Roman" w:cs="Times New Roman"/>
          <w:b/>
          <w:spacing w:val="0"/>
          <w:w w:val="100"/>
          <w:szCs w:val="28"/>
        </w:rPr>
        <w:t xml:space="preserve"> </w:t>
      </w:r>
      <w:r w:rsidRPr="009532CD">
        <w:rPr>
          <w:rFonts w:ascii="Times New Roman" w:hAnsi="Times New Roman" w:cs="Times New Roman"/>
          <w:b/>
          <w:spacing w:val="0"/>
          <w:w w:val="100"/>
          <w:szCs w:val="28"/>
        </w:rPr>
        <w:t>процесу</w:t>
      </w:r>
      <w:r w:rsidR="00030995" w:rsidRPr="00060EFB">
        <w:rPr>
          <w:rFonts w:ascii="Times New Roman" w:hAnsi="Times New Roman" w:cs="Times New Roman"/>
          <w:b/>
          <w:spacing w:val="0"/>
          <w:w w:val="100"/>
          <w:szCs w:val="28"/>
        </w:rPr>
        <w:t>»</w:t>
      </w:r>
    </w:p>
    <w:p w14:paraId="0A89A7B2" w14:textId="43154032" w:rsidR="00141AD5" w:rsidRPr="00060EFB" w:rsidRDefault="00141AD5" w:rsidP="00141AD5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pacing w:val="0"/>
          <w:w w:val="100"/>
          <w:szCs w:val="28"/>
        </w:rPr>
      </w:pPr>
    </w:p>
    <w:p w14:paraId="1D237368" w14:textId="25AE5495" w:rsidR="007843B0" w:rsidRPr="00067837" w:rsidRDefault="009532CD" w:rsidP="00ED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2CD">
        <w:rPr>
          <w:rFonts w:ascii="Times New Roman" w:hAnsi="Times New Roman" w:cs="Times New Roman"/>
          <w:sz w:val="28"/>
          <w:szCs w:val="28"/>
        </w:rPr>
        <w:t>У поданому законопроекті, який є альтернативним до проекту Закону України «Про внесення змін до закону України «Про освіту» щодо рівних прав на здобуття якісної освіти» (реєстр. № 44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532CD">
        <w:rPr>
          <w:rFonts w:ascii="Times New Roman" w:hAnsi="Times New Roman" w:cs="Times New Roman"/>
          <w:sz w:val="28"/>
          <w:szCs w:val="28"/>
        </w:rPr>
        <w:t xml:space="preserve"> від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32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32CD">
        <w:rPr>
          <w:rFonts w:ascii="Times New Roman" w:hAnsi="Times New Roman" w:cs="Times New Roman"/>
          <w:sz w:val="28"/>
          <w:szCs w:val="28"/>
        </w:rPr>
        <w:t>.2020),</w:t>
      </w:r>
      <w:r w:rsidR="00A22F78" w:rsidRPr="00A22F78">
        <w:rPr>
          <w:rFonts w:ascii="Times New Roman" w:hAnsi="Times New Roman" w:cs="Times New Roman"/>
          <w:sz w:val="28"/>
          <w:szCs w:val="28"/>
        </w:rPr>
        <w:t xml:space="preserve"> пропонується </w:t>
      </w:r>
      <w:proofErr w:type="spellStart"/>
      <w:r w:rsidR="00A22F78" w:rsidRPr="00A22F7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A22F78" w:rsidRPr="00A22F78">
        <w:rPr>
          <w:rFonts w:ascii="Times New Roman" w:hAnsi="Times New Roman" w:cs="Times New Roman"/>
          <w:sz w:val="28"/>
          <w:szCs w:val="28"/>
        </w:rPr>
        <w:t xml:space="preserve"> зміни до законів України «Про освіту»</w:t>
      </w:r>
      <w:r w:rsidR="001E5A89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="00A22F78" w:rsidRPr="00A22F78">
        <w:rPr>
          <w:rFonts w:ascii="Times New Roman" w:hAnsi="Times New Roman" w:cs="Times New Roman"/>
          <w:sz w:val="28"/>
          <w:szCs w:val="28"/>
        </w:rPr>
        <w:t xml:space="preserve"> та «Про повну загальну середню освіту», які спрямовані, як зазначається у п. 2 пояснювальній записці до нього, на «</w:t>
      </w:r>
      <w:r w:rsidRPr="009532CD">
        <w:rPr>
          <w:rFonts w:ascii="Times New Roman" w:hAnsi="Times New Roman" w:cs="Times New Roman"/>
          <w:sz w:val="28"/>
          <w:szCs w:val="28"/>
        </w:rPr>
        <w:t xml:space="preserve">встановлення чітких вимог до якості навчальної літератури, </w:t>
      </w:r>
      <w:r w:rsidRPr="00067837">
        <w:rPr>
          <w:rFonts w:ascii="Times New Roman" w:hAnsi="Times New Roman" w:cs="Times New Roman"/>
          <w:sz w:val="28"/>
          <w:szCs w:val="28"/>
        </w:rPr>
        <w:t>що використовуються у закладах дошкільної, позашкільної, повної загальної середньої, професійної (професійно-технічної) освіти, та механізму перевірки дотримання цих вимог</w:t>
      </w:r>
      <w:r w:rsidR="00A22F78" w:rsidRPr="00067837">
        <w:rPr>
          <w:rFonts w:ascii="Times New Roman" w:hAnsi="Times New Roman" w:cs="Times New Roman"/>
          <w:sz w:val="28"/>
          <w:szCs w:val="28"/>
        </w:rPr>
        <w:t xml:space="preserve">». </w:t>
      </w:r>
      <w:r w:rsidR="00BF48CF" w:rsidRPr="00067837">
        <w:rPr>
          <w:rFonts w:ascii="Times New Roman" w:hAnsi="Times New Roman" w:cs="Times New Roman"/>
          <w:sz w:val="28"/>
          <w:szCs w:val="28"/>
        </w:rPr>
        <w:t>Р</w:t>
      </w:r>
      <w:r w:rsidR="007843B0" w:rsidRPr="00067837">
        <w:rPr>
          <w:rFonts w:ascii="Times New Roman" w:hAnsi="Times New Roman" w:cs="Times New Roman"/>
          <w:sz w:val="28"/>
          <w:szCs w:val="28"/>
        </w:rPr>
        <w:t xml:space="preserve">еалізація </w:t>
      </w:r>
      <w:r w:rsidR="00BF48CF" w:rsidRPr="00067837">
        <w:rPr>
          <w:rFonts w:ascii="Times New Roman" w:hAnsi="Times New Roman" w:cs="Times New Roman"/>
          <w:sz w:val="28"/>
          <w:szCs w:val="28"/>
        </w:rPr>
        <w:t xml:space="preserve">законопроекту </w:t>
      </w:r>
      <w:r w:rsidR="007843B0" w:rsidRPr="00067837">
        <w:rPr>
          <w:rFonts w:ascii="Times New Roman" w:hAnsi="Times New Roman" w:cs="Times New Roman"/>
          <w:sz w:val="28"/>
          <w:szCs w:val="28"/>
        </w:rPr>
        <w:t>«дасть змогу покращити якість навчальної літератури, що своєю чергою призведе до підвищення якості дошкільної та повної загальної середньої освіти»</w:t>
      </w:r>
      <w:r w:rsidR="00BF48CF" w:rsidRPr="00067837">
        <w:rPr>
          <w:rFonts w:ascii="Times New Roman" w:hAnsi="Times New Roman" w:cs="Times New Roman"/>
          <w:sz w:val="28"/>
          <w:szCs w:val="28"/>
        </w:rPr>
        <w:t xml:space="preserve"> </w:t>
      </w:r>
      <w:r w:rsidR="00AB61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48CF" w:rsidRPr="00067837">
        <w:rPr>
          <w:rFonts w:ascii="Times New Roman" w:hAnsi="Times New Roman" w:cs="Times New Roman"/>
          <w:sz w:val="28"/>
          <w:szCs w:val="28"/>
        </w:rPr>
        <w:t>(п. 6 пояснювальної записки)</w:t>
      </w:r>
      <w:r w:rsidR="007843B0" w:rsidRPr="00067837">
        <w:rPr>
          <w:rFonts w:ascii="Times New Roman" w:hAnsi="Times New Roman" w:cs="Times New Roman"/>
          <w:sz w:val="28"/>
          <w:szCs w:val="28"/>
        </w:rPr>
        <w:t>.</w:t>
      </w:r>
    </w:p>
    <w:p w14:paraId="26705DD4" w14:textId="15D13527" w:rsidR="00A22F78" w:rsidRPr="00067837" w:rsidRDefault="00A22F78" w:rsidP="00ED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37">
        <w:rPr>
          <w:rFonts w:ascii="Times New Roman" w:hAnsi="Times New Roman" w:cs="Times New Roman"/>
          <w:sz w:val="28"/>
          <w:szCs w:val="28"/>
        </w:rPr>
        <w:t>Головне управління, розглянувши законопроект</w:t>
      </w:r>
      <w:r w:rsidR="0071574F" w:rsidRPr="00067837">
        <w:rPr>
          <w:rFonts w:ascii="Times New Roman" w:hAnsi="Times New Roman" w:cs="Times New Roman"/>
          <w:sz w:val="28"/>
          <w:szCs w:val="28"/>
        </w:rPr>
        <w:t xml:space="preserve"> </w:t>
      </w:r>
      <w:r w:rsidR="006B6821" w:rsidRPr="00067837">
        <w:rPr>
          <w:rFonts w:ascii="Times New Roman" w:hAnsi="Times New Roman" w:cs="Times New Roman"/>
          <w:sz w:val="28"/>
          <w:szCs w:val="28"/>
        </w:rPr>
        <w:t>у</w:t>
      </w:r>
      <w:r w:rsidR="0071574F" w:rsidRPr="00067837">
        <w:rPr>
          <w:rFonts w:ascii="Times New Roman" w:hAnsi="Times New Roman" w:cs="Times New Roman"/>
          <w:sz w:val="28"/>
          <w:szCs w:val="28"/>
        </w:rPr>
        <w:t xml:space="preserve"> стислий термін</w:t>
      </w:r>
      <w:r w:rsidRPr="00067837">
        <w:rPr>
          <w:rFonts w:ascii="Times New Roman" w:hAnsi="Times New Roman" w:cs="Times New Roman"/>
          <w:sz w:val="28"/>
          <w:szCs w:val="28"/>
        </w:rPr>
        <w:t>, вважає за доцільне висловити щодо нього такі зауваження та пропозиції.</w:t>
      </w:r>
    </w:p>
    <w:p w14:paraId="3FCC48C2" w14:textId="7E8A316C" w:rsidR="00C85F47" w:rsidRPr="00067837" w:rsidRDefault="00C85F47" w:rsidP="00ED730D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067837">
        <w:rPr>
          <w:b/>
          <w:bCs/>
          <w:sz w:val="28"/>
          <w:szCs w:val="28"/>
          <w:shd w:val="clear" w:color="auto" w:fill="FFFFFF"/>
        </w:rPr>
        <w:t>1.</w:t>
      </w:r>
      <w:r w:rsidRPr="00067837">
        <w:rPr>
          <w:bCs/>
          <w:sz w:val="28"/>
          <w:szCs w:val="28"/>
          <w:shd w:val="clear" w:color="auto" w:fill="FFFFFF"/>
        </w:rPr>
        <w:t xml:space="preserve"> Насамперед зазначимо, що від</w:t>
      </w:r>
      <w:r w:rsidR="006B6821" w:rsidRPr="00067837">
        <w:rPr>
          <w:bCs/>
          <w:sz w:val="28"/>
          <w:szCs w:val="28"/>
          <w:shd w:val="clear" w:color="auto" w:fill="FFFFFF"/>
        </w:rPr>
        <w:t>повідно до ст. 4 Закону України</w:t>
      </w:r>
      <w:r w:rsidR="006B6821" w:rsidRPr="00067837">
        <w:rPr>
          <w:bCs/>
          <w:sz w:val="28"/>
          <w:szCs w:val="28"/>
          <w:shd w:val="clear" w:color="auto" w:fill="FFFFFF"/>
        </w:rPr>
        <w:br/>
      </w:r>
      <w:r w:rsidRPr="00067837">
        <w:rPr>
          <w:bCs/>
          <w:sz w:val="28"/>
          <w:szCs w:val="28"/>
          <w:shd w:val="clear" w:color="auto" w:fill="FFFFFF"/>
        </w:rPr>
        <w:t>«Про засади запобігання та протидії дискримінації в Україні», який</w:t>
      </w:r>
      <w:r w:rsidRPr="00067837">
        <w:rPr>
          <w:sz w:val="28"/>
          <w:szCs w:val="28"/>
          <w:shd w:val="clear" w:color="auto" w:fill="FFFFFF"/>
        </w:rPr>
        <w:t xml:space="preserve"> визначає організаційно-правові засади запобігання та протидії дискримінації з метою забезпечення рівних можливостей щодо реалізації прав і свобод людини та громадянина, його дія поширюється на відносини між юридичними особами публічного та приватного права, місцезнаходження яких зареєстровано на території України, а також фізичними особами, які перебувають на території України практично у всіх сферах суспільних відносин</w:t>
      </w:r>
      <w:r w:rsidR="00B70015" w:rsidRPr="00067837">
        <w:rPr>
          <w:sz w:val="28"/>
          <w:szCs w:val="28"/>
          <w:shd w:val="clear" w:color="auto" w:fill="FFFFFF"/>
        </w:rPr>
        <w:t xml:space="preserve">, </w:t>
      </w:r>
      <w:r w:rsidRPr="00067837">
        <w:rPr>
          <w:sz w:val="28"/>
          <w:szCs w:val="28"/>
          <w:shd w:val="clear" w:color="auto" w:fill="FFFFFF"/>
        </w:rPr>
        <w:t>у тому числі</w:t>
      </w:r>
      <w:r w:rsidR="00B70015" w:rsidRPr="00067837">
        <w:rPr>
          <w:sz w:val="28"/>
          <w:szCs w:val="28"/>
          <w:shd w:val="clear" w:color="auto" w:fill="FFFFFF"/>
        </w:rPr>
        <w:t xml:space="preserve">, </w:t>
      </w:r>
      <w:r w:rsidRPr="00067837">
        <w:rPr>
          <w:i/>
          <w:sz w:val="28"/>
          <w:szCs w:val="28"/>
          <w:shd w:val="clear" w:color="auto" w:fill="FFFFFF"/>
        </w:rPr>
        <w:t>у сфері освіти</w:t>
      </w:r>
      <w:r w:rsidRPr="00067837">
        <w:rPr>
          <w:sz w:val="28"/>
          <w:szCs w:val="28"/>
          <w:shd w:val="clear" w:color="auto" w:fill="FFFFFF"/>
        </w:rPr>
        <w:t xml:space="preserve">. Згідно </w:t>
      </w:r>
      <w:r w:rsidR="006B6821" w:rsidRPr="00067837">
        <w:rPr>
          <w:sz w:val="28"/>
          <w:szCs w:val="28"/>
          <w:shd w:val="clear" w:color="auto" w:fill="FFFFFF"/>
        </w:rPr>
        <w:t xml:space="preserve">з </w:t>
      </w:r>
      <w:r w:rsidRPr="00067837">
        <w:rPr>
          <w:sz w:val="28"/>
          <w:szCs w:val="28"/>
          <w:shd w:val="clear" w:color="auto" w:fill="FFFFFF"/>
        </w:rPr>
        <w:t>ч. 2 ст. 6 цього Закону всі форми дискримінації з боку державних органів, органів влади Автономної Республіки Крим, органів місцевого самоврядування, їх посадових осіб, юридичних осіб публічного та приватного права, а також фізичних осіб забороняються.</w:t>
      </w:r>
    </w:p>
    <w:p w14:paraId="1B1023E7" w14:textId="3AC95624" w:rsidR="00C85F47" w:rsidRPr="00067837" w:rsidRDefault="00C85F47" w:rsidP="00ED730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67837">
        <w:rPr>
          <w:sz w:val="28"/>
          <w:szCs w:val="28"/>
          <w:shd w:val="clear" w:color="auto" w:fill="FFFFFF"/>
        </w:rPr>
        <w:t>З огляду на зазначене, включення положень, які тим чи іншим чином забороняють дискримінацію</w:t>
      </w:r>
      <w:r w:rsidR="006B6821" w:rsidRPr="00067837">
        <w:rPr>
          <w:sz w:val="28"/>
          <w:szCs w:val="28"/>
          <w:shd w:val="clear" w:color="auto" w:fill="FFFFFF"/>
        </w:rPr>
        <w:t>,</w:t>
      </w:r>
      <w:r w:rsidR="008718C6" w:rsidRPr="00067837">
        <w:rPr>
          <w:sz w:val="28"/>
          <w:szCs w:val="28"/>
          <w:shd w:val="clear" w:color="auto" w:fill="FFFFFF"/>
        </w:rPr>
        <w:t xml:space="preserve"> (наприклад</w:t>
      </w:r>
      <w:r w:rsidR="008718C6">
        <w:rPr>
          <w:sz w:val="28"/>
          <w:szCs w:val="28"/>
          <w:shd w:val="clear" w:color="auto" w:fill="FFFFFF"/>
        </w:rPr>
        <w:t>, ч. 3 нової редакції ст. 75 Закону)</w:t>
      </w:r>
      <w:r w:rsidRPr="00C503BF">
        <w:rPr>
          <w:sz w:val="28"/>
          <w:szCs w:val="28"/>
          <w:shd w:val="clear" w:color="auto" w:fill="FFFFFF"/>
        </w:rPr>
        <w:t xml:space="preserve"> в галузеве законодавство є недоцільним. </w:t>
      </w:r>
      <w:r w:rsidRPr="00C503BF">
        <w:rPr>
          <w:sz w:val="28"/>
          <w:szCs w:val="28"/>
        </w:rPr>
        <w:t xml:space="preserve">Крім того, це може породити прецедент щодо необхідності включення </w:t>
      </w:r>
      <w:proofErr w:type="spellStart"/>
      <w:r w:rsidRPr="00C503BF">
        <w:rPr>
          <w:sz w:val="28"/>
          <w:szCs w:val="28"/>
        </w:rPr>
        <w:t>антидискримінаційних</w:t>
      </w:r>
      <w:proofErr w:type="spellEnd"/>
      <w:r w:rsidRPr="00C503BF">
        <w:rPr>
          <w:sz w:val="28"/>
          <w:szCs w:val="28"/>
        </w:rPr>
        <w:t xml:space="preserve"> положень і до інших законодавчих актів, що вбачається зайвим.</w:t>
      </w:r>
      <w:r w:rsidR="00C503BF">
        <w:rPr>
          <w:sz w:val="28"/>
          <w:szCs w:val="28"/>
        </w:rPr>
        <w:t xml:space="preserve"> Більш логічним</w:t>
      </w:r>
      <w:r w:rsidR="000300EF">
        <w:rPr>
          <w:sz w:val="28"/>
          <w:szCs w:val="28"/>
        </w:rPr>
        <w:t xml:space="preserve">, на нашу думку, є </w:t>
      </w:r>
      <w:r w:rsidR="00C503BF">
        <w:rPr>
          <w:sz w:val="28"/>
          <w:szCs w:val="28"/>
        </w:rPr>
        <w:t xml:space="preserve">врегулювання на основі положень Конституції </w:t>
      </w:r>
      <w:r w:rsidR="00F807AB">
        <w:rPr>
          <w:sz w:val="28"/>
          <w:szCs w:val="28"/>
        </w:rPr>
        <w:t>України (наприклад, н</w:t>
      </w:r>
      <w:r w:rsidR="00F807AB" w:rsidRPr="00C503BF">
        <w:rPr>
          <w:sz w:val="28"/>
          <w:szCs w:val="28"/>
        </w:rPr>
        <w:t xml:space="preserve">е може бути привілеїв чи обмежень за ознаками раси, кольору шкіри, </w:t>
      </w:r>
      <w:r w:rsidR="00F807AB" w:rsidRPr="00067837">
        <w:rPr>
          <w:sz w:val="28"/>
          <w:szCs w:val="28"/>
        </w:rPr>
        <w:lastRenderedPageBreak/>
        <w:t xml:space="preserve">політичних, релігійних та інших переконань, статі, етнічного та соціального походження, майнового стану, місця проживання, за </w:t>
      </w:r>
      <w:proofErr w:type="spellStart"/>
      <w:r w:rsidR="00F807AB" w:rsidRPr="00067837">
        <w:rPr>
          <w:sz w:val="28"/>
          <w:szCs w:val="28"/>
        </w:rPr>
        <w:t>мовними</w:t>
      </w:r>
      <w:proofErr w:type="spellEnd"/>
      <w:r w:rsidR="00F807AB" w:rsidRPr="00067837">
        <w:rPr>
          <w:sz w:val="28"/>
          <w:szCs w:val="28"/>
        </w:rPr>
        <w:t xml:space="preserve"> або іншими ознаками (ч. 2 ст. 24); шлюб ґрунтується на вільній згоді жінки і чоловіка </w:t>
      </w:r>
      <w:r w:rsidR="006B6821" w:rsidRPr="00067837">
        <w:rPr>
          <w:sz w:val="28"/>
          <w:szCs w:val="28"/>
        </w:rPr>
        <w:br/>
      </w:r>
      <w:r w:rsidR="00F807AB" w:rsidRPr="00067837">
        <w:rPr>
          <w:sz w:val="28"/>
          <w:szCs w:val="28"/>
        </w:rPr>
        <w:t xml:space="preserve">(ч. 1 ст. 51)) </w:t>
      </w:r>
      <w:r w:rsidR="00C503BF" w:rsidRPr="00067837">
        <w:rPr>
          <w:sz w:val="28"/>
          <w:szCs w:val="28"/>
        </w:rPr>
        <w:t>та законів України питань їх виконання в підзаконних нормативно-правових актах.</w:t>
      </w:r>
    </w:p>
    <w:p w14:paraId="4286EA94" w14:textId="6A8F6DB4" w:rsidR="00913B1F" w:rsidRPr="00067837" w:rsidRDefault="00C85F47" w:rsidP="00ED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37">
        <w:rPr>
          <w:rFonts w:ascii="Times New Roman" w:hAnsi="Times New Roman" w:cs="Times New Roman"/>
          <w:b/>
          <w:sz w:val="28"/>
          <w:szCs w:val="28"/>
        </w:rPr>
        <w:t>2</w:t>
      </w:r>
      <w:r w:rsidR="00A22F78" w:rsidRPr="00067837">
        <w:rPr>
          <w:rFonts w:ascii="Times New Roman" w:hAnsi="Times New Roman" w:cs="Times New Roman"/>
          <w:b/>
          <w:sz w:val="28"/>
          <w:szCs w:val="28"/>
        </w:rPr>
        <w:t>.</w:t>
      </w:r>
      <w:r w:rsidR="00A22F78" w:rsidRPr="00067837">
        <w:rPr>
          <w:rFonts w:ascii="Times New Roman" w:hAnsi="Times New Roman" w:cs="Times New Roman"/>
          <w:sz w:val="28"/>
          <w:szCs w:val="28"/>
        </w:rPr>
        <w:t xml:space="preserve"> </w:t>
      </w:r>
      <w:r w:rsidR="00913B1F" w:rsidRPr="00067837">
        <w:rPr>
          <w:rFonts w:ascii="Times New Roman" w:hAnsi="Times New Roman" w:cs="Times New Roman"/>
          <w:sz w:val="28"/>
          <w:szCs w:val="28"/>
        </w:rPr>
        <w:t xml:space="preserve">Звертаємо увагу на те, що деякі положення законопроекту не </w:t>
      </w:r>
      <w:r w:rsidR="000300EF" w:rsidRPr="00067837">
        <w:rPr>
          <w:rFonts w:ascii="Times New Roman" w:hAnsi="Times New Roman" w:cs="Times New Roman"/>
          <w:sz w:val="28"/>
          <w:szCs w:val="28"/>
        </w:rPr>
        <w:t xml:space="preserve">повною мірою </w:t>
      </w:r>
      <w:r w:rsidR="00913B1F" w:rsidRPr="00067837">
        <w:rPr>
          <w:rFonts w:ascii="Times New Roman" w:hAnsi="Times New Roman" w:cs="Times New Roman"/>
          <w:sz w:val="28"/>
          <w:szCs w:val="28"/>
        </w:rPr>
        <w:t xml:space="preserve">відповідають принципу правової визначеності. Зокрема, у ч. 4 нової редакції ст. 75 </w:t>
      </w:r>
      <w:r w:rsidR="00C37A93" w:rsidRPr="00067837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913B1F" w:rsidRPr="00067837">
        <w:rPr>
          <w:rFonts w:ascii="Times New Roman" w:hAnsi="Times New Roman" w:cs="Times New Roman"/>
          <w:sz w:val="28"/>
          <w:szCs w:val="28"/>
        </w:rPr>
        <w:t xml:space="preserve">пропонується визначити, що «навчальна література, що використовується в освітньому процесі на рівнях дошкільної, повної загальної середньої та професійної (професійно-технічної) освіти </w:t>
      </w:r>
      <w:r w:rsidR="00913B1F" w:rsidRPr="00067837">
        <w:rPr>
          <w:rFonts w:ascii="Times New Roman" w:hAnsi="Times New Roman" w:cs="Times New Roman"/>
          <w:i/>
          <w:iCs/>
          <w:sz w:val="28"/>
          <w:szCs w:val="28"/>
        </w:rPr>
        <w:t>у визначних законодавством випадках</w:t>
      </w:r>
      <w:r w:rsidR="00913B1F" w:rsidRPr="00067837">
        <w:rPr>
          <w:rFonts w:ascii="Times New Roman" w:hAnsi="Times New Roman" w:cs="Times New Roman"/>
          <w:sz w:val="28"/>
          <w:szCs w:val="28"/>
        </w:rPr>
        <w:t xml:space="preserve"> повинна пройти незалежну експертизу та отримати рекомендацію </w:t>
      </w:r>
      <w:r w:rsidR="00913B1F" w:rsidRPr="00067837">
        <w:rPr>
          <w:rFonts w:ascii="Times New Roman" w:hAnsi="Times New Roman" w:cs="Times New Roman"/>
          <w:i/>
          <w:iCs/>
          <w:sz w:val="28"/>
          <w:szCs w:val="28"/>
        </w:rPr>
        <w:t>відповідного центрального органу виконавчої влади</w:t>
      </w:r>
      <w:r w:rsidR="00913B1F" w:rsidRPr="00067837">
        <w:rPr>
          <w:rFonts w:ascii="Times New Roman" w:hAnsi="Times New Roman" w:cs="Times New Roman"/>
          <w:sz w:val="28"/>
          <w:szCs w:val="28"/>
        </w:rPr>
        <w:t xml:space="preserve"> для використання в освітньому процесі». </w:t>
      </w:r>
      <w:r w:rsidR="00B92CA4" w:rsidRPr="00067837">
        <w:rPr>
          <w:rFonts w:ascii="Times New Roman" w:hAnsi="Times New Roman" w:cs="Times New Roman"/>
          <w:sz w:val="28"/>
          <w:szCs w:val="28"/>
        </w:rPr>
        <w:t xml:space="preserve">Так, з відповідних положень незрозуміло у яких саме випадках, визначених законодавством, відповідна навчальна література має проходити незалежну експертизу, ким та у який спосіб вона </w:t>
      </w:r>
      <w:r w:rsidR="00C37A93" w:rsidRPr="00067837">
        <w:rPr>
          <w:rFonts w:ascii="Times New Roman" w:hAnsi="Times New Roman" w:cs="Times New Roman"/>
          <w:sz w:val="28"/>
          <w:szCs w:val="28"/>
        </w:rPr>
        <w:t>буде</w:t>
      </w:r>
      <w:r w:rsidR="00B92CA4" w:rsidRPr="00067837">
        <w:rPr>
          <w:rFonts w:ascii="Times New Roman" w:hAnsi="Times New Roman" w:cs="Times New Roman"/>
          <w:sz w:val="28"/>
          <w:szCs w:val="28"/>
        </w:rPr>
        <w:t xml:space="preserve"> здійснюватися та який саме центральний орган виконавчої влади надає відповідні рекомендації (вочевидь, </w:t>
      </w:r>
      <w:r w:rsidR="00C37A93" w:rsidRPr="00067837">
        <w:rPr>
          <w:rFonts w:ascii="Times New Roman" w:hAnsi="Times New Roman" w:cs="Times New Roman"/>
          <w:sz w:val="28"/>
          <w:szCs w:val="28"/>
        </w:rPr>
        <w:t>мається на увазі</w:t>
      </w:r>
      <w:r w:rsidR="00B92CA4" w:rsidRPr="00067837">
        <w:rPr>
          <w:rFonts w:ascii="Times New Roman" w:hAnsi="Times New Roman" w:cs="Times New Roman"/>
          <w:sz w:val="28"/>
          <w:szCs w:val="28"/>
        </w:rPr>
        <w:t xml:space="preserve"> центральний орган виконавчої влади у сфері освіти і науки).</w:t>
      </w:r>
    </w:p>
    <w:p w14:paraId="553E1E32" w14:textId="15F0DB08" w:rsidR="00A22F78" w:rsidRDefault="00913B1F" w:rsidP="00ED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37">
        <w:rPr>
          <w:rFonts w:ascii="Times New Roman" w:hAnsi="Times New Roman" w:cs="Times New Roman"/>
          <w:sz w:val="28"/>
          <w:szCs w:val="28"/>
        </w:rPr>
        <w:t>Відповідно до правової позиції Конституційного Суду України принцип правової визначеності вимагає чіткості, зрозумілості й однозначності правових норм, зокрема, їх передбачуваності (прогнозованості) та стабільності (</w:t>
      </w:r>
      <w:proofErr w:type="spellStart"/>
      <w:r w:rsidRPr="0006783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67837">
        <w:rPr>
          <w:rFonts w:ascii="Times New Roman" w:hAnsi="Times New Roman" w:cs="Times New Roman"/>
          <w:sz w:val="28"/>
          <w:szCs w:val="28"/>
        </w:rPr>
        <w:t xml:space="preserve">. 6 п. 2.1 мотивувальної частини Рішення Конституційного Суду України від 20.12.2017 № 2-р/2017), що </w:t>
      </w:r>
      <w:r w:rsidR="006B6821" w:rsidRPr="00067837">
        <w:rPr>
          <w:rFonts w:ascii="Times New Roman" w:hAnsi="Times New Roman" w:cs="Times New Roman"/>
          <w:sz w:val="28"/>
          <w:szCs w:val="28"/>
        </w:rPr>
        <w:t>у</w:t>
      </w:r>
      <w:r w:rsidRPr="00067837">
        <w:rPr>
          <w:rFonts w:ascii="Times New Roman" w:hAnsi="Times New Roman" w:cs="Times New Roman"/>
          <w:sz w:val="28"/>
          <w:szCs w:val="28"/>
        </w:rPr>
        <w:t xml:space="preserve"> вищезазначеній новелі не простежується.</w:t>
      </w:r>
    </w:p>
    <w:p w14:paraId="2767BA0F" w14:textId="2979B195" w:rsidR="004E4E5D" w:rsidRPr="004E4E5D" w:rsidRDefault="004E4E5D" w:rsidP="00ED7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E5D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82">
        <w:rPr>
          <w:rFonts w:ascii="Times New Roman" w:eastAsia="Calibri" w:hAnsi="Times New Roman" w:cs="Times New Roman"/>
          <w:sz w:val="28"/>
          <w:szCs w:val="28"/>
        </w:rPr>
        <w:t>Т</w:t>
      </w:r>
      <w:r w:rsidRPr="004E4E5D">
        <w:rPr>
          <w:rFonts w:ascii="Times New Roman" w:eastAsia="Calibri" w:hAnsi="Times New Roman" w:cs="Times New Roman"/>
          <w:sz w:val="28"/>
          <w:szCs w:val="28"/>
        </w:rPr>
        <w:t>ермін</w:t>
      </w:r>
      <w:r w:rsidR="00B04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82" w:rsidRPr="004E4E5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04982">
        <w:rPr>
          <w:rFonts w:ascii="Times New Roman" w:eastAsia="Calibri" w:hAnsi="Times New Roman" w:cs="Times New Roman"/>
          <w:color w:val="000000"/>
          <w:sz w:val="28"/>
          <w:szCs w:val="28"/>
        </w:rPr>
        <w:t>споживачам</w:t>
      </w:r>
      <w:r w:rsidR="00B04982" w:rsidRPr="004E4E5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що вжива</w:t>
      </w:r>
      <w:r w:rsidR="00B04982">
        <w:rPr>
          <w:rFonts w:ascii="Times New Roman" w:eastAsia="Calibri" w:hAnsi="Times New Roman" w:cs="Times New Roman"/>
          <w:sz w:val="28"/>
          <w:szCs w:val="28"/>
        </w:rPr>
        <w:t>є</w:t>
      </w:r>
      <w:r>
        <w:rPr>
          <w:rFonts w:ascii="Times New Roman" w:eastAsia="Calibri" w:hAnsi="Times New Roman" w:cs="Times New Roman"/>
          <w:sz w:val="28"/>
          <w:szCs w:val="28"/>
        </w:rPr>
        <w:t>ться у</w:t>
      </w:r>
      <w:r w:rsidR="00B04982" w:rsidRPr="00B04982">
        <w:t xml:space="preserve"> </w:t>
      </w:r>
      <w:r w:rsidR="00B04982" w:rsidRPr="00B04982">
        <w:rPr>
          <w:rFonts w:ascii="Times New Roman" w:eastAsia="Calibri" w:hAnsi="Times New Roman" w:cs="Times New Roman"/>
          <w:sz w:val="28"/>
          <w:szCs w:val="28"/>
        </w:rPr>
        <w:t>ч. 4 нової редакції ст. 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82">
        <w:rPr>
          <w:rFonts w:ascii="Times New Roman" w:eastAsia="Calibri" w:hAnsi="Times New Roman" w:cs="Times New Roman"/>
          <w:sz w:val="28"/>
          <w:szCs w:val="28"/>
        </w:rPr>
        <w:t>Закону</w:t>
      </w:r>
      <w:r w:rsidR="004942E0">
        <w:rPr>
          <w:rFonts w:ascii="Times New Roman" w:eastAsia="Calibri" w:hAnsi="Times New Roman" w:cs="Times New Roman"/>
          <w:sz w:val="28"/>
          <w:szCs w:val="28"/>
        </w:rPr>
        <w:t>,</w:t>
      </w:r>
      <w:r w:rsidRPr="004E4E5D">
        <w:rPr>
          <w:rFonts w:ascii="Times New Roman" w:eastAsia="Calibri" w:hAnsi="Times New Roman" w:cs="Times New Roman"/>
          <w:sz w:val="28"/>
          <w:szCs w:val="28"/>
        </w:rPr>
        <w:t xml:space="preserve"> потребу</w:t>
      </w:r>
      <w:r w:rsidR="00B04982">
        <w:rPr>
          <w:rFonts w:ascii="Times New Roman" w:eastAsia="Calibri" w:hAnsi="Times New Roman" w:cs="Times New Roman"/>
          <w:sz w:val="28"/>
          <w:szCs w:val="28"/>
        </w:rPr>
        <w:t>є</w:t>
      </w:r>
      <w:r w:rsidRPr="004E4E5D">
        <w:rPr>
          <w:rFonts w:ascii="Times New Roman" w:eastAsia="Calibri" w:hAnsi="Times New Roman" w:cs="Times New Roman"/>
          <w:sz w:val="28"/>
          <w:szCs w:val="28"/>
        </w:rPr>
        <w:t xml:space="preserve"> узгодження з термін</w:t>
      </w:r>
      <w:r>
        <w:rPr>
          <w:rFonts w:ascii="Times New Roman" w:eastAsia="Calibri" w:hAnsi="Times New Roman" w:cs="Times New Roman"/>
          <w:sz w:val="28"/>
          <w:szCs w:val="28"/>
        </w:rPr>
        <w:t>ологією</w:t>
      </w:r>
      <w:r w:rsidRPr="004E4E5D">
        <w:rPr>
          <w:rFonts w:ascii="Times New Roman" w:eastAsia="Calibri" w:hAnsi="Times New Roman" w:cs="Times New Roman"/>
          <w:sz w:val="28"/>
          <w:szCs w:val="28"/>
        </w:rPr>
        <w:t xml:space="preserve"> чинно</w:t>
      </w:r>
      <w:r>
        <w:rPr>
          <w:rFonts w:ascii="Times New Roman" w:eastAsia="Calibri" w:hAnsi="Times New Roman" w:cs="Times New Roman"/>
          <w:sz w:val="28"/>
          <w:szCs w:val="28"/>
        </w:rPr>
        <w:t>го освітнього</w:t>
      </w:r>
      <w:r w:rsidRPr="004E4E5D">
        <w:rPr>
          <w:rFonts w:ascii="Times New Roman" w:eastAsia="Calibri" w:hAnsi="Times New Roman" w:cs="Times New Roman"/>
          <w:sz w:val="28"/>
          <w:szCs w:val="28"/>
        </w:rPr>
        <w:t xml:space="preserve"> законодавств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04982">
        <w:rPr>
          <w:rFonts w:ascii="Times New Roman" w:eastAsia="Calibri" w:hAnsi="Times New Roman" w:cs="Times New Roman"/>
          <w:sz w:val="28"/>
          <w:szCs w:val="28"/>
        </w:rPr>
        <w:t>, яке оперує</w:t>
      </w:r>
      <w:r w:rsidRPr="004E4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термін</w:t>
      </w:r>
      <w:r w:rsidR="00B04982">
        <w:rPr>
          <w:rFonts w:ascii="Times New Roman" w:eastAsia="Calibri" w:hAnsi="Times New Roman" w:cs="Times New Roman"/>
          <w:sz w:val="28"/>
          <w:szCs w:val="28"/>
        </w:rPr>
        <w:t>ом</w:t>
      </w:r>
      <w:r w:rsidRPr="004E4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«учасники освітнього процесу»</w:t>
      </w:r>
      <w:r w:rsidR="0066264B">
        <w:rPr>
          <w:rFonts w:ascii="Times New Roman" w:eastAsia="Calibri" w:hAnsi="Times New Roman" w:cs="Times New Roman"/>
          <w:sz w:val="28"/>
          <w:szCs w:val="28"/>
        </w:rPr>
        <w:t xml:space="preserve"> (наприклад, ст. 52 Закону)</w:t>
      </w:r>
      <w:r w:rsidR="00B049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3ED448" w14:textId="73E5766E" w:rsidR="0066264B" w:rsidRDefault="004E4E5D" w:rsidP="00ED7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A3F1E" w:rsidRPr="003778A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="009A3F1E" w:rsidRPr="003778A1">
        <w:rPr>
          <w:rFonts w:ascii="Times New Roman" w:hAnsi="Times New Roman"/>
          <w:color w:val="000000"/>
          <w:sz w:val="28"/>
          <w:szCs w:val="28"/>
        </w:rPr>
        <w:t xml:space="preserve"> Законопроект потребує відповідного техніко-юридичного </w:t>
      </w:r>
      <w:r w:rsidR="009A3F1E" w:rsidRPr="00067837">
        <w:rPr>
          <w:rFonts w:ascii="Times New Roman" w:hAnsi="Times New Roman"/>
          <w:sz w:val="28"/>
          <w:szCs w:val="28"/>
        </w:rPr>
        <w:t>вдосконалення.</w:t>
      </w:r>
      <w:r w:rsidR="00081EE6" w:rsidRPr="00067837">
        <w:rPr>
          <w:rFonts w:ascii="Times New Roman" w:hAnsi="Times New Roman"/>
          <w:sz w:val="28"/>
          <w:szCs w:val="28"/>
        </w:rPr>
        <w:t xml:space="preserve"> Зокрема, с</w:t>
      </w:r>
      <w:r w:rsidR="00183BD5" w:rsidRPr="00067837">
        <w:rPr>
          <w:rFonts w:ascii="Times New Roman" w:hAnsi="Times New Roman" w:cs="Times New Roman"/>
          <w:sz w:val="28"/>
          <w:szCs w:val="28"/>
        </w:rPr>
        <w:t>т</w:t>
      </w:r>
      <w:r w:rsidR="00081EE6" w:rsidRPr="00067837">
        <w:rPr>
          <w:rFonts w:ascii="Times New Roman" w:hAnsi="Times New Roman" w:cs="Times New Roman"/>
          <w:sz w:val="28"/>
          <w:szCs w:val="28"/>
        </w:rPr>
        <w:t>.</w:t>
      </w:r>
      <w:r w:rsidR="00183BD5" w:rsidRPr="00067837">
        <w:rPr>
          <w:rFonts w:ascii="Times New Roman" w:hAnsi="Times New Roman" w:cs="Times New Roman"/>
          <w:sz w:val="28"/>
          <w:szCs w:val="28"/>
        </w:rPr>
        <w:t xml:space="preserve"> 1</w:t>
      </w:r>
      <w:r w:rsidR="001E5A89" w:rsidRPr="00067837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183BD5" w:rsidRPr="00067837">
        <w:rPr>
          <w:rFonts w:ascii="Times New Roman" w:hAnsi="Times New Roman" w:cs="Times New Roman"/>
          <w:sz w:val="28"/>
          <w:szCs w:val="28"/>
        </w:rPr>
        <w:t xml:space="preserve"> пропонується </w:t>
      </w:r>
      <w:r w:rsidR="0066264B" w:rsidRPr="00067837">
        <w:rPr>
          <w:rFonts w:ascii="Times New Roman" w:hAnsi="Times New Roman" w:cs="Times New Roman"/>
          <w:sz w:val="28"/>
          <w:szCs w:val="28"/>
        </w:rPr>
        <w:t>«</w:t>
      </w:r>
      <w:r w:rsidR="0066264B" w:rsidRPr="00067837">
        <w:rPr>
          <w:rFonts w:ascii="Times New Roman" w:hAnsi="Times New Roman" w:cs="Times New Roman"/>
          <w:i/>
          <w:sz w:val="28"/>
          <w:szCs w:val="28"/>
        </w:rPr>
        <w:t>доповнити</w:t>
      </w:r>
      <w:r w:rsidR="0066264B" w:rsidRPr="00067837">
        <w:rPr>
          <w:rFonts w:ascii="Times New Roman" w:hAnsi="Times New Roman" w:cs="Times New Roman"/>
          <w:sz w:val="28"/>
          <w:szCs w:val="28"/>
        </w:rPr>
        <w:t xml:space="preserve"> </w:t>
      </w:r>
      <w:r w:rsidR="006B6821" w:rsidRPr="00067837">
        <w:rPr>
          <w:rFonts w:ascii="Times New Roman" w:hAnsi="Times New Roman" w:cs="Times New Roman"/>
          <w:sz w:val="28"/>
          <w:szCs w:val="28"/>
        </w:rPr>
        <w:br/>
      </w:r>
      <w:r w:rsidR="0066264B" w:rsidRPr="00067837">
        <w:rPr>
          <w:rFonts w:ascii="Times New Roman" w:hAnsi="Times New Roman" w:cs="Times New Roman"/>
          <w:sz w:val="28"/>
          <w:szCs w:val="28"/>
        </w:rPr>
        <w:t>пунктом</w:t>
      </w:r>
      <w:r w:rsidR="00067837" w:rsidRPr="00067837">
        <w:rPr>
          <w:rFonts w:ascii="Times New Roman" w:hAnsi="Times New Roman" w:cs="Times New Roman"/>
          <w:sz w:val="28"/>
          <w:szCs w:val="28"/>
        </w:rPr>
        <w:t xml:space="preserve"> </w:t>
      </w:r>
      <w:r w:rsidR="00183BD5" w:rsidRPr="00067837">
        <w:rPr>
          <w:rFonts w:ascii="Times New Roman" w:hAnsi="Times New Roman" w:cs="Times New Roman"/>
          <w:sz w:val="28"/>
          <w:szCs w:val="28"/>
        </w:rPr>
        <w:t>15-1</w:t>
      </w:r>
      <w:r w:rsidR="0066264B" w:rsidRPr="00067837">
        <w:rPr>
          <w:rFonts w:ascii="Times New Roman" w:hAnsi="Times New Roman" w:cs="Times New Roman"/>
          <w:sz w:val="28"/>
          <w:szCs w:val="28"/>
        </w:rPr>
        <w:t>»</w:t>
      </w:r>
      <w:r w:rsidR="00183BD5" w:rsidRPr="00067837">
        <w:rPr>
          <w:rFonts w:ascii="Times New Roman" w:hAnsi="Times New Roman" w:cs="Times New Roman"/>
          <w:sz w:val="28"/>
          <w:szCs w:val="28"/>
        </w:rPr>
        <w:t xml:space="preserve">, </w:t>
      </w:r>
      <w:r w:rsidR="0066264B" w:rsidRPr="00067837">
        <w:rPr>
          <w:rFonts w:ascii="Times New Roman" w:hAnsi="Times New Roman" w:cs="Times New Roman"/>
          <w:sz w:val="28"/>
          <w:szCs w:val="28"/>
        </w:rPr>
        <w:t xml:space="preserve">в якому надати визначення </w:t>
      </w:r>
      <w:r w:rsidR="00081EE6" w:rsidRPr="00067837">
        <w:rPr>
          <w:rFonts w:ascii="Times New Roman" w:hAnsi="Times New Roman" w:cs="Times New Roman"/>
          <w:sz w:val="28"/>
          <w:szCs w:val="28"/>
        </w:rPr>
        <w:t xml:space="preserve">терміну </w:t>
      </w:r>
      <w:r w:rsidR="0066264B" w:rsidRPr="00067837">
        <w:rPr>
          <w:rFonts w:ascii="Times New Roman" w:hAnsi="Times New Roman" w:cs="Times New Roman"/>
          <w:sz w:val="28"/>
          <w:szCs w:val="28"/>
        </w:rPr>
        <w:t xml:space="preserve">«навчальна література». В той же час, чинна редакція </w:t>
      </w:r>
      <w:r w:rsidR="0066264B">
        <w:rPr>
          <w:rFonts w:ascii="Times New Roman" w:hAnsi="Times New Roman" w:cs="Times New Roman"/>
          <w:sz w:val="28"/>
          <w:szCs w:val="28"/>
        </w:rPr>
        <w:t>ст. 1 Закону вже містить пункт</w:t>
      </w:r>
      <w:r w:rsidR="00081EE6">
        <w:rPr>
          <w:rFonts w:ascii="Times New Roman" w:hAnsi="Times New Roman" w:cs="Times New Roman"/>
          <w:sz w:val="28"/>
          <w:szCs w:val="28"/>
        </w:rPr>
        <w:t xml:space="preserve"> з таким номером</w:t>
      </w:r>
      <w:r w:rsidR="0066264B">
        <w:rPr>
          <w:rFonts w:ascii="Times New Roman" w:hAnsi="Times New Roman" w:cs="Times New Roman"/>
          <w:sz w:val="28"/>
          <w:szCs w:val="28"/>
        </w:rPr>
        <w:t>, в якому надається визначення терміну «</w:t>
      </w:r>
      <w:r w:rsidR="0066264B" w:rsidRPr="0066264B">
        <w:rPr>
          <w:rFonts w:ascii="Times New Roman" w:hAnsi="Times New Roman" w:cs="Times New Roman"/>
          <w:sz w:val="28"/>
          <w:szCs w:val="28"/>
        </w:rPr>
        <w:t>корекційно-розвиткові послуги (допомога)</w:t>
      </w:r>
      <w:r w:rsidR="0066264B">
        <w:rPr>
          <w:rFonts w:ascii="Times New Roman" w:hAnsi="Times New Roman" w:cs="Times New Roman"/>
          <w:sz w:val="28"/>
          <w:szCs w:val="28"/>
        </w:rPr>
        <w:t>».</w:t>
      </w:r>
    </w:p>
    <w:p w14:paraId="7BE78E6D" w14:textId="389A4B35" w:rsidR="009A3F1E" w:rsidRDefault="009A3F1E" w:rsidP="00F807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086A5" w14:textId="77777777" w:rsidR="00B04982" w:rsidRDefault="00B04982" w:rsidP="00F807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3AFACAC" w14:textId="5832A1A8" w:rsidR="00141AD5" w:rsidRPr="00060EFB" w:rsidRDefault="00141AD5" w:rsidP="00F807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EFB">
        <w:rPr>
          <w:rFonts w:ascii="Times New Roman" w:hAnsi="Times New Roman"/>
          <w:sz w:val="28"/>
          <w:szCs w:val="28"/>
        </w:rPr>
        <w:t xml:space="preserve">Керівник Головного управління      </w:t>
      </w:r>
      <w:r w:rsidR="00A6321D" w:rsidRPr="00060EFB">
        <w:rPr>
          <w:rFonts w:ascii="Times New Roman" w:hAnsi="Times New Roman"/>
          <w:sz w:val="28"/>
          <w:szCs w:val="28"/>
        </w:rPr>
        <w:t xml:space="preserve">                </w:t>
      </w:r>
      <w:r w:rsidRPr="00060EFB">
        <w:rPr>
          <w:rFonts w:ascii="Times New Roman" w:hAnsi="Times New Roman"/>
          <w:sz w:val="28"/>
          <w:szCs w:val="28"/>
        </w:rPr>
        <w:t xml:space="preserve">                          С. </w:t>
      </w:r>
      <w:proofErr w:type="spellStart"/>
      <w:r w:rsidRPr="00060EFB">
        <w:rPr>
          <w:rFonts w:ascii="Times New Roman" w:hAnsi="Times New Roman"/>
          <w:sz w:val="28"/>
          <w:szCs w:val="28"/>
        </w:rPr>
        <w:t>Тихонюк</w:t>
      </w:r>
      <w:proofErr w:type="spellEnd"/>
    </w:p>
    <w:p w14:paraId="4F0D8AD9" w14:textId="77777777" w:rsidR="00141AD5" w:rsidRDefault="00141AD5" w:rsidP="00F807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E5EB82" w14:textId="77777777" w:rsidR="006B6821" w:rsidRPr="00060EFB" w:rsidRDefault="006B6821" w:rsidP="00F807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94949A" w14:textId="77777777" w:rsidR="00141AD5" w:rsidRPr="00060EFB" w:rsidRDefault="00A6321D" w:rsidP="00F807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060EFB">
        <w:rPr>
          <w:rFonts w:ascii="Times New Roman" w:hAnsi="Times New Roman"/>
          <w:sz w:val="20"/>
          <w:szCs w:val="20"/>
        </w:rPr>
        <w:t>Вик</w:t>
      </w:r>
      <w:proofErr w:type="spellEnd"/>
      <w:r w:rsidRPr="00060EFB">
        <w:rPr>
          <w:rFonts w:ascii="Times New Roman" w:hAnsi="Times New Roman"/>
          <w:sz w:val="20"/>
          <w:szCs w:val="20"/>
        </w:rPr>
        <w:t>.:</w:t>
      </w:r>
      <w:r w:rsidR="009A3F1E">
        <w:rPr>
          <w:rFonts w:ascii="Times New Roman" w:hAnsi="Times New Roman"/>
          <w:sz w:val="20"/>
          <w:szCs w:val="20"/>
        </w:rPr>
        <w:t xml:space="preserve"> </w:t>
      </w:r>
      <w:r w:rsidR="00141AD5" w:rsidRPr="00060EFB">
        <w:rPr>
          <w:rFonts w:ascii="Times New Roman" w:hAnsi="Times New Roman"/>
          <w:sz w:val="20"/>
          <w:szCs w:val="20"/>
        </w:rPr>
        <w:t>В. Грицак</w:t>
      </w:r>
    </w:p>
    <w:sectPr w:rsidR="00141AD5" w:rsidRPr="00060EFB" w:rsidSect="00D8545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C692" w14:textId="77777777" w:rsidR="00E44A22" w:rsidRDefault="00E44A22" w:rsidP="00E900B1">
      <w:pPr>
        <w:spacing w:after="0" w:line="240" w:lineRule="auto"/>
      </w:pPr>
      <w:r>
        <w:separator/>
      </w:r>
    </w:p>
  </w:endnote>
  <w:endnote w:type="continuationSeparator" w:id="0">
    <w:p w14:paraId="52456901" w14:textId="77777777" w:rsidR="00E44A22" w:rsidRDefault="00E44A22" w:rsidP="00E9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1F54" w14:textId="77777777" w:rsidR="00E44A22" w:rsidRDefault="00E44A22" w:rsidP="00E900B1">
      <w:pPr>
        <w:spacing w:after="0" w:line="240" w:lineRule="auto"/>
      </w:pPr>
      <w:r>
        <w:separator/>
      </w:r>
    </w:p>
  </w:footnote>
  <w:footnote w:type="continuationSeparator" w:id="0">
    <w:p w14:paraId="23C1EEBE" w14:textId="77777777" w:rsidR="00E44A22" w:rsidRDefault="00E44A22" w:rsidP="00E9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173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886B34" w14:textId="6AC2CFB9" w:rsidR="00F46453" w:rsidRPr="0019303E" w:rsidRDefault="00F46453">
        <w:pPr>
          <w:pStyle w:val="a3"/>
          <w:jc w:val="right"/>
          <w:rPr>
            <w:rFonts w:ascii="Times New Roman" w:hAnsi="Times New Roman" w:cs="Times New Roman"/>
          </w:rPr>
        </w:pPr>
        <w:r w:rsidRPr="0019303E">
          <w:rPr>
            <w:rFonts w:ascii="Times New Roman" w:hAnsi="Times New Roman" w:cs="Times New Roman"/>
          </w:rPr>
          <w:fldChar w:fldCharType="begin"/>
        </w:r>
        <w:r w:rsidRPr="0019303E">
          <w:rPr>
            <w:rFonts w:ascii="Times New Roman" w:hAnsi="Times New Roman" w:cs="Times New Roman"/>
          </w:rPr>
          <w:instrText>PAGE   \* MERGEFORMAT</w:instrText>
        </w:r>
        <w:r w:rsidRPr="0019303E">
          <w:rPr>
            <w:rFonts w:ascii="Times New Roman" w:hAnsi="Times New Roman" w:cs="Times New Roman"/>
          </w:rPr>
          <w:fldChar w:fldCharType="separate"/>
        </w:r>
        <w:r w:rsidR="00ED730D">
          <w:rPr>
            <w:rFonts w:ascii="Times New Roman" w:hAnsi="Times New Roman" w:cs="Times New Roman"/>
            <w:noProof/>
          </w:rPr>
          <w:t>2</w:t>
        </w:r>
        <w:r w:rsidRPr="0019303E">
          <w:rPr>
            <w:rFonts w:ascii="Times New Roman" w:hAnsi="Times New Roman" w:cs="Times New Roman"/>
          </w:rPr>
          <w:fldChar w:fldCharType="end"/>
        </w:r>
      </w:p>
    </w:sdtContent>
  </w:sdt>
  <w:p w14:paraId="58858454" w14:textId="77777777" w:rsidR="00F46453" w:rsidRDefault="00F464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72103254"/>
      <w:docPartObj>
        <w:docPartGallery w:val="Page Numbers (Top of Page)"/>
        <w:docPartUnique/>
      </w:docPartObj>
    </w:sdtPr>
    <w:sdtEndPr/>
    <w:sdtContent>
      <w:p w14:paraId="4AA258D3" w14:textId="0AD86557" w:rsidR="00F46453" w:rsidRPr="00030995" w:rsidRDefault="00F46453" w:rsidP="00CA7F59">
        <w:pPr>
          <w:pStyle w:val="a3"/>
          <w:tabs>
            <w:tab w:val="clear" w:pos="9355"/>
            <w:tab w:val="right" w:pos="10179"/>
          </w:tabs>
          <w:ind w:right="-2"/>
          <w:jc w:val="right"/>
          <w:rPr>
            <w:rFonts w:ascii="Times New Roman" w:hAnsi="Times New Roman" w:cs="Times New Roman"/>
            <w:spacing w:val="0"/>
            <w:w w:val="100"/>
            <w:sz w:val="20"/>
            <w:szCs w:val="20"/>
          </w:rPr>
        </w:pPr>
        <w:r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 xml:space="preserve">До реєстр. № </w:t>
        </w:r>
        <w:r w:rsidR="009532CD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4477-1</w:t>
        </w:r>
        <w:r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 xml:space="preserve"> від </w:t>
        </w:r>
        <w:r w:rsidR="009532CD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24</w:t>
        </w:r>
        <w:r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.</w:t>
        </w:r>
        <w:r w:rsidR="009532CD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12</w:t>
        </w:r>
        <w:r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.2020</w:t>
        </w:r>
      </w:p>
      <w:p w14:paraId="513667E0" w14:textId="77777777" w:rsidR="00F46453" w:rsidRPr="00030995" w:rsidRDefault="00F46453" w:rsidP="00CA7F59">
        <w:pPr>
          <w:pStyle w:val="a3"/>
          <w:ind w:right="-2"/>
          <w:jc w:val="right"/>
          <w:rPr>
            <w:rFonts w:ascii="Times New Roman" w:hAnsi="Times New Roman" w:cs="Times New Roman"/>
            <w:spacing w:val="0"/>
            <w:w w:val="100"/>
            <w:sz w:val="20"/>
            <w:szCs w:val="20"/>
          </w:rPr>
        </w:pPr>
        <w:r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 xml:space="preserve">Народні депутати України </w:t>
        </w:r>
      </w:p>
      <w:p w14:paraId="2F3BD252" w14:textId="6A94D98D" w:rsidR="00F46453" w:rsidRPr="00030995" w:rsidRDefault="009532CD" w:rsidP="00CA7F59">
        <w:pPr>
          <w:pStyle w:val="a3"/>
          <w:ind w:right="-2"/>
          <w:jc w:val="right"/>
          <w:rPr>
            <w:rFonts w:ascii="Times New Roman" w:hAnsi="Times New Roman" w:cs="Times New Roman"/>
            <w:spacing w:val="0"/>
            <w:w w:val="100"/>
            <w:sz w:val="20"/>
            <w:szCs w:val="20"/>
          </w:rPr>
        </w:pPr>
        <w:r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Ю</w:t>
        </w:r>
        <w:r w:rsidR="00F46453"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 xml:space="preserve">. </w:t>
        </w:r>
        <w:r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Гришина</w:t>
        </w:r>
        <w:r w:rsidR="00F46453"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 xml:space="preserve"> та </w:t>
        </w:r>
        <w:proofErr w:type="spellStart"/>
        <w:r w:rsidR="00F46453"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ін</w:t>
        </w:r>
        <w:proofErr w:type="spellEnd"/>
        <w:r w:rsidR="00F46453"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  <w:lang w:val="ru-RU"/>
          </w:rPr>
          <w:t>ш</w:t>
        </w:r>
        <w:r w:rsidR="00F46453" w:rsidRPr="00030995">
          <w:rPr>
            <w:rFonts w:ascii="Times New Roman" w:hAnsi="Times New Roman" w:cs="Times New Roman"/>
            <w:spacing w:val="0"/>
            <w:w w:val="100"/>
            <w:sz w:val="20"/>
            <w:szCs w:val="20"/>
          </w:rPr>
          <w:t>і</w:t>
        </w:r>
      </w:p>
    </w:sdtContent>
  </w:sdt>
  <w:p w14:paraId="25005461" w14:textId="77777777" w:rsidR="00F46453" w:rsidRPr="00030995" w:rsidRDefault="00F46453">
    <w:pPr>
      <w:pStyle w:val="a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B3B"/>
    <w:multiLevelType w:val="hybridMultilevel"/>
    <w:tmpl w:val="D84425C2"/>
    <w:lvl w:ilvl="0" w:tplc="06A2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23BE3"/>
    <w:multiLevelType w:val="hybridMultilevel"/>
    <w:tmpl w:val="182CBC80"/>
    <w:lvl w:ilvl="0" w:tplc="1E4A5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965B7"/>
    <w:multiLevelType w:val="multilevel"/>
    <w:tmpl w:val="F61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1"/>
    <w:rsid w:val="000071E0"/>
    <w:rsid w:val="00012D6F"/>
    <w:rsid w:val="00017157"/>
    <w:rsid w:val="00025DD3"/>
    <w:rsid w:val="00027178"/>
    <w:rsid w:val="000300EF"/>
    <w:rsid w:val="00030995"/>
    <w:rsid w:val="00060EFB"/>
    <w:rsid w:val="00062524"/>
    <w:rsid w:val="00067837"/>
    <w:rsid w:val="00067DD1"/>
    <w:rsid w:val="00081EE6"/>
    <w:rsid w:val="000A7866"/>
    <w:rsid w:val="000C6F41"/>
    <w:rsid w:val="000D5544"/>
    <w:rsid w:val="00141AD5"/>
    <w:rsid w:val="00144504"/>
    <w:rsid w:val="00162501"/>
    <w:rsid w:val="00172AAB"/>
    <w:rsid w:val="0017436D"/>
    <w:rsid w:val="00180941"/>
    <w:rsid w:val="00183BD5"/>
    <w:rsid w:val="0019303E"/>
    <w:rsid w:val="001B4FA3"/>
    <w:rsid w:val="001C4DBE"/>
    <w:rsid w:val="001E5A89"/>
    <w:rsid w:val="001F16E5"/>
    <w:rsid w:val="002012C1"/>
    <w:rsid w:val="00213A71"/>
    <w:rsid w:val="002179DC"/>
    <w:rsid w:val="00243886"/>
    <w:rsid w:val="0024710E"/>
    <w:rsid w:val="0026231C"/>
    <w:rsid w:val="00294354"/>
    <w:rsid w:val="002B0458"/>
    <w:rsid w:val="002C62AC"/>
    <w:rsid w:val="002D21B3"/>
    <w:rsid w:val="002E2A53"/>
    <w:rsid w:val="002F2C2F"/>
    <w:rsid w:val="00313862"/>
    <w:rsid w:val="0032023B"/>
    <w:rsid w:val="00337864"/>
    <w:rsid w:val="003533A6"/>
    <w:rsid w:val="00361D2A"/>
    <w:rsid w:val="00371DC0"/>
    <w:rsid w:val="003778A1"/>
    <w:rsid w:val="00395554"/>
    <w:rsid w:val="003B0184"/>
    <w:rsid w:val="003B110B"/>
    <w:rsid w:val="003B345B"/>
    <w:rsid w:val="003B6637"/>
    <w:rsid w:val="003E1F75"/>
    <w:rsid w:val="003F709C"/>
    <w:rsid w:val="004138FC"/>
    <w:rsid w:val="004229BD"/>
    <w:rsid w:val="004244DD"/>
    <w:rsid w:val="0044724A"/>
    <w:rsid w:val="00484563"/>
    <w:rsid w:val="004912D5"/>
    <w:rsid w:val="004942E0"/>
    <w:rsid w:val="004B4C54"/>
    <w:rsid w:val="004C25E0"/>
    <w:rsid w:val="004E4E5D"/>
    <w:rsid w:val="004E5B01"/>
    <w:rsid w:val="005133FD"/>
    <w:rsid w:val="00517358"/>
    <w:rsid w:val="005462B9"/>
    <w:rsid w:val="00550D21"/>
    <w:rsid w:val="005578DE"/>
    <w:rsid w:val="005803CB"/>
    <w:rsid w:val="005B7A8C"/>
    <w:rsid w:val="005C0EFB"/>
    <w:rsid w:val="005C30F9"/>
    <w:rsid w:val="005C51C2"/>
    <w:rsid w:val="005C6627"/>
    <w:rsid w:val="005F01FC"/>
    <w:rsid w:val="00612881"/>
    <w:rsid w:val="00614479"/>
    <w:rsid w:val="006416DE"/>
    <w:rsid w:val="00642B5D"/>
    <w:rsid w:val="0064318E"/>
    <w:rsid w:val="00646DEE"/>
    <w:rsid w:val="00646F3C"/>
    <w:rsid w:val="0066264B"/>
    <w:rsid w:val="006657E0"/>
    <w:rsid w:val="00666137"/>
    <w:rsid w:val="006936CB"/>
    <w:rsid w:val="00697FED"/>
    <w:rsid w:val="006B6821"/>
    <w:rsid w:val="006C2B6B"/>
    <w:rsid w:val="006F32E1"/>
    <w:rsid w:val="00702B39"/>
    <w:rsid w:val="00704732"/>
    <w:rsid w:val="00710699"/>
    <w:rsid w:val="0071574F"/>
    <w:rsid w:val="007214FA"/>
    <w:rsid w:val="007328D9"/>
    <w:rsid w:val="007372BB"/>
    <w:rsid w:val="007378D5"/>
    <w:rsid w:val="00762BAD"/>
    <w:rsid w:val="007843B0"/>
    <w:rsid w:val="007A6FD0"/>
    <w:rsid w:val="007B5348"/>
    <w:rsid w:val="007C05FA"/>
    <w:rsid w:val="007D1A06"/>
    <w:rsid w:val="007E336F"/>
    <w:rsid w:val="007E3F6D"/>
    <w:rsid w:val="007F66C6"/>
    <w:rsid w:val="00803039"/>
    <w:rsid w:val="00806142"/>
    <w:rsid w:val="008275D4"/>
    <w:rsid w:val="0083193E"/>
    <w:rsid w:val="00837343"/>
    <w:rsid w:val="00853C2B"/>
    <w:rsid w:val="008617AC"/>
    <w:rsid w:val="0086232F"/>
    <w:rsid w:val="00867E4D"/>
    <w:rsid w:val="008718C6"/>
    <w:rsid w:val="0087523F"/>
    <w:rsid w:val="00880598"/>
    <w:rsid w:val="00892FD2"/>
    <w:rsid w:val="00895FA6"/>
    <w:rsid w:val="008A68A9"/>
    <w:rsid w:val="008C478D"/>
    <w:rsid w:val="008C4C5C"/>
    <w:rsid w:val="008D529C"/>
    <w:rsid w:val="008E6F5B"/>
    <w:rsid w:val="00906149"/>
    <w:rsid w:val="00907312"/>
    <w:rsid w:val="00913B1F"/>
    <w:rsid w:val="00944DF6"/>
    <w:rsid w:val="0094569D"/>
    <w:rsid w:val="009532CD"/>
    <w:rsid w:val="0096569E"/>
    <w:rsid w:val="009A3F1E"/>
    <w:rsid w:val="009D7999"/>
    <w:rsid w:val="00A07CE9"/>
    <w:rsid w:val="00A15B57"/>
    <w:rsid w:val="00A22F78"/>
    <w:rsid w:val="00A25D4F"/>
    <w:rsid w:val="00A27190"/>
    <w:rsid w:val="00A3146D"/>
    <w:rsid w:val="00A31B29"/>
    <w:rsid w:val="00A34D1C"/>
    <w:rsid w:val="00A35983"/>
    <w:rsid w:val="00A36F6D"/>
    <w:rsid w:val="00A46924"/>
    <w:rsid w:val="00A5038E"/>
    <w:rsid w:val="00A55CBA"/>
    <w:rsid w:val="00A60998"/>
    <w:rsid w:val="00A6321D"/>
    <w:rsid w:val="00A711A1"/>
    <w:rsid w:val="00A93939"/>
    <w:rsid w:val="00AB6128"/>
    <w:rsid w:val="00AC1ACE"/>
    <w:rsid w:val="00AD5CFA"/>
    <w:rsid w:val="00AD63D9"/>
    <w:rsid w:val="00B008DF"/>
    <w:rsid w:val="00B04982"/>
    <w:rsid w:val="00B065DC"/>
    <w:rsid w:val="00B26307"/>
    <w:rsid w:val="00B3204D"/>
    <w:rsid w:val="00B52723"/>
    <w:rsid w:val="00B65224"/>
    <w:rsid w:val="00B65B1C"/>
    <w:rsid w:val="00B70015"/>
    <w:rsid w:val="00B704EA"/>
    <w:rsid w:val="00B74235"/>
    <w:rsid w:val="00B87C13"/>
    <w:rsid w:val="00B9014F"/>
    <w:rsid w:val="00B92CA4"/>
    <w:rsid w:val="00B9312F"/>
    <w:rsid w:val="00BA6E4D"/>
    <w:rsid w:val="00BD7EB8"/>
    <w:rsid w:val="00BF48CF"/>
    <w:rsid w:val="00C13074"/>
    <w:rsid w:val="00C14B9C"/>
    <w:rsid w:val="00C25F00"/>
    <w:rsid w:val="00C37A93"/>
    <w:rsid w:val="00C503BF"/>
    <w:rsid w:val="00C50E83"/>
    <w:rsid w:val="00C53382"/>
    <w:rsid w:val="00C57891"/>
    <w:rsid w:val="00C649DF"/>
    <w:rsid w:val="00C809D3"/>
    <w:rsid w:val="00C85F47"/>
    <w:rsid w:val="00C8739B"/>
    <w:rsid w:val="00C96AC1"/>
    <w:rsid w:val="00CA7F59"/>
    <w:rsid w:val="00CB4FFE"/>
    <w:rsid w:val="00CC038F"/>
    <w:rsid w:val="00D04BE6"/>
    <w:rsid w:val="00D16CCF"/>
    <w:rsid w:val="00D35B4D"/>
    <w:rsid w:val="00D37CB8"/>
    <w:rsid w:val="00D508ED"/>
    <w:rsid w:val="00D52E29"/>
    <w:rsid w:val="00D62D69"/>
    <w:rsid w:val="00D7446E"/>
    <w:rsid w:val="00D85452"/>
    <w:rsid w:val="00D86776"/>
    <w:rsid w:val="00D92A1B"/>
    <w:rsid w:val="00D95397"/>
    <w:rsid w:val="00DC3DE8"/>
    <w:rsid w:val="00DE00CD"/>
    <w:rsid w:val="00DE0CFE"/>
    <w:rsid w:val="00E05D7F"/>
    <w:rsid w:val="00E15EE6"/>
    <w:rsid w:val="00E44A22"/>
    <w:rsid w:val="00E70BB1"/>
    <w:rsid w:val="00E74B53"/>
    <w:rsid w:val="00E76EFC"/>
    <w:rsid w:val="00E77F6E"/>
    <w:rsid w:val="00E900B1"/>
    <w:rsid w:val="00EA002F"/>
    <w:rsid w:val="00EA1C78"/>
    <w:rsid w:val="00EA60ED"/>
    <w:rsid w:val="00EB1C70"/>
    <w:rsid w:val="00EC4CF0"/>
    <w:rsid w:val="00ED730D"/>
    <w:rsid w:val="00EF6B0A"/>
    <w:rsid w:val="00F11C1C"/>
    <w:rsid w:val="00F33C60"/>
    <w:rsid w:val="00F46453"/>
    <w:rsid w:val="00F73CE0"/>
    <w:rsid w:val="00F769FE"/>
    <w:rsid w:val="00F77F45"/>
    <w:rsid w:val="00F807AB"/>
    <w:rsid w:val="00F93975"/>
    <w:rsid w:val="00F94D20"/>
    <w:rsid w:val="00FC2B84"/>
    <w:rsid w:val="00FC6E51"/>
    <w:rsid w:val="00FD3B02"/>
    <w:rsid w:val="00FE15D6"/>
    <w:rsid w:val="00FF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E1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0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E900B1"/>
    <w:rPr>
      <w:rFonts w:ascii="Arial" w:eastAsia="Times New Roman" w:hAnsi="Arial" w:cs="Arial"/>
      <w:color w:val="000000"/>
      <w:spacing w:val="1"/>
      <w:w w:val="93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00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00B1"/>
  </w:style>
  <w:style w:type="character" w:customStyle="1" w:styleId="rvts23">
    <w:name w:val="rvts23"/>
    <w:basedOn w:val="a0"/>
    <w:rsid w:val="00EC4CF0"/>
  </w:style>
  <w:style w:type="paragraph" w:customStyle="1" w:styleId="rvps14">
    <w:name w:val="rvps14"/>
    <w:basedOn w:val="a"/>
    <w:rsid w:val="00E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C4CF0"/>
  </w:style>
  <w:style w:type="paragraph" w:styleId="a7">
    <w:name w:val="List Paragraph"/>
    <w:basedOn w:val="a"/>
    <w:uiPriority w:val="34"/>
    <w:qFormat/>
    <w:rsid w:val="00B704EA"/>
    <w:pPr>
      <w:ind w:left="720"/>
      <w:contextualSpacing/>
    </w:pPr>
  </w:style>
  <w:style w:type="paragraph" w:customStyle="1" w:styleId="rvps17">
    <w:name w:val="rvps17"/>
    <w:basedOn w:val="a"/>
    <w:rsid w:val="00C8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C809D3"/>
  </w:style>
  <w:style w:type="paragraph" w:customStyle="1" w:styleId="rvps6">
    <w:name w:val="rvps6"/>
    <w:basedOn w:val="a"/>
    <w:rsid w:val="00C8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E70BB1"/>
  </w:style>
  <w:style w:type="character" w:styleId="a8">
    <w:name w:val="Hyperlink"/>
    <w:basedOn w:val="a0"/>
    <w:uiPriority w:val="99"/>
    <w:unhideWhenUsed/>
    <w:rsid w:val="006936CB"/>
    <w:rPr>
      <w:color w:val="0000FF"/>
      <w:u w:val="single"/>
    </w:rPr>
  </w:style>
  <w:style w:type="character" w:customStyle="1" w:styleId="st">
    <w:name w:val="st"/>
    <w:basedOn w:val="a0"/>
    <w:rsid w:val="00AD5CFA"/>
  </w:style>
  <w:style w:type="character" w:styleId="a9">
    <w:name w:val="Emphasis"/>
    <w:basedOn w:val="a0"/>
    <w:uiPriority w:val="20"/>
    <w:qFormat/>
    <w:rsid w:val="00AD5CFA"/>
    <w:rPr>
      <w:i/>
      <w:iCs/>
    </w:rPr>
  </w:style>
  <w:style w:type="paragraph" w:customStyle="1" w:styleId="rvps2">
    <w:name w:val="rvps2"/>
    <w:basedOn w:val="a"/>
    <w:rsid w:val="00A6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14B9C"/>
  </w:style>
  <w:style w:type="paragraph" w:styleId="aa">
    <w:name w:val="Balloon Text"/>
    <w:basedOn w:val="a"/>
    <w:link w:val="ab"/>
    <w:uiPriority w:val="99"/>
    <w:semiHidden/>
    <w:unhideWhenUsed/>
    <w:rsid w:val="00D8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85452"/>
    <w:rPr>
      <w:rFonts w:ascii="Segoe UI" w:hAnsi="Segoe UI" w:cs="Segoe UI"/>
      <w:sz w:val="18"/>
      <w:szCs w:val="18"/>
    </w:rPr>
  </w:style>
  <w:style w:type="character" w:customStyle="1" w:styleId="FontStyle">
    <w:name w:val="Font Style"/>
    <w:uiPriority w:val="99"/>
    <w:rsid w:val="00141AD5"/>
    <w:rPr>
      <w:rFonts w:cs="Courier New"/>
      <w:color w:val="000000"/>
      <w:sz w:val="20"/>
      <w:szCs w:val="20"/>
    </w:rPr>
  </w:style>
  <w:style w:type="character" w:customStyle="1" w:styleId="st42">
    <w:name w:val="st42"/>
    <w:uiPriority w:val="99"/>
    <w:rsid w:val="00141AD5"/>
    <w:rPr>
      <w:rFonts w:ascii="Times New Roman" w:hAnsi="Times New Roman" w:cs="Times New Roman"/>
      <w:color w:val="000000"/>
    </w:rPr>
  </w:style>
  <w:style w:type="paragraph" w:styleId="3">
    <w:name w:val="Body Text Indent 3"/>
    <w:basedOn w:val="a"/>
    <w:link w:val="30"/>
    <w:rsid w:val="00141A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141AD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84C6-CC01-4AC4-8810-E8173060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2021-01-14T09:43:00Z</dcterms:created>
  <dcterms:modified xsi:type="dcterms:W3CDTF">2021-01-14T10:11:00Z</dcterms:modified>
</cp:coreProperties>
</file>