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5F" w:rsidRPr="00A03280" w:rsidRDefault="008B4859" w:rsidP="008B485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03280">
        <w:rPr>
          <w:b/>
          <w:sz w:val="28"/>
          <w:szCs w:val="28"/>
          <w:lang w:val="uk-UA"/>
        </w:rPr>
        <w:t xml:space="preserve">Порівняльна таблиця </w:t>
      </w:r>
    </w:p>
    <w:p w:rsidR="008B4859" w:rsidRPr="00A03280" w:rsidRDefault="008B4859" w:rsidP="008B4859">
      <w:pPr>
        <w:jc w:val="center"/>
        <w:rPr>
          <w:b/>
          <w:sz w:val="28"/>
          <w:szCs w:val="28"/>
          <w:lang w:val="uk-UA"/>
        </w:rPr>
      </w:pPr>
      <w:r w:rsidRPr="00A03280">
        <w:rPr>
          <w:b/>
          <w:sz w:val="28"/>
          <w:szCs w:val="28"/>
          <w:lang w:val="uk-UA"/>
        </w:rPr>
        <w:t xml:space="preserve">до </w:t>
      </w:r>
      <w:proofErr w:type="spellStart"/>
      <w:r w:rsidR="00670474" w:rsidRPr="00A03280">
        <w:rPr>
          <w:b/>
          <w:sz w:val="28"/>
          <w:szCs w:val="28"/>
          <w:lang w:val="uk-UA"/>
        </w:rPr>
        <w:t>про</w:t>
      </w:r>
      <w:r w:rsidR="004721B2" w:rsidRPr="00A03280">
        <w:rPr>
          <w:b/>
          <w:sz w:val="28"/>
          <w:szCs w:val="28"/>
          <w:lang w:val="uk-UA"/>
        </w:rPr>
        <w:t>є</w:t>
      </w:r>
      <w:r w:rsidR="00670474" w:rsidRPr="00A03280">
        <w:rPr>
          <w:b/>
          <w:sz w:val="28"/>
          <w:szCs w:val="28"/>
          <w:lang w:val="uk-UA"/>
        </w:rPr>
        <w:t>кту</w:t>
      </w:r>
      <w:proofErr w:type="spellEnd"/>
      <w:r w:rsidRPr="00A03280">
        <w:rPr>
          <w:b/>
          <w:sz w:val="28"/>
          <w:szCs w:val="28"/>
          <w:lang w:val="uk-UA"/>
        </w:rPr>
        <w:t xml:space="preserve"> Закону України «</w:t>
      </w:r>
      <w:r w:rsidR="00D93E59" w:rsidRPr="00D93E59">
        <w:rPr>
          <w:b/>
          <w:sz w:val="28"/>
          <w:szCs w:val="28"/>
          <w:lang w:val="uk-UA"/>
        </w:rPr>
        <w:t>Про внесення змін до Кримінального процесуального кодексу України (щодо уточнення порядку оскарження рішень, дій чи бездіяльності органів досудового розслідування чи прокурора під час досудового розслідування)</w:t>
      </w:r>
      <w:r w:rsidRPr="00A03280">
        <w:rPr>
          <w:b/>
          <w:sz w:val="28"/>
          <w:szCs w:val="28"/>
          <w:lang w:val="uk-UA"/>
        </w:rPr>
        <w:t>»</w:t>
      </w:r>
    </w:p>
    <w:p w:rsidR="00687F40" w:rsidRPr="00A03280" w:rsidRDefault="00687F40" w:rsidP="008B4859">
      <w:pPr>
        <w:rPr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4"/>
        <w:gridCol w:w="19"/>
        <w:gridCol w:w="7701"/>
      </w:tblGrid>
      <w:tr w:rsidR="00D6045F" w:rsidRPr="00A03280" w:rsidTr="00D93E59">
        <w:tc>
          <w:tcPr>
            <w:tcW w:w="15304" w:type="dxa"/>
            <w:gridSpan w:val="3"/>
          </w:tcPr>
          <w:p w:rsidR="004721B2" w:rsidRPr="00A03280" w:rsidRDefault="004721B2" w:rsidP="00BB38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03280">
              <w:rPr>
                <w:b/>
                <w:bCs/>
                <w:sz w:val="28"/>
                <w:szCs w:val="28"/>
                <w:lang w:val="uk-UA"/>
              </w:rPr>
              <w:t>Кримінальний процесуальний кодекс України</w:t>
            </w:r>
          </w:p>
          <w:p w:rsidR="00D6045F" w:rsidRPr="00A03280" w:rsidRDefault="004721B2" w:rsidP="00BB383E">
            <w:pPr>
              <w:jc w:val="center"/>
              <w:rPr>
                <w:sz w:val="28"/>
                <w:szCs w:val="28"/>
                <w:lang w:val="uk-UA"/>
              </w:rPr>
            </w:pPr>
            <w:r w:rsidRPr="00A03280">
              <w:rPr>
                <w:bCs/>
                <w:sz w:val="28"/>
                <w:szCs w:val="28"/>
                <w:lang w:val="uk-UA"/>
              </w:rPr>
              <w:t>(Відомості Верховної Ради України, 2013 р., № 9-13, ст. 88)</w:t>
            </w:r>
          </w:p>
        </w:tc>
      </w:tr>
      <w:tr w:rsidR="00D6045F" w:rsidRPr="00A03280" w:rsidTr="00D93E59">
        <w:tc>
          <w:tcPr>
            <w:tcW w:w="7584" w:type="dxa"/>
          </w:tcPr>
          <w:p w:rsidR="00D6045F" w:rsidRPr="00A03280" w:rsidRDefault="00D6045F" w:rsidP="00BB38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Зміст положення (норми) чинного </w:t>
            </w:r>
            <w:proofErr w:type="spellStart"/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>акта</w:t>
            </w:r>
            <w:proofErr w:type="spellEnd"/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законодавства</w:t>
            </w:r>
          </w:p>
        </w:tc>
        <w:tc>
          <w:tcPr>
            <w:tcW w:w="7720" w:type="dxa"/>
            <w:gridSpan w:val="2"/>
          </w:tcPr>
          <w:p w:rsidR="00D6045F" w:rsidRPr="00A03280" w:rsidRDefault="00D6045F" w:rsidP="00BB38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Зміст відповідного положення (норми) </w:t>
            </w:r>
            <w:proofErr w:type="spellStart"/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>про</w:t>
            </w:r>
            <w:r w:rsidR="004721B2"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>кту</w:t>
            </w:r>
            <w:proofErr w:type="spellEnd"/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03280">
              <w:rPr>
                <w:b/>
                <w:sz w:val="28"/>
                <w:szCs w:val="28"/>
                <w:shd w:val="clear" w:color="auto" w:fill="FFFFFF"/>
                <w:lang w:val="uk-UA"/>
              </w:rPr>
              <w:t>акта</w:t>
            </w:r>
            <w:proofErr w:type="spellEnd"/>
          </w:p>
        </w:tc>
      </w:tr>
      <w:tr w:rsidR="00486782" w:rsidRPr="00A03280" w:rsidTr="00D93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82" w:rsidRPr="00A03280" w:rsidRDefault="00486782" w:rsidP="0048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t>Стаття 303.</w:t>
            </w:r>
            <w:r w:rsidRPr="00A03280">
              <w:rPr>
                <w:sz w:val="28"/>
                <w:szCs w:val="28"/>
                <w:lang w:val="uk-UA"/>
              </w:rPr>
              <w:t xml:space="preserve"> </w:t>
            </w:r>
            <w:r w:rsidR="002D0E9D" w:rsidRPr="002D0E9D">
              <w:rPr>
                <w:sz w:val="28"/>
                <w:szCs w:val="28"/>
                <w:lang w:val="uk-UA"/>
              </w:rPr>
              <w:t xml:space="preserve">Рішення, дії чи бездіяльність слідчого, </w:t>
            </w:r>
            <w:proofErr w:type="spellStart"/>
            <w:r w:rsidR="002D0E9D" w:rsidRPr="002D0E9D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="002D0E9D" w:rsidRPr="002D0E9D">
              <w:rPr>
                <w:sz w:val="28"/>
                <w:szCs w:val="28"/>
                <w:lang w:val="uk-UA"/>
              </w:rPr>
              <w:t xml:space="preserve"> або прокурора, які можуть бути оскаржені під час досудового розслідування, та право на оскарження</w:t>
            </w:r>
          </w:p>
          <w:p w:rsidR="00486782" w:rsidRPr="00A03280" w:rsidRDefault="00486782" w:rsidP="0048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A03280">
              <w:rPr>
                <w:sz w:val="28"/>
                <w:szCs w:val="28"/>
                <w:lang w:val="uk-UA"/>
              </w:rPr>
              <w:t xml:space="preserve">1. </w:t>
            </w:r>
            <w:r w:rsidR="005049B5" w:rsidRPr="005049B5">
              <w:rPr>
                <w:sz w:val="28"/>
                <w:szCs w:val="28"/>
                <w:lang w:val="uk-UA"/>
              </w:rPr>
              <w:t xml:space="preserve">На досудовому провадженні можуть бути оскаржені такі рішення, дії чи бездіяльність слідчого, </w:t>
            </w:r>
            <w:proofErr w:type="spellStart"/>
            <w:r w:rsidR="005049B5" w:rsidRPr="005049B5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="005049B5" w:rsidRPr="005049B5">
              <w:rPr>
                <w:sz w:val="28"/>
                <w:szCs w:val="28"/>
                <w:lang w:val="uk-UA"/>
              </w:rPr>
              <w:t xml:space="preserve"> або прокурора:</w:t>
            </w:r>
          </w:p>
          <w:p w:rsidR="00A05E7C" w:rsidRPr="00A03280" w:rsidRDefault="00A05E7C" w:rsidP="0048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05E7C" w:rsidRPr="00A03280" w:rsidRDefault="005049B5" w:rsidP="0048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5049B5">
              <w:rPr>
                <w:sz w:val="28"/>
                <w:szCs w:val="28"/>
                <w:lang w:val="uk-UA"/>
              </w:rPr>
              <w:t xml:space="preserve">11) відмова слідчого, </w:t>
            </w:r>
            <w:proofErr w:type="spellStart"/>
            <w:r w:rsidRPr="005049B5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Pr="005049B5">
              <w:rPr>
                <w:sz w:val="28"/>
                <w:szCs w:val="28"/>
                <w:lang w:val="uk-UA"/>
              </w:rPr>
              <w:t>, прокурора в задоволенні клопотання про закриття кримінального провадження з підстав, передбачених пунктом 9-1 частини першої статті 284 цього Кодексу, - стороною захисту, іншою особою, права чи законні інтереси якої обмежуються під час досудового розслідування, її представником.</w:t>
            </w:r>
          </w:p>
          <w:p w:rsidR="00486782" w:rsidRPr="00A03280" w:rsidRDefault="00486782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t>Відсутній</w:t>
            </w:r>
          </w:p>
          <w:p w:rsidR="00A05E7C" w:rsidRPr="00A03280" w:rsidRDefault="00A05E7C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5E7C" w:rsidRPr="00A03280" w:rsidRDefault="00A05E7C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5E7C" w:rsidRDefault="00A05E7C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3280" w:rsidRDefault="00A03280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3280" w:rsidRDefault="00A03280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3280" w:rsidRDefault="00A03280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71BAA" w:rsidRPr="00A03280" w:rsidRDefault="00A71BAA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5E7C" w:rsidRPr="00A03280" w:rsidRDefault="00A05E7C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5E7C" w:rsidRPr="00A03280" w:rsidRDefault="00A05E7C" w:rsidP="00A0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82" w:rsidRPr="00A03280" w:rsidRDefault="00486782" w:rsidP="00A7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t>Стаття 303.</w:t>
            </w:r>
            <w:r w:rsidRPr="00A03280">
              <w:rPr>
                <w:sz w:val="28"/>
                <w:szCs w:val="28"/>
                <w:lang w:val="uk-UA"/>
              </w:rPr>
              <w:t xml:space="preserve"> </w:t>
            </w:r>
            <w:r w:rsidR="002D0E9D" w:rsidRPr="002D0E9D">
              <w:rPr>
                <w:sz w:val="28"/>
                <w:szCs w:val="28"/>
                <w:lang w:val="uk-UA"/>
              </w:rPr>
              <w:t xml:space="preserve">Рішення, дії чи бездіяльність слідчого, </w:t>
            </w:r>
            <w:proofErr w:type="spellStart"/>
            <w:r w:rsidR="002D0E9D" w:rsidRPr="002D0E9D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="002D0E9D" w:rsidRPr="002D0E9D">
              <w:rPr>
                <w:sz w:val="28"/>
                <w:szCs w:val="28"/>
                <w:lang w:val="uk-UA"/>
              </w:rPr>
              <w:t xml:space="preserve"> або прокурора, які можуть бути оскаржені під час досудового розслідування, та право на оскарження</w:t>
            </w:r>
          </w:p>
          <w:p w:rsidR="00486782" w:rsidRPr="00A03280" w:rsidRDefault="00486782" w:rsidP="00A7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A03280">
              <w:rPr>
                <w:sz w:val="28"/>
                <w:szCs w:val="28"/>
                <w:lang w:val="uk-UA"/>
              </w:rPr>
              <w:t xml:space="preserve">1. </w:t>
            </w:r>
            <w:r w:rsidR="005049B5" w:rsidRPr="005049B5">
              <w:rPr>
                <w:sz w:val="28"/>
                <w:szCs w:val="28"/>
                <w:lang w:val="uk-UA"/>
              </w:rPr>
              <w:t xml:space="preserve">На досудовому провадженні можуть бути оскаржені такі рішення, дії чи бездіяльність слідчого, </w:t>
            </w:r>
            <w:proofErr w:type="spellStart"/>
            <w:r w:rsidR="005049B5" w:rsidRPr="005049B5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="005049B5" w:rsidRPr="005049B5">
              <w:rPr>
                <w:sz w:val="28"/>
                <w:szCs w:val="28"/>
                <w:lang w:val="uk-UA"/>
              </w:rPr>
              <w:t xml:space="preserve"> або прокурора:</w:t>
            </w:r>
          </w:p>
          <w:p w:rsidR="00D93E59" w:rsidRDefault="00D93E59" w:rsidP="00A7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05E7C" w:rsidRPr="00A03280" w:rsidRDefault="005049B5" w:rsidP="00A7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5049B5">
              <w:rPr>
                <w:sz w:val="28"/>
                <w:szCs w:val="28"/>
                <w:lang w:val="uk-UA"/>
              </w:rPr>
              <w:t xml:space="preserve">11) відмова слідчого, </w:t>
            </w:r>
            <w:proofErr w:type="spellStart"/>
            <w:r w:rsidRPr="005049B5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Pr="005049B5">
              <w:rPr>
                <w:sz w:val="28"/>
                <w:szCs w:val="28"/>
                <w:lang w:val="uk-UA"/>
              </w:rPr>
              <w:t>, прокурора в задоволенні клопотання про закриття кримінального провадження з підстав, передбачених пунктом 9-1 частини першої статті 284 цього Кодексу, - стороною захисту, іншою особою, права чи законні інтереси якої обмежуються під час досудового розслідування, її представником.</w:t>
            </w:r>
          </w:p>
          <w:p w:rsidR="00486782" w:rsidRPr="00A03280" w:rsidRDefault="00486782" w:rsidP="00A7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t xml:space="preserve">12) рішення Генерального прокурора або особи, яка виконує його обов’язки, чи керівника Спеціалізованої антикорупційної прокуратури або </w:t>
            </w:r>
            <w:r w:rsidR="00A05E7C" w:rsidRPr="00A03280">
              <w:rPr>
                <w:b/>
                <w:sz w:val="28"/>
                <w:szCs w:val="28"/>
                <w:lang w:val="uk-UA"/>
              </w:rPr>
              <w:t>обласної</w:t>
            </w:r>
            <w:r w:rsidRPr="00A03280">
              <w:rPr>
                <w:b/>
                <w:sz w:val="28"/>
                <w:szCs w:val="28"/>
                <w:lang w:val="uk-UA"/>
              </w:rPr>
              <w:t xml:space="preserve"> прокуратури про скасування постанови про закриття кримінального провадження з підстав, передбачених у статті 284 цього Кодексу</w:t>
            </w:r>
            <w:r w:rsidR="00236020" w:rsidRPr="00A03280">
              <w:rPr>
                <w:b/>
                <w:sz w:val="28"/>
                <w:szCs w:val="28"/>
                <w:lang w:val="uk-UA"/>
              </w:rPr>
              <w:t xml:space="preserve"> - стороною захисту, іншою особою, права чи законні інтереси якої обмежуються під час досудового розслідування, її представником</w:t>
            </w:r>
            <w:r w:rsidRPr="00A03280">
              <w:rPr>
                <w:b/>
                <w:sz w:val="28"/>
                <w:szCs w:val="28"/>
                <w:lang w:val="uk-UA"/>
              </w:rPr>
              <w:t>.</w:t>
            </w:r>
          </w:p>
          <w:p w:rsidR="00486782" w:rsidRPr="00A03280" w:rsidRDefault="00486782" w:rsidP="00A7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t>13) рішення чи дії слідчого</w:t>
            </w:r>
            <w:r w:rsidR="00236020" w:rsidRPr="00A03280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36020" w:rsidRPr="00A03280">
              <w:rPr>
                <w:b/>
                <w:sz w:val="28"/>
                <w:szCs w:val="28"/>
                <w:lang w:val="uk-UA"/>
              </w:rPr>
              <w:t>дізнавача</w:t>
            </w:r>
            <w:proofErr w:type="spellEnd"/>
            <w:r w:rsidRPr="00A03280">
              <w:rPr>
                <w:b/>
                <w:sz w:val="28"/>
                <w:szCs w:val="28"/>
                <w:lang w:val="uk-UA"/>
              </w:rPr>
              <w:t xml:space="preserve"> або прокурора під час досудового розслідування, які прийнято або вчинено у спосіб, який не передбачений цим Кодексом</w:t>
            </w:r>
            <w:r w:rsidR="00236020" w:rsidRPr="00A03280">
              <w:rPr>
                <w:b/>
                <w:sz w:val="28"/>
                <w:szCs w:val="28"/>
                <w:lang w:val="uk-UA"/>
              </w:rPr>
              <w:t xml:space="preserve"> - стороною </w:t>
            </w:r>
            <w:r w:rsidR="00236020" w:rsidRPr="00A03280">
              <w:rPr>
                <w:b/>
                <w:sz w:val="28"/>
                <w:szCs w:val="28"/>
                <w:lang w:val="uk-UA"/>
              </w:rPr>
              <w:lastRenderedPageBreak/>
              <w:t>захисту, іншою особою, права чи законні інтереси якої обмежуються під час досудового розслідування, її представником.</w:t>
            </w:r>
          </w:p>
        </w:tc>
      </w:tr>
      <w:tr w:rsidR="00486782" w:rsidRPr="00A03280" w:rsidTr="00D93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82" w:rsidRPr="00A03280" w:rsidRDefault="00486782" w:rsidP="00486782">
            <w:pPr>
              <w:jc w:val="both"/>
              <w:rPr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lastRenderedPageBreak/>
              <w:t>Стаття 306</w:t>
            </w:r>
            <w:r w:rsidRPr="00A03280">
              <w:rPr>
                <w:sz w:val="28"/>
                <w:szCs w:val="28"/>
                <w:lang w:val="uk-UA"/>
              </w:rPr>
              <w:t xml:space="preserve">. </w:t>
            </w:r>
            <w:r w:rsidR="00122625" w:rsidRPr="00122625">
              <w:rPr>
                <w:sz w:val="28"/>
                <w:szCs w:val="28"/>
                <w:lang w:val="uk-UA"/>
              </w:rPr>
              <w:t xml:space="preserve">Порядок розгляду скарг на рішення, дії чи бездіяльність слідчого, </w:t>
            </w:r>
            <w:proofErr w:type="spellStart"/>
            <w:r w:rsidR="00122625" w:rsidRPr="00122625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="00122625" w:rsidRPr="00122625">
              <w:rPr>
                <w:sz w:val="28"/>
                <w:szCs w:val="28"/>
                <w:lang w:val="uk-UA"/>
              </w:rPr>
              <w:t xml:space="preserve"> чи прокурора під час досудового розслідування</w:t>
            </w:r>
          </w:p>
          <w:p w:rsidR="00486782" w:rsidRPr="00A03280" w:rsidRDefault="00AD4D9C" w:rsidP="00486782">
            <w:pPr>
              <w:jc w:val="both"/>
              <w:rPr>
                <w:sz w:val="28"/>
                <w:szCs w:val="28"/>
                <w:lang w:val="uk-UA"/>
              </w:rPr>
            </w:pPr>
            <w:r w:rsidRPr="00AD4D9C">
              <w:rPr>
                <w:sz w:val="28"/>
                <w:szCs w:val="28"/>
                <w:lang w:val="uk-UA"/>
              </w:rPr>
              <w:t xml:space="preserve">1. Скарги на рішення, дії чи бездіяльність слідчого, </w:t>
            </w:r>
            <w:proofErr w:type="spellStart"/>
            <w:r w:rsidRPr="00AD4D9C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Pr="00AD4D9C">
              <w:rPr>
                <w:sz w:val="28"/>
                <w:szCs w:val="28"/>
                <w:lang w:val="uk-UA"/>
              </w:rPr>
              <w:t xml:space="preserve"> чи прокурора розглядаються слідчим суддею місцевого суду, а в кримінальних провадженнях щодо кримінальних правопорушень, віднесених до підсудності Вищого антикорупційного суду, - слідчим суддею Вищого антикорупційного суду згідно з правилами судового розгляду, передбаченими статтями 318-380 цього Кодексу, з урахуванням положень цієї глави.</w:t>
            </w:r>
          </w:p>
          <w:p w:rsidR="00CA5A0F" w:rsidRDefault="00CA5A0F" w:rsidP="004867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3280" w:rsidRPr="00A03280" w:rsidRDefault="00A03280" w:rsidP="004867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02D8" w:rsidRPr="00A03280" w:rsidRDefault="005202D8" w:rsidP="004867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6782" w:rsidRPr="00A03280" w:rsidRDefault="00AD4D9C" w:rsidP="005202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4D9C">
              <w:rPr>
                <w:sz w:val="28"/>
                <w:szCs w:val="28"/>
                <w:lang w:val="uk-UA"/>
              </w:rPr>
              <w:t>2. Скарги на рішення, дії чи бездіяльність під час досудового розслідування розглядаються не пізніше сімдесяти двох годин з моменту надходження відповідної скарги, крім скарг на рішення про закриття кримінального провадження, які розглядаються не пізніше п’яти днів з моменту надходження скарги.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82" w:rsidRPr="00A03280" w:rsidRDefault="00486782" w:rsidP="00486782">
            <w:pPr>
              <w:jc w:val="both"/>
              <w:rPr>
                <w:sz w:val="28"/>
                <w:szCs w:val="28"/>
                <w:lang w:val="uk-UA"/>
              </w:rPr>
            </w:pPr>
            <w:r w:rsidRPr="00A03280">
              <w:rPr>
                <w:b/>
                <w:sz w:val="28"/>
                <w:szCs w:val="28"/>
                <w:lang w:val="uk-UA"/>
              </w:rPr>
              <w:t>Стаття 306.</w:t>
            </w:r>
            <w:r w:rsidRPr="00A03280">
              <w:rPr>
                <w:sz w:val="28"/>
                <w:szCs w:val="28"/>
                <w:lang w:val="uk-UA"/>
              </w:rPr>
              <w:t xml:space="preserve"> </w:t>
            </w:r>
            <w:r w:rsidR="00122625" w:rsidRPr="00122625">
              <w:rPr>
                <w:sz w:val="28"/>
                <w:szCs w:val="28"/>
                <w:lang w:val="uk-UA"/>
              </w:rPr>
              <w:t xml:space="preserve">Порядок розгляду скарг на рішення, дії чи бездіяльність слідчого, </w:t>
            </w:r>
            <w:proofErr w:type="spellStart"/>
            <w:r w:rsidR="00122625" w:rsidRPr="00122625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="00122625" w:rsidRPr="00122625">
              <w:rPr>
                <w:sz w:val="28"/>
                <w:szCs w:val="28"/>
                <w:lang w:val="uk-UA"/>
              </w:rPr>
              <w:t xml:space="preserve"> чи прокурора під час досудового розслідування</w:t>
            </w:r>
          </w:p>
          <w:p w:rsidR="00486782" w:rsidRPr="00A03280" w:rsidRDefault="00486782" w:rsidP="00486782">
            <w:pPr>
              <w:jc w:val="both"/>
              <w:rPr>
                <w:sz w:val="28"/>
                <w:szCs w:val="28"/>
                <w:lang w:val="uk-UA"/>
              </w:rPr>
            </w:pPr>
            <w:r w:rsidRPr="00A03280">
              <w:rPr>
                <w:sz w:val="28"/>
                <w:szCs w:val="28"/>
                <w:lang w:val="uk-UA"/>
              </w:rPr>
              <w:t>1. Скарги на рішення, дії чи бездіяльність слідчого</w:t>
            </w:r>
            <w:r w:rsidR="00CA5A0F" w:rsidRPr="00A03280">
              <w:rPr>
                <w:sz w:val="28"/>
                <w:szCs w:val="28"/>
                <w:lang w:val="uk-UA"/>
              </w:rPr>
              <w:t>,</w:t>
            </w:r>
            <w:r w:rsidRPr="00A032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5A0F" w:rsidRPr="00A03280">
              <w:rPr>
                <w:sz w:val="28"/>
                <w:szCs w:val="28"/>
                <w:lang w:val="uk-UA"/>
              </w:rPr>
              <w:t>дізнавача</w:t>
            </w:r>
            <w:proofErr w:type="spellEnd"/>
            <w:r w:rsidR="00CA5A0F" w:rsidRPr="00A03280">
              <w:rPr>
                <w:sz w:val="28"/>
                <w:szCs w:val="28"/>
                <w:lang w:val="uk-UA"/>
              </w:rPr>
              <w:t xml:space="preserve"> </w:t>
            </w:r>
            <w:r w:rsidRPr="00A03280">
              <w:rPr>
                <w:sz w:val="28"/>
                <w:szCs w:val="28"/>
                <w:lang w:val="uk-UA"/>
              </w:rPr>
              <w:t>чи прокурора розглядаються слідчим суддею місцевого суду</w:t>
            </w:r>
            <w:r w:rsidRPr="00A03280">
              <w:rPr>
                <w:b/>
                <w:sz w:val="28"/>
                <w:szCs w:val="28"/>
                <w:lang w:val="uk-UA"/>
              </w:rPr>
              <w:t xml:space="preserve"> в межах територіальної юрисдикції органу досудового розслідування або за місцезнаходженням</w:t>
            </w:r>
            <w:r w:rsidRPr="00A03280">
              <w:rPr>
                <w:sz w:val="28"/>
                <w:szCs w:val="28"/>
                <w:lang w:val="uk-UA"/>
              </w:rPr>
              <w:t xml:space="preserve"> </w:t>
            </w:r>
            <w:r w:rsidRPr="00A03280">
              <w:rPr>
                <w:b/>
                <w:sz w:val="28"/>
                <w:szCs w:val="28"/>
                <w:lang w:val="uk-UA"/>
              </w:rPr>
              <w:t>відповідного органу прокуратури, яким здійснюється процесуальне керівництво досудовим розслідуванням</w:t>
            </w:r>
            <w:r w:rsidRPr="00A03280">
              <w:rPr>
                <w:sz w:val="28"/>
                <w:szCs w:val="28"/>
                <w:lang w:val="uk-UA"/>
              </w:rPr>
              <w:t>, а в кримінальних провадженнях щодо злочинів, віднесених до підсудності Вищого антикорупційного суду, - слідчим суддею Вищого антикорупційного суду, згідно з правилами судового розгляду, передбаченими статтями 318 - 380 цього Кодексу, з урахуванням положень цієї глави.</w:t>
            </w:r>
          </w:p>
          <w:p w:rsidR="0067582A" w:rsidRPr="00A03280" w:rsidRDefault="005202D8" w:rsidP="006302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03280">
              <w:rPr>
                <w:sz w:val="28"/>
                <w:szCs w:val="28"/>
                <w:lang w:val="uk-UA"/>
              </w:rPr>
              <w:t>2. Скарги на рішення, дії чи бездіяльність під час досудового розслідування розглядаються не пізніше сімдесяти двох годин з моменту надходження відповідної скарги, крім скарг на рішення про закриття кримінального провадження, які розглядаються не пізніше п'яти днів з моменту надходження скарги</w:t>
            </w:r>
            <w:r w:rsidRPr="00A03280">
              <w:rPr>
                <w:b/>
                <w:sz w:val="28"/>
                <w:szCs w:val="28"/>
                <w:lang w:val="uk-UA"/>
              </w:rPr>
              <w:t>. Якщо скаргу на рішення, дії чи бездіяльність слідчого</w:t>
            </w:r>
            <w:r w:rsidR="00AD4D9C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D4D9C">
              <w:rPr>
                <w:b/>
                <w:sz w:val="28"/>
                <w:szCs w:val="28"/>
                <w:lang w:val="uk-UA"/>
              </w:rPr>
              <w:t>дізнавача</w:t>
            </w:r>
            <w:proofErr w:type="spellEnd"/>
            <w:r w:rsidRPr="00A03280">
              <w:rPr>
                <w:b/>
                <w:sz w:val="28"/>
                <w:szCs w:val="28"/>
                <w:lang w:val="uk-UA"/>
              </w:rPr>
              <w:t xml:space="preserve"> чи прокурора не розглянуто до виконання ними вимог статтями цього Кодексу, така скарга підлягає залишенню без розгляду.</w:t>
            </w:r>
          </w:p>
        </w:tc>
      </w:tr>
    </w:tbl>
    <w:p w:rsidR="00A71BAA" w:rsidRPr="00A03280" w:rsidRDefault="00A71BAA" w:rsidP="008B4859">
      <w:pPr>
        <w:rPr>
          <w:lang w:val="uk-UA"/>
        </w:rPr>
      </w:pPr>
    </w:p>
    <w:p w:rsidR="009F2813" w:rsidRPr="00185106" w:rsidRDefault="00B37ECB" w:rsidP="004721B2">
      <w:pPr>
        <w:pStyle w:val="rvps6"/>
        <w:shd w:val="clear" w:color="auto" w:fill="FFFFFF"/>
        <w:tabs>
          <w:tab w:val="left" w:pos="11340"/>
        </w:tabs>
        <w:jc w:val="both"/>
        <w:rPr>
          <w:rStyle w:val="rvts23"/>
          <w:bCs/>
          <w:sz w:val="32"/>
          <w:szCs w:val="32"/>
        </w:rPr>
      </w:pPr>
      <w:r w:rsidRPr="00A03280">
        <w:rPr>
          <w:b/>
          <w:bCs/>
          <w:sz w:val="28"/>
          <w:szCs w:val="28"/>
        </w:rPr>
        <w:t>Народн</w:t>
      </w:r>
      <w:r w:rsidR="004721B2" w:rsidRPr="00A03280">
        <w:rPr>
          <w:b/>
          <w:bCs/>
          <w:sz w:val="28"/>
          <w:szCs w:val="28"/>
        </w:rPr>
        <w:t>ий</w:t>
      </w:r>
      <w:r w:rsidRPr="00A03280">
        <w:rPr>
          <w:b/>
          <w:bCs/>
          <w:sz w:val="28"/>
          <w:szCs w:val="28"/>
        </w:rPr>
        <w:t xml:space="preserve"> депутат України  </w:t>
      </w:r>
      <w:r w:rsidRPr="00A03280">
        <w:rPr>
          <w:b/>
          <w:bCs/>
          <w:sz w:val="28"/>
          <w:szCs w:val="28"/>
        </w:rPr>
        <w:tab/>
      </w:r>
      <w:r w:rsidRPr="00A03280">
        <w:rPr>
          <w:b/>
          <w:bCs/>
          <w:sz w:val="28"/>
          <w:szCs w:val="28"/>
        </w:rPr>
        <w:tab/>
      </w:r>
      <w:proofErr w:type="spellStart"/>
      <w:r w:rsidRPr="00A03280">
        <w:rPr>
          <w:b/>
          <w:bCs/>
          <w:sz w:val="28"/>
          <w:szCs w:val="28"/>
        </w:rPr>
        <w:t>Г.М.Мамка</w:t>
      </w:r>
      <w:proofErr w:type="spellEnd"/>
    </w:p>
    <w:sectPr w:rsidR="009F2813" w:rsidRPr="00185106" w:rsidSect="00885B89">
      <w:foot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54" w:rsidRPr="008B4859" w:rsidRDefault="00D21E54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21E54" w:rsidRPr="008B4859" w:rsidRDefault="00D21E54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EB" w:rsidRDefault="00C13C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FC6">
      <w:rPr>
        <w:noProof/>
      </w:rPr>
      <w:t>2</w:t>
    </w:r>
    <w:r>
      <w:fldChar w:fldCharType="end"/>
    </w:r>
  </w:p>
  <w:p w:rsidR="00C13CEB" w:rsidRDefault="00C13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54" w:rsidRPr="008B4859" w:rsidRDefault="00D21E54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21E54" w:rsidRPr="008B4859" w:rsidRDefault="00D21E54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49A"/>
    <w:multiLevelType w:val="hybridMultilevel"/>
    <w:tmpl w:val="669E4B32"/>
    <w:lvl w:ilvl="0" w:tplc="509266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59"/>
    <w:rsid w:val="00010B0A"/>
    <w:rsid w:val="00054228"/>
    <w:rsid w:val="000E392C"/>
    <w:rsid w:val="000E799A"/>
    <w:rsid w:val="00122625"/>
    <w:rsid w:val="001623AD"/>
    <w:rsid w:val="00171350"/>
    <w:rsid w:val="00185106"/>
    <w:rsid w:val="001C2B61"/>
    <w:rsid w:val="001D035C"/>
    <w:rsid w:val="001D2E1E"/>
    <w:rsid w:val="002009C7"/>
    <w:rsid w:val="00236020"/>
    <w:rsid w:val="00245B72"/>
    <w:rsid w:val="00280062"/>
    <w:rsid w:val="002961DD"/>
    <w:rsid w:val="002C2D80"/>
    <w:rsid w:val="002D0E9D"/>
    <w:rsid w:val="002D443F"/>
    <w:rsid w:val="002E4BE5"/>
    <w:rsid w:val="00334482"/>
    <w:rsid w:val="00375751"/>
    <w:rsid w:val="003961AB"/>
    <w:rsid w:val="003C242F"/>
    <w:rsid w:val="003D20F3"/>
    <w:rsid w:val="0043170F"/>
    <w:rsid w:val="00450DF7"/>
    <w:rsid w:val="00453BBF"/>
    <w:rsid w:val="004721B2"/>
    <w:rsid w:val="00485CAD"/>
    <w:rsid w:val="00486782"/>
    <w:rsid w:val="0049007D"/>
    <w:rsid w:val="004C6CED"/>
    <w:rsid w:val="004F3258"/>
    <w:rsid w:val="005049B5"/>
    <w:rsid w:val="005126CD"/>
    <w:rsid w:val="005202D8"/>
    <w:rsid w:val="0055487D"/>
    <w:rsid w:val="005C2E24"/>
    <w:rsid w:val="00600FEF"/>
    <w:rsid w:val="006040C6"/>
    <w:rsid w:val="00630265"/>
    <w:rsid w:val="00670474"/>
    <w:rsid w:val="0067582A"/>
    <w:rsid w:val="00687F40"/>
    <w:rsid w:val="00690050"/>
    <w:rsid w:val="006A0C88"/>
    <w:rsid w:val="006B2705"/>
    <w:rsid w:val="006C3889"/>
    <w:rsid w:val="006F1DA6"/>
    <w:rsid w:val="00750190"/>
    <w:rsid w:val="007D4BBA"/>
    <w:rsid w:val="00851DA5"/>
    <w:rsid w:val="00875F6F"/>
    <w:rsid w:val="00885B89"/>
    <w:rsid w:val="008B4859"/>
    <w:rsid w:val="008B66C7"/>
    <w:rsid w:val="00980B16"/>
    <w:rsid w:val="00980BAF"/>
    <w:rsid w:val="0099060C"/>
    <w:rsid w:val="009F2813"/>
    <w:rsid w:val="009F4B3E"/>
    <w:rsid w:val="00A03280"/>
    <w:rsid w:val="00A05E7C"/>
    <w:rsid w:val="00A46D4F"/>
    <w:rsid w:val="00A71BAA"/>
    <w:rsid w:val="00AC3070"/>
    <w:rsid w:val="00AC4B6A"/>
    <w:rsid w:val="00AD4D9C"/>
    <w:rsid w:val="00B3150D"/>
    <w:rsid w:val="00B37ECB"/>
    <w:rsid w:val="00B8293D"/>
    <w:rsid w:val="00B93FCA"/>
    <w:rsid w:val="00BA3649"/>
    <w:rsid w:val="00BB383E"/>
    <w:rsid w:val="00BC01F5"/>
    <w:rsid w:val="00C13CEB"/>
    <w:rsid w:val="00C65963"/>
    <w:rsid w:val="00C7278A"/>
    <w:rsid w:val="00CA5A0F"/>
    <w:rsid w:val="00CF50F7"/>
    <w:rsid w:val="00D21E54"/>
    <w:rsid w:val="00D4105E"/>
    <w:rsid w:val="00D4352F"/>
    <w:rsid w:val="00D46FC6"/>
    <w:rsid w:val="00D6045F"/>
    <w:rsid w:val="00D86381"/>
    <w:rsid w:val="00D93E59"/>
    <w:rsid w:val="00DA7E07"/>
    <w:rsid w:val="00DC75A4"/>
    <w:rsid w:val="00E006A6"/>
    <w:rsid w:val="00E03C69"/>
    <w:rsid w:val="00E2330E"/>
    <w:rsid w:val="00E27DFF"/>
    <w:rsid w:val="00E463F3"/>
    <w:rsid w:val="00E708B9"/>
    <w:rsid w:val="00E83BB0"/>
    <w:rsid w:val="00FB7F03"/>
    <w:rsid w:val="00FC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F924-1E41-45CC-932C-1CDC0C7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Raav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59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B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8B48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uiPriority w:val="99"/>
    <w:unhideWhenUsed/>
    <w:rsid w:val="008B4859"/>
    <w:rPr>
      <w:color w:val="0000FF"/>
      <w:u w:val="single"/>
    </w:rPr>
  </w:style>
  <w:style w:type="paragraph" w:customStyle="1" w:styleId="rvps2">
    <w:name w:val="rvps2"/>
    <w:basedOn w:val="a"/>
    <w:rsid w:val="008B485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uiPriority w:val="99"/>
    <w:rsid w:val="008B4859"/>
  </w:style>
  <w:style w:type="character" w:customStyle="1" w:styleId="rvts23">
    <w:name w:val="rvts23"/>
    <w:basedOn w:val="a0"/>
    <w:rsid w:val="008B4859"/>
  </w:style>
  <w:style w:type="paragraph" w:styleId="a5">
    <w:name w:val="header"/>
    <w:basedOn w:val="a"/>
    <w:link w:val="a6"/>
    <w:uiPriority w:val="99"/>
    <w:semiHidden/>
    <w:unhideWhenUsed/>
    <w:rsid w:val="008B4859"/>
    <w:pPr>
      <w:tabs>
        <w:tab w:val="center" w:pos="4677"/>
        <w:tab w:val="right" w:pos="9355"/>
      </w:tabs>
    </w:pPr>
    <w:rPr>
      <w:rFonts w:ascii="Calibri" w:eastAsia="Calibri" w:hAnsi="Calibri" w:cs="Raavi"/>
      <w:sz w:val="22"/>
      <w:szCs w:val="22"/>
      <w:lang w:val="uk-UA" w:eastAsia="en-US"/>
    </w:rPr>
  </w:style>
  <w:style w:type="character" w:customStyle="1" w:styleId="a6">
    <w:name w:val="Верхній колонтитул Знак"/>
    <w:link w:val="a5"/>
    <w:uiPriority w:val="99"/>
    <w:semiHidden/>
    <w:rsid w:val="008B4859"/>
    <w:rPr>
      <w:lang w:val="uk-UA"/>
    </w:rPr>
  </w:style>
  <w:style w:type="paragraph" w:styleId="a7">
    <w:name w:val="footer"/>
    <w:basedOn w:val="a"/>
    <w:link w:val="a8"/>
    <w:uiPriority w:val="99"/>
    <w:unhideWhenUsed/>
    <w:rsid w:val="008B4859"/>
    <w:pPr>
      <w:tabs>
        <w:tab w:val="center" w:pos="4677"/>
        <w:tab w:val="right" w:pos="9355"/>
      </w:tabs>
    </w:pPr>
    <w:rPr>
      <w:rFonts w:ascii="Calibri" w:eastAsia="Calibri" w:hAnsi="Calibri" w:cs="Raavi"/>
      <w:sz w:val="22"/>
      <w:szCs w:val="22"/>
      <w:lang w:val="uk-UA" w:eastAsia="en-US"/>
    </w:rPr>
  </w:style>
  <w:style w:type="character" w:customStyle="1" w:styleId="a8">
    <w:name w:val="Нижній колонтитул Знак"/>
    <w:link w:val="a7"/>
    <w:uiPriority w:val="99"/>
    <w:rsid w:val="008B4859"/>
    <w:rPr>
      <w:lang w:val="uk-UA"/>
    </w:rPr>
  </w:style>
  <w:style w:type="character" w:customStyle="1" w:styleId="rvts44">
    <w:name w:val="rvts44"/>
    <w:basedOn w:val="a0"/>
    <w:rsid w:val="00B3150D"/>
  </w:style>
  <w:style w:type="character" w:customStyle="1" w:styleId="rvts15">
    <w:name w:val="rvts15"/>
    <w:basedOn w:val="a0"/>
    <w:rsid w:val="00B3150D"/>
  </w:style>
  <w:style w:type="character" w:customStyle="1" w:styleId="rvts37">
    <w:name w:val="rvts37"/>
    <w:basedOn w:val="a0"/>
    <w:rsid w:val="00B3150D"/>
  </w:style>
  <w:style w:type="paragraph" w:customStyle="1" w:styleId="rvps6">
    <w:name w:val="rvps6"/>
    <w:basedOn w:val="a"/>
    <w:rsid w:val="009F2813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3"/>
    <w:basedOn w:val="a"/>
    <w:link w:val="30"/>
    <w:uiPriority w:val="99"/>
    <w:unhideWhenUsed/>
    <w:rsid w:val="00E2330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ий текст 3 Знак"/>
    <w:link w:val="3"/>
    <w:uiPriority w:val="99"/>
    <w:rsid w:val="00E2330E"/>
    <w:rPr>
      <w:rFonts w:ascii="Calibri" w:eastAsia="Times New Roman" w:hAnsi="Calibri" w:cs="Times New Roman"/>
      <w:sz w:val="16"/>
      <w:szCs w:val="16"/>
    </w:rPr>
  </w:style>
  <w:style w:type="character" w:styleId="a9">
    <w:name w:val="Intense Reference"/>
    <w:uiPriority w:val="32"/>
    <w:qFormat/>
    <w:rsid w:val="00750190"/>
    <w:rPr>
      <w:b/>
      <w:bCs/>
      <w:smallCaps/>
      <w:color w:val="C0504D"/>
      <w:spacing w:val="5"/>
      <w:u w:val="single"/>
    </w:rPr>
  </w:style>
  <w:style w:type="character" w:customStyle="1" w:styleId="rvts0">
    <w:name w:val="rvts0"/>
    <w:rsid w:val="00BB383E"/>
    <w:rPr>
      <w:rFonts w:cs="Times New Roman"/>
    </w:rPr>
  </w:style>
  <w:style w:type="character" w:customStyle="1" w:styleId="apple-converted-space">
    <w:name w:val="apple-converted-space"/>
    <w:uiPriority w:val="99"/>
    <w:rsid w:val="00BB383E"/>
  </w:style>
  <w:style w:type="paragraph" w:styleId="aa">
    <w:name w:val="List Paragraph"/>
    <w:basedOn w:val="a"/>
    <w:uiPriority w:val="34"/>
    <w:qFormat/>
    <w:rsid w:val="00BB383E"/>
    <w:pPr>
      <w:widowControl w:val="0"/>
      <w:autoSpaceDE w:val="0"/>
      <w:autoSpaceDN w:val="0"/>
      <w:adjustRightInd w:val="0"/>
      <w:ind w:left="708"/>
    </w:pPr>
    <w:rPr>
      <w:rFonts w:hAnsi="Liberation Serif" w:cs="Mangal"/>
      <w:color w:val="000000"/>
      <w:kern w:val="1"/>
      <w:sz w:val="20"/>
      <w:szCs w:val="18"/>
      <w:lang w:val="uk-UA" w:bidi="hi-IN"/>
    </w:rPr>
  </w:style>
  <w:style w:type="character" w:customStyle="1" w:styleId="ab">
    <w:name w:val="Основной текст_"/>
    <w:link w:val="2"/>
    <w:locked/>
    <w:rsid w:val="00BB383E"/>
    <w:rPr>
      <w:rFonts w:ascii="Times New Roman" w:hAnsi="Times New Roman"/>
      <w:b/>
      <w:spacing w:val="10"/>
      <w:sz w:val="25"/>
      <w:shd w:val="clear" w:color="auto" w:fill="FFFFFF"/>
    </w:rPr>
  </w:style>
  <w:style w:type="character" w:customStyle="1" w:styleId="1">
    <w:name w:val="Основной текст1"/>
    <w:rsid w:val="00BB383E"/>
    <w:rPr>
      <w:rFonts w:ascii="Times New Roman" w:hAnsi="Times New Roman"/>
      <w:b/>
      <w:color w:val="000000"/>
      <w:spacing w:val="10"/>
      <w:w w:val="100"/>
      <w:position w:val="0"/>
      <w:sz w:val="25"/>
      <w:u w:val="none"/>
      <w:lang w:val="uk-UA" w:eastAsia="x-none"/>
    </w:rPr>
  </w:style>
  <w:style w:type="paragraph" w:customStyle="1" w:styleId="2">
    <w:name w:val="Основной текст2"/>
    <w:basedOn w:val="a"/>
    <w:link w:val="ab"/>
    <w:rsid w:val="00BB383E"/>
    <w:pPr>
      <w:widowControl w:val="0"/>
      <w:shd w:val="clear" w:color="auto" w:fill="FFFFFF"/>
      <w:spacing w:line="312" w:lineRule="exact"/>
      <w:jc w:val="center"/>
    </w:pPr>
    <w:rPr>
      <w:rFonts w:eastAsia="Calibri" w:cs="Raavi"/>
      <w:b/>
      <w:spacing w:val="10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35567-BEDD-4967-AAC7-7C029C6A5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4D848-081A-4434-BB2F-BA202B6A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28231-047C-45C3-A506-71F9FF9986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Links>
    <vt:vector size="96" baseType="variant">
      <vt:variant>
        <vt:i4>2031645</vt:i4>
      </vt:variant>
      <vt:variant>
        <vt:i4>45</vt:i4>
      </vt:variant>
      <vt:variant>
        <vt:i4>0</vt:i4>
      </vt:variant>
      <vt:variant>
        <vt:i4>5</vt:i4>
      </vt:variant>
      <vt:variant>
        <vt:lpwstr>http://zakon5.rada.gov.ua/laws/show/4651-17/print1455091328773734</vt:lpwstr>
      </vt:variant>
      <vt:variant>
        <vt:lpwstr>n3796</vt:lpwstr>
      </vt:variant>
      <vt:variant>
        <vt:i4>2031645</vt:i4>
      </vt:variant>
      <vt:variant>
        <vt:i4>42</vt:i4>
      </vt:variant>
      <vt:variant>
        <vt:i4>0</vt:i4>
      </vt:variant>
      <vt:variant>
        <vt:i4>5</vt:i4>
      </vt:variant>
      <vt:variant>
        <vt:lpwstr>http://zakon5.rada.gov.ua/laws/show/4651-17/print1455091328773734</vt:lpwstr>
      </vt:variant>
      <vt:variant>
        <vt:lpwstr>n3796</vt:lpwstr>
      </vt:variant>
      <vt:variant>
        <vt:i4>6094937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https://zakon.rada.gov.ua/laws/show/4651-17/print</vt:lpwstr>
      </vt:variant>
      <vt:variant>
        <vt:lpwstr>n2916</vt:lpwstr>
      </vt:variant>
      <vt:variant>
        <vt:i4>6094937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https://zakon.rada.gov.ua/laws/show/4651-17/print</vt:lpwstr>
      </vt:variant>
      <vt:variant>
        <vt:lpwstr>n2916</vt:lpwstr>
      </vt:variant>
      <vt:variant>
        <vt:i4>1048605</vt:i4>
      </vt:variant>
      <vt:variant>
        <vt:i4>33</vt:i4>
      </vt:variant>
      <vt:variant>
        <vt:i4>0</vt:i4>
      </vt:variant>
      <vt:variant>
        <vt:i4>5</vt:i4>
      </vt:variant>
      <vt:variant>
        <vt:lpwstr>http://zakon.rada.gov.ua/laws/show/4651-17/print</vt:lpwstr>
      </vt:variant>
      <vt:variant>
        <vt:lpwstr>n2532</vt:lpwstr>
      </vt:variant>
      <vt:variant>
        <vt:i4>1048605</vt:i4>
      </vt:variant>
      <vt:variant>
        <vt:i4>30</vt:i4>
      </vt:variant>
      <vt:variant>
        <vt:i4>0</vt:i4>
      </vt:variant>
      <vt:variant>
        <vt:i4>5</vt:i4>
      </vt:variant>
      <vt:variant>
        <vt:lpwstr>http://zakon.rada.gov.ua/laws/show/4651-17/print</vt:lpwstr>
      </vt:variant>
      <vt:variant>
        <vt:lpwstr>n2532</vt:lpwstr>
      </vt:variant>
      <vt:variant>
        <vt:i4>1048605</vt:i4>
      </vt:variant>
      <vt:variant>
        <vt:i4>27</vt:i4>
      </vt:variant>
      <vt:variant>
        <vt:i4>0</vt:i4>
      </vt:variant>
      <vt:variant>
        <vt:i4>5</vt:i4>
      </vt:variant>
      <vt:variant>
        <vt:lpwstr>http://zakon.rada.gov.ua/laws/show/4651-17/print</vt:lpwstr>
      </vt:variant>
      <vt:variant>
        <vt:lpwstr>n2532</vt:lpwstr>
      </vt:variant>
      <vt:variant>
        <vt:i4>1048605</vt:i4>
      </vt:variant>
      <vt:variant>
        <vt:i4>24</vt:i4>
      </vt:variant>
      <vt:variant>
        <vt:i4>0</vt:i4>
      </vt:variant>
      <vt:variant>
        <vt:i4>5</vt:i4>
      </vt:variant>
      <vt:variant>
        <vt:lpwstr>http://zakon.rada.gov.ua/laws/show/4651-17/print</vt:lpwstr>
      </vt:variant>
      <vt:variant>
        <vt:lpwstr>n2532</vt:lpwstr>
      </vt:variant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https://zakon.rada.gov.ua/laws/show/4651-17/ed20200701/print</vt:lpwstr>
      </vt:variant>
      <vt:variant>
        <vt:lpwstr>n6314</vt:lpwstr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https://zakon.rada.gov.ua/laws/show/4651-17/ed20200701/print</vt:lpwstr>
      </vt:variant>
      <vt:variant>
        <vt:lpwstr>n2538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https://zakon.rada.gov.ua/laws/show/4651-17/print</vt:lpwstr>
      </vt:variant>
      <vt:variant>
        <vt:lpwstr>n2078</vt:lpwstr>
      </vt:variant>
      <vt:variant>
        <vt:i4>4849692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https://zakon.rada.gov.ua/laws/show/4651-17/ed20200701/print</vt:lpwstr>
      </vt:variant>
      <vt:variant>
        <vt:lpwstr>n6314</vt:lpwstr>
      </vt:variant>
      <vt:variant>
        <vt:i4>4980762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https://zakon.rada.gov.ua/laws/show/4651-17/ed20200701/print</vt:lpwstr>
      </vt:variant>
      <vt:variant>
        <vt:lpwstr>n2538</vt:lpwstr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https://zakon.rada.gov.ua/laws/show/4651-17/print</vt:lpwstr>
      </vt:variant>
      <vt:variant>
        <vt:lpwstr>n2078</vt:lpwstr>
      </vt:variant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http://zakon5.rada.gov.ua/laws/show/1697-18/paran233</vt:lpwstr>
      </vt:variant>
      <vt:variant>
        <vt:lpwstr>n233</vt:lpwstr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http://zakon5.rada.gov.ua/laws/show/1697-18/paran152</vt:lpwstr>
      </vt:variant>
      <vt:variant>
        <vt:lpwstr>n152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2021-02-01T13:00:00Z</dcterms:created>
  <dcterms:modified xsi:type="dcterms:W3CDTF">2021-02-01T13:00:00Z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