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11" w:rsidRPr="006E4F36" w:rsidRDefault="00B02C11" w:rsidP="007C103F">
      <w:pPr>
        <w:pStyle w:val="1"/>
        <w:ind w:firstLine="567"/>
        <w:jc w:val="center"/>
        <w:rPr>
          <w:b/>
          <w:bCs/>
          <w:szCs w:val="28"/>
        </w:rPr>
      </w:pPr>
      <w:bookmarkStart w:id="0" w:name="_GoBack"/>
      <w:bookmarkEnd w:id="0"/>
      <w:r w:rsidRPr="006E4F36">
        <w:rPr>
          <w:b/>
          <w:bCs/>
          <w:szCs w:val="28"/>
        </w:rPr>
        <w:t>ПОЯСНЮВАЛЬНА ЗАПИСКА</w:t>
      </w:r>
    </w:p>
    <w:p w:rsidR="00EF4265" w:rsidRPr="007C103F" w:rsidRDefault="00B02C11" w:rsidP="007C103F">
      <w:pPr>
        <w:pStyle w:val="rvps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C103F">
        <w:rPr>
          <w:b/>
          <w:sz w:val="28"/>
          <w:szCs w:val="28"/>
          <w:lang w:val="uk-UA"/>
        </w:rPr>
        <w:t>до проекту Закону України</w:t>
      </w:r>
      <w:r w:rsidR="007C103F" w:rsidRPr="007C103F">
        <w:rPr>
          <w:b/>
          <w:sz w:val="28"/>
          <w:szCs w:val="28"/>
          <w:lang w:val="uk-UA"/>
        </w:rPr>
        <w:t xml:space="preserve"> «</w:t>
      </w:r>
      <w:r w:rsidR="00EF4265" w:rsidRPr="007C103F">
        <w:rPr>
          <w:b/>
          <w:sz w:val="28"/>
          <w:szCs w:val="28"/>
          <w:lang w:val="uk-UA"/>
        </w:rPr>
        <w:t>Про внесення змін до Податкового</w:t>
      </w:r>
      <w:r w:rsidR="007C103F">
        <w:rPr>
          <w:b/>
          <w:sz w:val="28"/>
          <w:szCs w:val="28"/>
          <w:lang w:val="uk-UA"/>
        </w:rPr>
        <w:t xml:space="preserve"> к</w:t>
      </w:r>
      <w:r w:rsidR="00EF4265" w:rsidRPr="007C103F">
        <w:rPr>
          <w:b/>
          <w:sz w:val="28"/>
          <w:szCs w:val="28"/>
          <w:lang w:val="uk-UA"/>
        </w:rPr>
        <w:t>одексу</w:t>
      </w:r>
      <w:r w:rsidR="007C103F">
        <w:rPr>
          <w:b/>
          <w:sz w:val="28"/>
          <w:szCs w:val="28"/>
          <w:lang w:val="uk-UA"/>
        </w:rPr>
        <w:t xml:space="preserve"> </w:t>
      </w:r>
      <w:r w:rsidR="00EF4265" w:rsidRPr="007C103F">
        <w:rPr>
          <w:b/>
          <w:sz w:val="28"/>
          <w:szCs w:val="28"/>
          <w:lang w:val="uk-UA"/>
        </w:rPr>
        <w:t>України</w:t>
      </w:r>
      <w:r w:rsidR="007C103F" w:rsidRPr="007C103F">
        <w:rPr>
          <w:b/>
          <w:sz w:val="28"/>
          <w:szCs w:val="28"/>
          <w:lang w:val="uk-UA"/>
        </w:rPr>
        <w:t xml:space="preserve"> </w:t>
      </w:r>
      <w:r w:rsidR="00EF4265" w:rsidRPr="007C103F">
        <w:rPr>
          <w:b/>
          <w:sz w:val="28"/>
          <w:szCs w:val="28"/>
          <w:lang w:val="uk-UA"/>
        </w:rPr>
        <w:t xml:space="preserve">щодо оподаткування </w:t>
      </w:r>
      <w:r w:rsidR="00B50742" w:rsidRPr="007C103F">
        <w:rPr>
          <w:b/>
          <w:sz w:val="28"/>
          <w:szCs w:val="28"/>
          <w:lang w:val="uk-UA"/>
        </w:rPr>
        <w:t>окремих видів доходів</w:t>
      </w:r>
      <w:r w:rsidR="007C103F">
        <w:rPr>
          <w:b/>
          <w:sz w:val="28"/>
          <w:szCs w:val="28"/>
          <w:lang w:val="uk-UA"/>
        </w:rPr>
        <w:t>»</w:t>
      </w:r>
    </w:p>
    <w:p w:rsidR="00B02C11" w:rsidRPr="006E4F36" w:rsidRDefault="00B02C11" w:rsidP="007C103F">
      <w:pPr>
        <w:ind w:firstLine="567"/>
        <w:jc w:val="both"/>
        <w:rPr>
          <w:sz w:val="16"/>
          <w:szCs w:val="16"/>
          <w:lang w:val="uk-UA"/>
        </w:rPr>
      </w:pPr>
    </w:p>
    <w:p w:rsidR="00B02C11" w:rsidRDefault="0003244A" w:rsidP="007C103F">
      <w:pPr>
        <w:pStyle w:val="a3"/>
        <w:ind w:firstLine="567"/>
        <w:jc w:val="both"/>
        <w:rPr>
          <w:szCs w:val="28"/>
        </w:rPr>
      </w:pPr>
      <w:r w:rsidRPr="006E4F36">
        <w:rPr>
          <w:bCs w:val="0"/>
          <w:szCs w:val="28"/>
        </w:rPr>
        <w:t>1.</w:t>
      </w:r>
      <w:r w:rsidRPr="006E4F36">
        <w:rPr>
          <w:szCs w:val="28"/>
        </w:rPr>
        <w:t xml:space="preserve"> </w:t>
      </w:r>
      <w:r w:rsidR="00B02C11" w:rsidRPr="006E4F36">
        <w:rPr>
          <w:szCs w:val="28"/>
        </w:rPr>
        <w:t>Обґрунтув</w:t>
      </w:r>
      <w:r w:rsidR="007C103F">
        <w:rPr>
          <w:szCs w:val="28"/>
        </w:rPr>
        <w:t>ання необхідності прийняття акту</w:t>
      </w:r>
    </w:p>
    <w:p w:rsidR="007C103F" w:rsidRPr="006E4F36" w:rsidRDefault="007C103F" w:rsidP="007C103F">
      <w:pPr>
        <w:pStyle w:val="a3"/>
        <w:ind w:firstLine="567"/>
        <w:jc w:val="both"/>
        <w:rPr>
          <w:szCs w:val="28"/>
        </w:rPr>
      </w:pPr>
    </w:p>
    <w:p w:rsidR="00974291" w:rsidRPr="006E4F36" w:rsidRDefault="00974291" w:rsidP="007C103F">
      <w:pPr>
        <w:pStyle w:val="a3"/>
        <w:ind w:firstLine="567"/>
        <w:jc w:val="both"/>
        <w:rPr>
          <w:b w:val="0"/>
          <w:szCs w:val="28"/>
        </w:rPr>
      </w:pPr>
      <w:r w:rsidRPr="006E4F36">
        <w:rPr>
          <w:b w:val="0"/>
          <w:szCs w:val="28"/>
        </w:rPr>
        <w:t xml:space="preserve">Тіньова економіка в Україні є однією з найбільших перешкод розвитку конкурентоспроможності країни, зростання соціальних стандартів життя населення та інтеграції в європейське співтовариство. Вона є відображенням активної криміналізації економічних процесів, високої корумпованості органів державної влади та низької правової і податкової культури юридичних та фізичних осіб. </w:t>
      </w:r>
    </w:p>
    <w:p w:rsidR="00473A16" w:rsidRPr="006E4F36" w:rsidRDefault="00473A16" w:rsidP="007C103F">
      <w:pPr>
        <w:pStyle w:val="a3"/>
        <w:ind w:firstLine="567"/>
        <w:jc w:val="both"/>
        <w:rPr>
          <w:b w:val="0"/>
          <w:szCs w:val="28"/>
        </w:rPr>
      </w:pPr>
      <w:r w:rsidRPr="006E4F36">
        <w:rPr>
          <w:b w:val="0"/>
          <w:szCs w:val="28"/>
        </w:rPr>
        <w:t>Тіньова  економіка  ставить  під  загрозу  сам  факт  існування  держави,  виступає  основною  перешкодою  для  підвищення  рівня  життя  населення,  розвитку  економіки,  становлення громадянського     суспільства,     боротьби  з  організованою  злочинністю.</w:t>
      </w:r>
      <w:r w:rsidR="006B0B87" w:rsidRPr="006E4F36">
        <w:rPr>
          <w:b w:val="0"/>
          <w:szCs w:val="28"/>
        </w:rPr>
        <w:t xml:space="preserve"> Тіньова  економіка  породжує  корупцію,  а  зростання  </w:t>
      </w:r>
      <w:r w:rsidRPr="006E4F36">
        <w:rPr>
          <w:b w:val="0"/>
          <w:szCs w:val="28"/>
        </w:rPr>
        <w:t>корупції  в  Україні  –  один  з  основних  бар’єрів  на  шля</w:t>
      </w:r>
      <w:r w:rsidR="006B0B87" w:rsidRPr="006E4F36">
        <w:rPr>
          <w:b w:val="0"/>
          <w:szCs w:val="28"/>
        </w:rPr>
        <w:t>ху  залучення  іноземних  інвес</w:t>
      </w:r>
      <w:r w:rsidRPr="006E4F36">
        <w:rPr>
          <w:b w:val="0"/>
          <w:szCs w:val="28"/>
        </w:rPr>
        <w:t>тицій  і  сучасних  технологій  в  українську  економіку.</w:t>
      </w:r>
      <w:r w:rsidR="006B0B87" w:rsidRPr="006E4F36">
        <w:rPr>
          <w:b w:val="0"/>
          <w:szCs w:val="28"/>
        </w:rPr>
        <w:t xml:space="preserve"> </w:t>
      </w:r>
    </w:p>
    <w:p w:rsidR="00974291" w:rsidRPr="006E4F36" w:rsidRDefault="00974291" w:rsidP="007C103F">
      <w:pPr>
        <w:pStyle w:val="a3"/>
        <w:ind w:firstLine="567"/>
        <w:jc w:val="both"/>
        <w:rPr>
          <w:b w:val="0"/>
          <w:szCs w:val="28"/>
        </w:rPr>
      </w:pPr>
      <w:r w:rsidRPr="006E4F36">
        <w:rPr>
          <w:b w:val="0"/>
          <w:szCs w:val="28"/>
        </w:rPr>
        <w:t>Основними сучасними проблемами тінізації економічних відносин у глобальному вимірі визнано тіньову зайнятість та тіньові фінансові потоки.</w:t>
      </w:r>
    </w:p>
    <w:p w:rsidR="00473A16" w:rsidRPr="006E4F36" w:rsidRDefault="00473A16" w:rsidP="007C103F">
      <w:pPr>
        <w:pStyle w:val="a3"/>
        <w:ind w:firstLine="567"/>
        <w:jc w:val="both"/>
        <w:rPr>
          <w:b w:val="0"/>
          <w:szCs w:val="28"/>
        </w:rPr>
      </w:pPr>
      <w:r w:rsidRPr="006E4F36">
        <w:rPr>
          <w:b w:val="0"/>
          <w:szCs w:val="28"/>
        </w:rPr>
        <w:t>Компанією Ernst &amp; Young за підтримки Mastercard у рамках укладеного Меморандуму про співробітництво з Міністерством розвитку економіки, торгівлі та сільського господарства України, Національним банком України та Державною службою статистики України було проведено дослідження стану тіньової економіки в Україні.</w:t>
      </w:r>
    </w:p>
    <w:p w:rsidR="00473A16" w:rsidRPr="006E4F36" w:rsidRDefault="00473A16" w:rsidP="007C103F">
      <w:pPr>
        <w:pStyle w:val="a3"/>
        <w:ind w:firstLine="567"/>
        <w:jc w:val="both"/>
        <w:rPr>
          <w:b w:val="0"/>
          <w:szCs w:val="28"/>
        </w:rPr>
      </w:pPr>
      <w:r w:rsidRPr="006E4F36">
        <w:rPr>
          <w:b w:val="0"/>
          <w:szCs w:val="28"/>
        </w:rPr>
        <w:t>За першими результатами цього дослідження, майже чверть від ВВП України за 2018 рік – 23,8 відсотка, або 846 мільярдів гривень – перебуває в тіні.</w:t>
      </w:r>
    </w:p>
    <w:p w:rsidR="00473A16" w:rsidRPr="006E4F36" w:rsidRDefault="00473A16" w:rsidP="007C103F">
      <w:pPr>
        <w:pStyle w:val="a3"/>
        <w:ind w:firstLine="567"/>
        <w:jc w:val="both"/>
        <w:rPr>
          <w:b w:val="0"/>
          <w:szCs w:val="28"/>
        </w:rPr>
      </w:pPr>
      <w:r w:rsidRPr="006E4F36">
        <w:rPr>
          <w:b w:val="0"/>
          <w:szCs w:val="28"/>
        </w:rPr>
        <w:t xml:space="preserve">Із них 19,7% від ВВП (702 </w:t>
      </w:r>
      <w:r w:rsidR="006B0B87" w:rsidRPr="006E4F36">
        <w:rPr>
          <w:b w:val="0"/>
          <w:szCs w:val="28"/>
        </w:rPr>
        <w:t>млрд.</w:t>
      </w:r>
      <w:r w:rsidRPr="006E4F36">
        <w:rPr>
          <w:b w:val="0"/>
          <w:szCs w:val="28"/>
        </w:rPr>
        <w:t xml:space="preserve"> </w:t>
      </w:r>
      <w:r w:rsidR="006B0B87" w:rsidRPr="006E4F36">
        <w:rPr>
          <w:b w:val="0"/>
          <w:szCs w:val="28"/>
        </w:rPr>
        <w:t>грн.</w:t>
      </w:r>
      <w:r w:rsidRPr="006E4F36">
        <w:rPr>
          <w:b w:val="0"/>
          <w:szCs w:val="28"/>
        </w:rPr>
        <w:t xml:space="preserve">) становить готівкова тіньова економіка, 4,1% від ВВП (144 </w:t>
      </w:r>
      <w:r w:rsidR="006B0B87" w:rsidRPr="006E4F36">
        <w:rPr>
          <w:b w:val="0"/>
          <w:szCs w:val="28"/>
        </w:rPr>
        <w:t>млрд.</w:t>
      </w:r>
      <w:r w:rsidRPr="006E4F36">
        <w:rPr>
          <w:b w:val="0"/>
          <w:szCs w:val="28"/>
        </w:rPr>
        <w:t xml:space="preserve"> </w:t>
      </w:r>
      <w:r w:rsidR="006B0B87" w:rsidRPr="006E4F36">
        <w:rPr>
          <w:b w:val="0"/>
          <w:szCs w:val="28"/>
        </w:rPr>
        <w:t>грн.</w:t>
      </w:r>
      <w:r w:rsidRPr="006E4F36">
        <w:rPr>
          <w:b w:val="0"/>
          <w:szCs w:val="28"/>
        </w:rPr>
        <w:t>) – домашнє виробництво товарів для власного кінцевого використання, тобто негрошова тіньова економіка.</w:t>
      </w:r>
    </w:p>
    <w:p w:rsidR="006B0B87" w:rsidRPr="006E4F36" w:rsidRDefault="006B0B87" w:rsidP="007C103F">
      <w:pPr>
        <w:pStyle w:val="a3"/>
        <w:ind w:firstLine="567"/>
        <w:jc w:val="both"/>
        <w:rPr>
          <w:b w:val="0"/>
          <w:szCs w:val="28"/>
        </w:rPr>
      </w:pPr>
      <w:r w:rsidRPr="006E4F36">
        <w:rPr>
          <w:b w:val="0"/>
          <w:szCs w:val="28"/>
        </w:rPr>
        <w:t xml:space="preserve">Дослідження розділяє </w:t>
      </w:r>
      <w:r w:rsidR="007C103F">
        <w:rPr>
          <w:b w:val="0"/>
          <w:szCs w:val="28"/>
        </w:rPr>
        <w:t>«</w:t>
      </w:r>
      <w:r w:rsidRPr="006E4F36">
        <w:rPr>
          <w:b w:val="0"/>
          <w:szCs w:val="28"/>
        </w:rPr>
        <w:t>готівкову тіньову економіку</w:t>
      </w:r>
      <w:r w:rsidR="007C103F">
        <w:rPr>
          <w:b w:val="0"/>
          <w:szCs w:val="28"/>
        </w:rPr>
        <w:t>»</w:t>
      </w:r>
      <w:r w:rsidRPr="006E4F36">
        <w:rPr>
          <w:b w:val="0"/>
          <w:szCs w:val="28"/>
        </w:rPr>
        <w:t xml:space="preserve"> на </w:t>
      </w:r>
      <w:r w:rsidR="007C103F">
        <w:rPr>
          <w:b w:val="0"/>
          <w:szCs w:val="28"/>
        </w:rPr>
        <w:t>«наслідкову»</w:t>
      </w:r>
      <w:r w:rsidRPr="006E4F36">
        <w:rPr>
          <w:b w:val="0"/>
          <w:szCs w:val="28"/>
        </w:rPr>
        <w:t xml:space="preserve"> та </w:t>
      </w:r>
      <w:r w:rsidR="007C103F">
        <w:rPr>
          <w:b w:val="0"/>
          <w:szCs w:val="28"/>
        </w:rPr>
        <w:t>«</w:t>
      </w:r>
      <w:r w:rsidRPr="006E4F36">
        <w:rPr>
          <w:b w:val="0"/>
          <w:szCs w:val="28"/>
        </w:rPr>
        <w:t>пасивну</w:t>
      </w:r>
      <w:r w:rsidR="007C103F">
        <w:rPr>
          <w:b w:val="0"/>
          <w:szCs w:val="28"/>
        </w:rPr>
        <w:t>»</w:t>
      </w:r>
      <w:r w:rsidRPr="006E4F36">
        <w:rPr>
          <w:b w:val="0"/>
          <w:szCs w:val="28"/>
        </w:rPr>
        <w:t xml:space="preserve">, залежно від того, хто від неї виграє. У так званій </w:t>
      </w:r>
      <w:r w:rsidR="007C103F">
        <w:rPr>
          <w:b w:val="0"/>
          <w:szCs w:val="28"/>
        </w:rPr>
        <w:t>«</w:t>
      </w:r>
      <w:r w:rsidRPr="006E4F36">
        <w:rPr>
          <w:b w:val="0"/>
          <w:szCs w:val="28"/>
        </w:rPr>
        <w:t>наслідковій тіньовій економіці</w:t>
      </w:r>
      <w:r w:rsidR="007C103F">
        <w:rPr>
          <w:b w:val="0"/>
          <w:szCs w:val="28"/>
        </w:rPr>
        <w:t>»</w:t>
      </w:r>
      <w:r w:rsidRPr="006E4F36">
        <w:rPr>
          <w:b w:val="0"/>
          <w:szCs w:val="28"/>
        </w:rPr>
        <w:t xml:space="preserve"> дві сторони угоди отримують вигоду від неї, наприклад, при оплаті готівкою замовник не вимагає рахунку та отримує знижку, а постачальник, не реєструючи транзакцію, заощаджує на под</w:t>
      </w:r>
      <w:r w:rsidR="007C103F">
        <w:rPr>
          <w:b w:val="0"/>
          <w:szCs w:val="28"/>
        </w:rPr>
        <w:t>аткових витратах. У так званій «</w:t>
      </w:r>
      <w:r w:rsidRPr="006E4F36">
        <w:rPr>
          <w:b w:val="0"/>
          <w:szCs w:val="28"/>
        </w:rPr>
        <w:t>пасивній тіньовій еко</w:t>
      </w:r>
      <w:r w:rsidR="007C103F">
        <w:rPr>
          <w:b w:val="0"/>
          <w:szCs w:val="28"/>
        </w:rPr>
        <w:t>номіці»</w:t>
      </w:r>
      <w:r w:rsidRPr="006E4F36">
        <w:rPr>
          <w:b w:val="0"/>
          <w:szCs w:val="28"/>
        </w:rPr>
        <w:t xml:space="preserve"> вигоду від неї отримує лише продавець цього товару чи послуги, який, наприклад, продає товар за готівку без чеку і не сплачує податки.</w:t>
      </w:r>
    </w:p>
    <w:p w:rsidR="006B0B87" w:rsidRPr="006E4F36" w:rsidRDefault="006B0B87" w:rsidP="007C103F">
      <w:pPr>
        <w:pStyle w:val="a3"/>
        <w:ind w:firstLine="567"/>
        <w:jc w:val="both"/>
        <w:rPr>
          <w:b w:val="0"/>
          <w:szCs w:val="28"/>
        </w:rPr>
      </w:pPr>
      <w:r w:rsidRPr="006E4F36">
        <w:rPr>
          <w:b w:val="0"/>
          <w:szCs w:val="28"/>
        </w:rPr>
        <w:t xml:space="preserve">Дослідження свідчить, що </w:t>
      </w:r>
      <w:r w:rsidR="00571158" w:rsidRPr="006E4F36">
        <w:rPr>
          <w:b w:val="0"/>
          <w:szCs w:val="28"/>
        </w:rPr>
        <w:t xml:space="preserve">в Україні </w:t>
      </w:r>
      <w:r w:rsidRPr="006E4F36">
        <w:rPr>
          <w:b w:val="0"/>
          <w:szCs w:val="28"/>
        </w:rPr>
        <w:t xml:space="preserve">більше чверті  (26,2%) обсягу </w:t>
      </w:r>
      <w:r w:rsidR="007C103F">
        <w:rPr>
          <w:b w:val="0"/>
          <w:szCs w:val="28"/>
        </w:rPr>
        <w:t>«</w:t>
      </w:r>
      <w:r w:rsidRPr="006E4F36">
        <w:rPr>
          <w:b w:val="0"/>
          <w:szCs w:val="28"/>
        </w:rPr>
        <w:t>готівкової тіньової економіки</w:t>
      </w:r>
      <w:r w:rsidR="007C103F">
        <w:rPr>
          <w:b w:val="0"/>
          <w:szCs w:val="28"/>
        </w:rPr>
        <w:t>»</w:t>
      </w:r>
      <w:r w:rsidRPr="006E4F36">
        <w:rPr>
          <w:b w:val="0"/>
          <w:szCs w:val="28"/>
        </w:rPr>
        <w:t xml:space="preserve"> (це 5,3% ВВП або 190 млрд. гривень) - це </w:t>
      </w:r>
      <w:r w:rsidR="007C103F">
        <w:rPr>
          <w:b w:val="0"/>
          <w:szCs w:val="28"/>
        </w:rPr>
        <w:t>«</w:t>
      </w:r>
      <w:r w:rsidRPr="006E4F36">
        <w:rPr>
          <w:b w:val="0"/>
          <w:szCs w:val="28"/>
        </w:rPr>
        <w:t>наслідкова тіньова економіка</w:t>
      </w:r>
      <w:r w:rsidR="007C103F">
        <w:rPr>
          <w:b w:val="0"/>
          <w:szCs w:val="28"/>
        </w:rPr>
        <w:t>»</w:t>
      </w:r>
      <w:r w:rsidRPr="006E4F36">
        <w:rPr>
          <w:b w:val="0"/>
          <w:szCs w:val="28"/>
        </w:rPr>
        <w:t xml:space="preserve">, де ініціаторами розрахунку готівкою є обидві стороні - і продавець, і покупець. А решта (73,8%) загального обсягу </w:t>
      </w:r>
      <w:r w:rsidRPr="006E4F36">
        <w:rPr>
          <w:b w:val="0"/>
          <w:szCs w:val="28"/>
        </w:rPr>
        <w:lastRenderedPageBreak/>
        <w:t xml:space="preserve">української тіньової економіки (або 14,4% ВВП – 512 млрд. грн.) - це </w:t>
      </w:r>
      <w:r w:rsidR="007C103F">
        <w:rPr>
          <w:b w:val="0"/>
          <w:szCs w:val="28"/>
        </w:rPr>
        <w:t>«</w:t>
      </w:r>
      <w:r w:rsidRPr="006E4F36">
        <w:rPr>
          <w:b w:val="0"/>
          <w:szCs w:val="28"/>
        </w:rPr>
        <w:t>пасивна тіньова</w:t>
      </w:r>
      <w:r w:rsidR="007C103F">
        <w:rPr>
          <w:b w:val="0"/>
          <w:szCs w:val="28"/>
        </w:rPr>
        <w:t xml:space="preserve"> економіка»</w:t>
      </w:r>
      <w:r w:rsidRPr="006E4F36">
        <w:rPr>
          <w:b w:val="0"/>
          <w:szCs w:val="28"/>
        </w:rPr>
        <w:t>, ініціатором якої є продавець.</w:t>
      </w:r>
    </w:p>
    <w:p w:rsidR="00DC743D" w:rsidRPr="006E4F36" w:rsidRDefault="00DC743D" w:rsidP="007C103F">
      <w:pPr>
        <w:pStyle w:val="a3"/>
        <w:ind w:firstLine="567"/>
        <w:jc w:val="both"/>
        <w:rPr>
          <w:b w:val="0"/>
          <w:szCs w:val="28"/>
        </w:rPr>
      </w:pPr>
      <w:r w:rsidRPr="006E4F36">
        <w:rPr>
          <w:b w:val="0"/>
          <w:szCs w:val="28"/>
        </w:rPr>
        <w:t>Стимулювання безготівкових електронних розрахунків</w:t>
      </w:r>
      <w:r w:rsidR="00AE64DB" w:rsidRPr="006E4F36">
        <w:rPr>
          <w:b w:val="0"/>
          <w:szCs w:val="28"/>
        </w:rPr>
        <w:t xml:space="preserve"> шляхом розширення сфери застосування безготівкових розрахунків та платіжної інфраструктури в Україні</w:t>
      </w:r>
      <w:r w:rsidRPr="006E4F36">
        <w:rPr>
          <w:b w:val="0"/>
          <w:szCs w:val="28"/>
        </w:rPr>
        <w:t xml:space="preserve">, яке наразі активно запроваджується Національним банком України відповідно до Стратегії розвитку фінансового сектору України до 2025 року, має суттєво зменшити саме рівень </w:t>
      </w:r>
      <w:r w:rsidR="007C103F">
        <w:rPr>
          <w:b w:val="0"/>
          <w:szCs w:val="28"/>
        </w:rPr>
        <w:t>«</w:t>
      </w:r>
      <w:r w:rsidRPr="006E4F36">
        <w:rPr>
          <w:b w:val="0"/>
          <w:szCs w:val="28"/>
        </w:rPr>
        <w:t>пасивної тіньової економіки</w:t>
      </w:r>
      <w:r w:rsidR="007C103F">
        <w:rPr>
          <w:b w:val="0"/>
          <w:szCs w:val="28"/>
        </w:rPr>
        <w:t>»</w:t>
      </w:r>
      <w:r w:rsidRPr="006E4F36">
        <w:rPr>
          <w:b w:val="0"/>
          <w:szCs w:val="28"/>
        </w:rPr>
        <w:t>.</w:t>
      </w:r>
    </w:p>
    <w:p w:rsidR="00AE64DB" w:rsidRPr="006E4F36" w:rsidRDefault="00C33B22" w:rsidP="007C103F">
      <w:pPr>
        <w:ind w:firstLine="567"/>
        <w:jc w:val="both"/>
        <w:rPr>
          <w:sz w:val="28"/>
          <w:szCs w:val="28"/>
          <w:lang w:val="uk-UA"/>
        </w:rPr>
      </w:pPr>
      <w:r w:rsidRPr="006E4F36">
        <w:rPr>
          <w:sz w:val="28"/>
          <w:szCs w:val="28"/>
          <w:lang w:val="uk-UA"/>
        </w:rPr>
        <w:t>Таким чином</w:t>
      </w:r>
      <w:r w:rsidR="00AE64DB" w:rsidRPr="006E4F36">
        <w:rPr>
          <w:sz w:val="28"/>
          <w:szCs w:val="28"/>
          <w:lang w:val="uk-UA"/>
        </w:rPr>
        <w:t>, актуальним залишається питання</w:t>
      </w:r>
      <w:r w:rsidR="00571158" w:rsidRPr="006E4F36">
        <w:rPr>
          <w:sz w:val="28"/>
          <w:szCs w:val="28"/>
          <w:lang w:val="uk-UA"/>
        </w:rPr>
        <w:t xml:space="preserve"> зменшення обсягу </w:t>
      </w:r>
      <w:r w:rsidR="007C103F">
        <w:rPr>
          <w:sz w:val="28"/>
          <w:szCs w:val="28"/>
          <w:lang w:val="uk-UA"/>
        </w:rPr>
        <w:t>«</w:t>
      </w:r>
      <w:r w:rsidR="00571158" w:rsidRPr="006E4F36">
        <w:rPr>
          <w:sz w:val="28"/>
          <w:szCs w:val="28"/>
          <w:lang w:val="uk-UA"/>
        </w:rPr>
        <w:t>наслідкової тіньової економіки</w:t>
      </w:r>
      <w:r w:rsidR="007C103F">
        <w:rPr>
          <w:sz w:val="28"/>
          <w:szCs w:val="28"/>
          <w:lang w:val="uk-UA"/>
        </w:rPr>
        <w:t>»</w:t>
      </w:r>
      <w:r w:rsidR="00571158" w:rsidRPr="006E4F36">
        <w:rPr>
          <w:sz w:val="28"/>
          <w:szCs w:val="28"/>
          <w:lang w:val="uk-UA"/>
        </w:rPr>
        <w:t>.</w:t>
      </w:r>
    </w:p>
    <w:p w:rsidR="00E81D65" w:rsidRPr="006E4F36" w:rsidRDefault="00571158" w:rsidP="007C103F">
      <w:pPr>
        <w:ind w:firstLine="567"/>
        <w:jc w:val="both"/>
        <w:rPr>
          <w:sz w:val="28"/>
          <w:szCs w:val="28"/>
          <w:lang w:val="uk-UA"/>
        </w:rPr>
      </w:pPr>
      <w:r w:rsidRPr="006E4F36">
        <w:rPr>
          <w:sz w:val="28"/>
          <w:szCs w:val="28"/>
          <w:lang w:val="uk-UA"/>
        </w:rPr>
        <w:t>Тому</w:t>
      </w:r>
      <w:r w:rsidR="00E81D65" w:rsidRPr="006E4F36">
        <w:rPr>
          <w:sz w:val="28"/>
          <w:szCs w:val="28"/>
          <w:lang w:val="uk-UA"/>
        </w:rPr>
        <w:t xml:space="preserve"> </w:t>
      </w:r>
      <w:r w:rsidR="00380607" w:rsidRPr="006E4F36">
        <w:rPr>
          <w:sz w:val="28"/>
          <w:szCs w:val="28"/>
          <w:lang w:val="uk-UA"/>
        </w:rPr>
        <w:t>саме</w:t>
      </w:r>
      <w:r w:rsidR="00AE64DB" w:rsidRPr="006E4F36">
        <w:rPr>
          <w:sz w:val="28"/>
          <w:szCs w:val="28"/>
          <w:lang w:val="uk-UA"/>
        </w:rPr>
        <w:t xml:space="preserve"> </w:t>
      </w:r>
      <w:r w:rsidR="00380607" w:rsidRPr="006E4F36">
        <w:rPr>
          <w:sz w:val="28"/>
          <w:szCs w:val="28"/>
          <w:lang w:val="uk-UA"/>
        </w:rPr>
        <w:t>з метою</w:t>
      </w:r>
      <w:r w:rsidR="00E81D65" w:rsidRPr="006E4F36">
        <w:rPr>
          <w:sz w:val="28"/>
          <w:szCs w:val="28"/>
          <w:lang w:val="uk-UA"/>
        </w:rPr>
        <w:t xml:space="preserve"> </w:t>
      </w:r>
      <w:r w:rsidRPr="006E4F36">
        <w:rPr>
          <w:sz w:val="28"/>
          <w:szCs w:val="28"/>
          <w:lang w:val="uk-UA"/>
        </w:rPr>
        <w:t xml:space="preserve">виводу з «тіні» готівкових розрахунків </w:t>
      </w:r>
      <w:r w:rsidR="00E81D65" w:rsidRPr="006E4F36">
        <w:rPr>
          <w:sz w:val="28"/>
          <w:szCs w:val="28"/>
          <w:lang w:val="uk-UA"/>
        </w:rPr>
        <w:t xml:space="preserve">вважаю </w:t>
      </w:r>
      <w:r w:rsidR="00380607" w:rsidRPr="006E4F36">
        <w:rPr>
          <w:sz w:val="28"/>
          <w:szCs w:val="28"/>
          <w:lang w:val="uk-UA"/>
        </w:rPr>
        <w:t xml:space="preserve">за </w:t>
      </w:r>
      <w:r w:rsidR="00E81D65" w:rsidRPr="006E4F36">
        <w:rPr>
          <w:sz w:val="28"/>
          <w:szCs w:val="28"/>
          <w:lang w:val="uk-UA"/>
        </w:rPr>
        <w:t>доцільн</w:t>
      </w:r>
      <w:r w:rsidR="00380607" w:rsidRPr="006E4F36">
        <w:rPr>
          <w:sz w:val="28"/>
          <w:szCs w:val="28"/>
          <w:lang w:val="uk-UA"/>
        </w:rPr>
        <w:t>е</w:t>
      </w:r>
      <w:r w:rsidR="00E81D65" w:rsidRPr="006E4F36">
        <w:rPr>
          <w:sz w:val="28"/>
          <w:szCs w:val="28"/>
          <w:lang w:val="uk-UA"/>
        </w:rPr>
        <w:t xml:space="preserve"> прийняти нормативний акт, яким запровадити прийнятну</w:t>
      </w:r>
      <w:r w:rsidR="00380607" w:rsidRPr="006E4F36">
        <w:rPr>
          <w:sz w:val="28"/>
          <w:szCs w:val="28"/>
          <w:lang w:val="uk-UA"/>
        </w:rPr>
        <w:t xml:space="preserve"> систему </w:t>
      </w:r>
      <w:r w:rsidR="00890ED6" w:rsidRPr="006E4F36">
        <w:rPr>
          <w:sz w:val="28"/>
          <w:szCs w:val="28"/>
          <w:lang w:val="uk-UA"/>
        </w:rPr>
        <w:t>оподаткування</w:t>
      </w:r>
      <w:r w:rsidR="00E81D65" w:rsidRPr="006E4F36">
        <w:rPr>
          <w:sz w:val="28"/>
          <w:szCs w:val="28"/>
          <w:lang w:val="uk-UA"/>
        </w:rPr>
        <w:t xml:space="preserve"> доходів </w:t>
      </w:r>
      <w:r w:rsidR="00380607" w:rsidRPr="006E4F36">
        <w:rPr>
          <w:sz w:val="28"/>
          <w:szCs w:val="28"/>
          <w:lang w:val="uk-UA"/>
        </w:rPr>
        <w:t xml:space="preserve">для </w:t>
      </w:r>
      <w:r w:rsidR="00E81D65" w:rsidRPr="006E4F36">
        <w:rPr>
          <w:sz w:val="28"/>
          <w:szCs w:val="28"/>
          <w:lang w:val="uk-UA"/>
        </w:rPr>
        <w:t>фізичних осіб, які надають</w:t>
      </w:r>
      <w:r w:rsidR="00380607" w:rsidRPr="006E4F36">
        <w:rPr>
          <w:sz w:val="28"/>
          <w:szCs w:val="28"/>
          <w:lang w:val="uk-UA"/>
        </w:rPr>
        <w:t xml:space="preserve"> </w:t>
      </w:r>
      <w:r w:rsidR="00E81D65" w:rsidRPr="006E4F36">
        <w:rPr>
          <w:sz w:val="28"/>
          <w:szCs w:val="28"/>
          <w:lang w:val="uk-UA"/>
        </w:rPr>
        <w:t xml:space="preserve">послуги </w:t>
      </w:r>
      <w:r w:rsidR="00A8756C" w:rsidRPr="006E4F36">
        <w:rPr>
          <w:sz w:val="28"/>
          <w:szCs w:val="28"/>
          <w:lang w:val="uk-UA"/>
        </w:rPr>
        <w:t xml:space="preserve">(виконують роботи) </w:t>
      </w:r>
      <w:r w:rsidR="00E81D65" w:rsidRPr="006E4F36">
        <w:rPr>
          <w:sz w:val="28"/>
          <w:szCs w:val="28"/>
          <w:lang w:val="uk-UA"/>
        </w:rPr>
        <w:t>іншим особам</w:t>
      </w:r>
      <w:r w:rsidR="00380607" w:rsidRPr="006E4F36">
        <w:rPr>
          <w:sz w:val="28"/>
          <w:szCs w:val="28"/>
          <w:lang w:val="uk-UA"/>
        </w:rPr>
        <w:t xml:space="preserve"> </w:t>
      </w:r>
      <w:r w:rsidR="00890ED6" w:rsidRPr="006E4F36">
        <w:rPr>
          <w:sz w:val="28"/>
          <w:szCs w:val="28"/>
          <w:lang w:val="uk-UA"/>
        </w:rPr>
        <w:t xml:space="preserve">особисто </w:t>
      </w:r>
      <w:r w:rsidR="00380607" w:rsidRPr="006E4F36">
        <w:rPr>
          <w:sz w:val="28"/>
          <w:szCs w:val="28"/>
          <w:lang w:val="uk-UA"/>
        </w:rPr>
        <w:t>та отримують за це готівкові кошти</w:t>
      </w:r>
      <w:r w:rsidR="00E81D65" w:rsidRPr="006E4F36">
        <w:rPr>
          <w:sz w:val="28"/>
          <w:szCs w:val="28"/>
          <w:lang w:val="uk-UA"/>
        </w:rPr>
        <w:t xml:space="preserve"> без реєстрації ФОПом або особою</w:t>
      </w:r>
      <w:r w:rsidRPr="006E4F36">
        <w:rPr>
          <w:sz w:val="28"/>
          <w:szCs w:val="28"/>
          <w:lang w:val="uk-UA"/>
        </w:rPr>
        <w:t>, що провадить незалежну професійну діяльність</w:t>
      </w:r>
      <w:r w:rsidR="00380607" w:rsidRPr="006E4F36">
        <w:rPr>
          <w:sz w:val="28"/>
          <w:szCs w:val="28"/>
          <w:lang w:val="uk-UA"/>
        </w:rPr>
        <w:t>.</w:t>
      </w:r>
    </w:p>
    <w:p w:rsidR="00B02C11" w:rsidRPr="006E4F36" w:rsidRDefault="00B02C11" w:rsidP="007C103F">
      <w:pPr>
        <w:ind w:firstLine="567"/>
        <w:jc w:val="both"/>
        <w:rPr>
          <w:sz w:val="28"/>
          <w:szCs w:val="28"/>
          <w:lang w:val="uk-UA"/>
        </w:rPr>
      </w:pPr>
    </w:p>
    <w:p w:rsidR="007C103F" w:rsidRDefault="00B02C11" w:rsidP="007C103F">
      <w:pPr>
        <w:pStyle w:val="a3"/>
        <w:ind w:firstLine="567"/>
        <w:jc w:val="both"/>
        <w:rPr>
          <w:szCs w:val="28"/>
        </w:rPr>
      </w:pPr>
      <w:r w:rsidRPr="006E4F36">
        <w:rPr>
          <w:szCs w:val="28"/>
        </w:rPr>
        <w:t xml:space="preserve">2. </w:t>
      </w:r>
      <w:r w:rsidR="006D6F66" w:rsidRPr="006E4F36">
        <w:rPr>
          <w:szCs w:val="28"/>
        </w:rPr>
        <w:t>Цілі і завдання законопроекту</w:t>
      </w:r>
    </w:p>
    <w:p w:rsidR="00B02C11" w:rsidRPr="006E4F36" w:rsidRDefault="00C72C6C" w:rsidP="007C103F">
      <w:pPr>
        <w:pStyle w:val="a3"/>
        <w:ind w:firstLine="567"/>
        <w:jc w:val="both"/>
        <w:rPr>
          <w:szCs w:val="28"/>
        </w:rPr>
      </w:pPr>
      <w:r w:rsidRPr="006E4F36">
        <w:rPr>
          <w:szCs w:val="28"/>
        </w:rPr>
        <w:t xml:space="preserve"> </w:t>
      </w:r>
    </w:p>
    <w:p w:rsidR="00890ED6" w:rsidRPr="006E4F36" w:rsidRDefault="00B02C11" w:rsidP="007C103F">
      <w:pPr>
        <w:ind w:firstLine="567"/>
        <w:jc w:val="both"/>
        <w:rPr>
          <w:sz w:val="28"/>
          <w:szCs w:val="28"/>
          <w:lang w:val="uk-UA"/>
        </w:rPr>
      </w:pPr>
      <w:r w:rsidRPr="006E4F36">
        <w:rPr>
          <w:sz w:val="28"/>
          <w:szCs w:val="28"/>
          <w:lang w:val="uk-UA"/>
        </w:rPr>
        <w:t xml:space="preserve">Реалізація проекту </w:t>
      </w:r>
      <w:r w:rsidR="00C72C6C" w:rsidRPr="006E4F36">
        <w:rPr>
          <w:sz w:val="28"/>
          <w:szCs w:val="28"/>
          <w:lang w:val="uk-UA"/>
        </w:rPr>
        <w:t>Закону</w:t>
      </w:r>
      <w:r w:rsidRPr="006E4F36">
        <w:rPr>
          <w:sz w:val="28"/>
          <w:szCs w:val="28"/>
          <w:lang w:val="uk-UA"/>
        </w:rPr>
        <w:t xml:space="preserve"> має на меті </w:t>
      </w:r>
      <w:r w:rsidR="00890ED6" w:rsidRPr="006E4F36">
        <w:rPr>
          <w:sz w:val="28"/>
          <w:szCs w:val="28"/>
          <w:lang w:val="uk-UA"/>
        </w:rPr>
        <w:t>легалізацію діяльності фізичних осіб, які надають послуги іншим особам особисто без використання праці найманих працівників та отримують за вказані послуги готівкові кошти та створення спри</w:t>
      </w:r>
      <w:r w:rsidR="006B486C" w:rsidRPr="006E4F36">
        <w:rPr>
          <w:sz w:val="28"/>
          <w:szCs w:val="28"/>
          <w:lang w:val="uk-UA"/>
        </w:rPr>
        <w:t>ятливих умов для сплати податків вказаними особами.</w:t>
      </w:r>
    </w:p>
    <w:p w:rsidR="00890ED6" w:rsidRPr="006E4F36" w:rsidRDefault="00890ED6" w:rsidP="007C103F">
      <w:pPr>
        <w:ind w:firstLine="567"/>
        <w:jc w:val="both"/>
        <w:rPr>
          <w:sz w:val="28"/>
          <w:szCs w:val="28"/>
          <w:lang w:val="uk-UA"/>
        </w:rPr>
      </w:pPr>
    </w:p>
    <w:p w:rsidR="00C41E8D" w:rsidRDefault="00973FEB" w:rsidP="007C103F">
      <w:pPr>
        <w:pStyle w:val="ad"/>
        <w:widowControl w:val="0"/>
        <w:spacing w:befor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E4F36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C41E8D" w:rsidRPr="006E4F36">
        <w:rPr>
          <w:rFonts w:ascii="Times New Roman" w:hAnsi="Times New Roman"/>
          <w:b/>
          <w:bCs/>
          <w:sz w:val="28"/>
          <w:szCs w:val="28"/>
        </w:rPr>
        <w:t>Основні положення законопроекту</w:t>
      </w:r>
    </w:p>
    <w:p w:rsidR="007C103F" w:rsidRPr="006E4F36" w:rsidRDefault="007C103F" w:rsidP="007C103F">
      <w:pPr>
        <w:pStyle w:val="ad"/>
        <w:widowControl w:val="0"/>
        <w:spacing w:befor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6F66" w:rsidRPr="006E4F36" w:rsidRDefault="006D6F66" w:rsidP="007C103F">
      <w:pPr>
        <w:tabs>
          <w:tab w:val="left" w:pos="0"/>
          <w:tab w:val="left" w:pos="916"/>
          <w:tab w:val="left" w:pos="1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lang w:val="uk-UA"/>
        </w:rPr>
      </w:pPr>
      <w:r w:rsidRPr="006E4F36">
        <w:rPr>
          <w:bCs/>
          <w:sz w:val="28"/>
          <w:szCs w:val="28"/>
          <w:lang w:val="uk-UA"/>
        </w:rPr>
        <w:t>З метою вдосконалення чинного законодавства пропонується внести зміни</w:t>
      </w:r>
      <w:r w:rsidR="0003244A" w:rsidRPr="006E4F36">
        <w:rPr>
          <w:bCs/>
          <w:sz w:val="28"/>
          <w:szCs w:val="28"/>
          <w:lang w:val="uk-UA"/>
        </w:rPr>
        <w:t xml:space="preserve"> до Податкового кодексу </w:t>
      </w:r>
      <w:r w:rsidR="009530CC" w:rsidRPr="006E4F36">
        <w:rPr>
          <w:bCs/>
          <w:sz w:val="28"/>
          <w:szCs w:val="28"/>
          <w:lang w:val="uk-UA"/>
        </w:rPr>
        <w:t>України</w:t>
      </w:r>
      <w:r w:rsidR="006B486C" w:rsidRPr="006E4F36">
        <w:rPr>
          <w:bCs/>
          <w:sz w:val="28"/>
          <w:szCs w:val="28"/>
          <w:lang w:val="uk-UA"/>
        </w:rPr>
        <w:t xml:space="preserve">: </w:t>
      </w:r>
      <w:r w:rsidR="009530CC" w:rsidRPr="006E4F36">
        <w:rPr>
          <w:bCs/>
          <w:sz w:val="28"/>
          <w:szCs w:val="28"/>
          <w:lang w:val="uk-UA"/>
        </w:rPr>
        <w:t>визнач</w:t>
      </w:r>
      <w:r w:rsidR="006B486C" w:rsidRPr="006E4F36">
        <w:rPr>
          <w:bCs/>
          <w:sz w:val="28"/>
          <w:szCs w:val="28"/>
          <w:lang w:val="uk-UA"/>
        </w:rPr>
        <w:t>ити</w:t>
      </w:r>
      <w:r w:rsidR="009530CC" w:rsidRPr="006E4F36">
        <w:rPr>
          <w:bCs/>
          <w:sz w:val="28"/>
          <w:szCs w:val="28"/>
          <w:lang w:val="uk-UA"/>
        </w:rPr>
        <w:t xml:space="preserve"> </w:t>
      </w:r>
      <w:r w:rsidR="00B50742" w:rsidRPr="006E4F36">
        <w:rPr>
          <w:bCs/>
          <w:sz w:val="28"/>
          <w:szCs w:val="28"/>
          <w:lang w:val="uk-UA"/>
        </w:rPr>
        <w:t>особливості  нарахування (виплати) та оподаткування доходів самозайнятих фізичних осіб, які отримують разовий або по</w:t>
      </w:r>
      <w:r w:rsidR="00D019BD">
        <w:rPr>
          <w:bCs/>
          <w:sz w:val="28"/>
          <w:szCs w:val="28"/>
          <w:lang w:val="uk-UA"/>
        </w:rPr>
        <w:t>стійний дохід, що не перевищує 10</w:t>
      </w:r>
      <w:r w:rsidR="00B50742" w:rsidRPr="006E4F36">
        <w:rPr>
          <w:bCs/>
          <w:sz w:val="28"/>
          <w:szCs w:val="28"/>
          <w:lang w:val="uk-UA"/>
        </w:rPr>
        <w:t>0 мінімальних заробітних плат за рік, не мають найманих працівників та займаються не забороненими видами діяльності</w:t>
      </w:r>
      <w:r w:rsidR="008A4D90" w:rsidRPr="006E4F36">
        <w:rPr>
          <w:sz w:val="28"/>
          <w:szCs w:val="28"/>
          <w:shd w:val="clear" w:color="auto" w:fill="FFFFFF"/>
          <w:lang w:val="uk-UA"/>
        </w:rPr>
        <w:t xml:space="preserve">, такі як репетитори, няні, виготовлювачі власної продукції (наприклад, кондитери </w:t>
      </w:r>
      <w:r w:rsidR="00C33B22" w:rsidRPr="006E4F36">
        <w:rPr>
          <w:sz w:val="28"/>
          <w:szCs w:val="28"/>
          <w:shd w:val="clear" w:color="auto" w:fill="FFFFFF"/>
          <w:lang w:val="uk-UA"/>
        </w:rPr>
        <w:t>вдома</w:t>
      </w:r>
      <w:r w:rsidR="008A4D90" w:rsidRPr="006E4F36">
        <w:rPr>
          <w:sz w:val="28"/>
          <w:szCs w:val="28"/>
          <w:shd w:val="clear" w:color="auto" w:fill="FFFFFF"/>
          <w:lang w:val="uk-UA"/>
        </w:rPr>
        <w:t>)</w:t>
      </w:r>
      <w:r w:rsidR="00E734FE" w:rsidRPr="006E4F36">
        <w:rPr>
          <w:sz w:val="28"/>
          <w:szCs w:val="28"/>
          <w:shd w:val="clear" w:color="auto" w:fill="FFFFFF"/>
          <w:lang w:val="uk-UA"/>
        </w:rPr>
        <w:t>, дизайнери</w:t>
      </w:r>
      <w:r w:rsidR="008A4D90" w:rsidRPr="006E4F36">
        <w:rPr>
          <w:sz w:val="28"/>
          <w:szCs w:val="28"/>
          <w:shd w:val="clear" w:color="auto" w:fill="FFFFFF"/>
          <w:lang w:val="uk-UA"/>
        </w:rPr>
        <w:t xml:space="preserve"> тощо</w:t>
      </w:r>
      <w:r w:rsidR="00EB1F1D" w:rsidRPr="006E4F36">
        <w:rPr>
          <w:bCs/>
          <w:sz w:val="28"/>
          <w:szCs w:val="28"/>
          <w:lang w:val="uk-UA"/>
        </w:rPr>
        <w:t>.</w:t>
      </w:r>
    </w:p>
    <w:p w:rsidR="00C33B22" w:rsidRPr="006E4F36" w:rsidRDefault="00C33B22" w:rsidP="007C103F">
      <w:pPr>
        <w:tabs>
          <w:tab w:val="left" w:pos="0"/>
          <w:tab w:val="left" w:pos="916"/>
          <w:tab w:val="left" w:pos="1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lang w:val="uk-UA"/>
        </w:rPr>
      </w:pPr>
      <w:r w:rsidRPr="006E4F36">
        <w:rPr>
          <w:bCs/>
          <w:sz w:val="28"/>
          <w:szCs w:val="28"/>
          <w:lang w:val="uk-UA"/>
        </w:rPr>
        <w:t xml:space="preserve">Також передбачена взаємодія платника податків з податковим органом через </w:t>
      </w:r>
      <w:r w:rsidR="006248CE" w:rsidRPr="006E4F36">
        <w:rPr>
          <w:bCs/>
          <w:sz w:val="28"/>
          <w:szCs w:val="28"/>
          <w:lang w:val="uk-UA"/>
        </w:rPr>
        <w:t xml:space="preserve">Портал Дія </w:t>
      </w:r>
      <w:r w:rsidR="00D4553E" w:rsidRPr="006E4F36">
        <w:rPr>
          <w:bCs/>
          <w:sz w:val="28"/>
          <w:szCs w:val="28"/>
          <w:lang w:val="uk-UA"/>
        </w:rPr>
        <w:t>або електронний кабінет</w:t>
      </w:r>
      <w:r w:rsidR="006248CE" w:rsidRPr="006E4F36">
        <w:rPr>
          <w:bCs/>
          <w:sz w:val="28"/>
          <w:szCs w:val="28"/>
          <w:lang w:val="uk-UA"/>
        </w:rPr>
        <w:t xml:space="preserve"> платника податків</w:t>
      </w:r>
      <w:r w:rsidRPr="006E4F36">
        <w:rPr>
          <w:bCs/>
          <w:sz w:val="28"/>
          <w:szCs w:val="28"/>
          <w:lang w:val="uk-UA"/>
        </w:rPr>
        <w:t>.</w:t>
      </w:r>
    </w:p>
    <w:p w:rsidR="00C33B22" w:rsidRPr="006E4F36" w:rsidRDefault="00C33B22" w:rsidP="007C103F">
      <w:pPr>
        <w:tabs>
          <w:tab w:val="left" w:pos="0"/>
          <w:tab w:val="left" w:pos="916"/>
          <w:tab w:val="left" w:pos="1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lang w:val="uk-UA"/>
        </w:rPr>
      </w:pPr>
      <w:r w:rsidRPr="006E4F36">
        <w:rPr>
          <w:bCs/>
          <w:sz w:val="28"/>
          <w:szCs w:val="28"/>
          <w:lang w:val="uk-UA"/>
        </w:rPr>
        <w:t xml:space="preserve">Сплата податку буде здійснюватися на підставі повідомлення, отриманого від податкового органу в </w:t>
      </w:r>
      <w:r w:rsidR="00733895" w:rsidRPr="006E4F36">
        <w:rPr>
          <w:bCs/>
          <w:sz w:val="28"/>
          <w:szCs w:val="28"/>
          <w:lang w:val="uk-UA"/>
        </w:rPr>
        <w:t>Портал Д</w:t>
      </w:r>
      <w:r w:rsidR="006248CE" w:rsidRPr="006E4F36">
        <w:rPr>
          <w:bCs/>
          <w:sz w:val="28"/>
          <w:szCs w:val="28"/>
          <w:lang w:val="uk-UA"/>
        </w:rPr>
        <w:t>ія або електронний кабінет платника податків</w:t>
      </w:r>
      <w:r w:rsidRPr="006E4F36">
        <w:rPr>
          <w:bCs/>
          <w:sz w:val="28"/>
          <w:szCs w:val="28"/>
          <w:lang w:val="uk-UA"/>
        </w:rPr>
        <w:t>.</w:t>
      </w:r>
    </w:p>
    <w:p w:rsidR="00B02C11" w:rsidRPr="006E4F36" w:rsidRDefault="00B02C11" w:rsidP="007C103F">
      <w:pPr>
        <w:ind w:firstLine="567"/>
        <w:jc w:val="both"/>
        <w:rPr>
          <w:sz w:val="28"/>
          <w:szCs w:val="28"/>
          <w:lang w:val="uk-UA"/>
        </w:rPr>
      </w:pPr>
    </w:p>
    <w:p w:rsidR="00684EA4" w:rsidRDefault="0003244A" w:rsidP="007C103F">
      <w:pPr>
        <w:pStyle w:val="ad"/>
        <w:widowControl w:val="0"/>
        <w:spacing w:befor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F3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84EA4" w:rsidRPr="006E4F36">
        <w:rPr>
          <w:rFonts w:ascii="Times New Roman" w:hAnsi="Times New Roman" w:cs="Times New Roman"/>
          <w:b/>
          <w:bCs/>
          <w:sz w:val="28"/>
          <w:szCs w:val="28"/>
        </w:rPr>
        <w:t>. Місце Законопроекту в системі законодавства</w:t>
      </w:r>
    </w:p>
    <w:p w:rsidR="007C103F" w:rsidRPr="006E4F36" w:rsidRDefault="007C103F" w:rsidP="007C103F">
      <w:pPr>
        <w:pStyle w:val="ad"/>
        <w:widowControl w:val="0"/>
        <w:spacing w:befor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4EA4" w:rsidRPr="006E4F36" w:rsidRDefault="00684EA4" w:rsidP="007C103F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6E4F36">
        <w:rPr>
          <w:sz w:val="28"/>
          <w:szCs w:val="28"/>
          <w:lang w:val="uk-UA"/>
        </w:rPr>
        <w:t xml:space="preserve"> Законопроектом регулюються правовідносини у сфері</w:t>
      </w:r>
      <w:r w:rsidR="0003244A" w:rsidRPr="006E4F36">
        <w:rPr>
          <w:sz w:val="28"/>
          <w:szCs w:val="28"/>
          <w:lang w:val="uk-UA"/>
        </w:rPr>
        <w:t xml:space="preserve"> </w:t>
      </w:r>
      <w:r w:rsidRPr="006E4F36">
        <w:rPr>
          <w:sz w:val="28"/>
          <w:szCs w:val="28"/>
          <w:lang w:val="uk-UA"/>
        </w:rPr>
        <w:t>податкового законодавства.</w:t>
      </w:r>
      <w:r w:rsidR="000C7F89">
        <w:rPr>
          <w:sz w:val="28"/>
          <w:szCs w:val="28"/>
          <w:lang w:val="uk-UA"/>
        </w:rPr>
        <w:t xml:space="preserve"> </w:t>
      </w:r>
    </w:p>
    <w:p w:rsidR="00684EA4" w:rsidRPr="006E4F36" w:rsidRDefault="00C41E8D" w:rsidP="007C103F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6E4F36">
        <w:rPr>
          <w:sz w:val="28"/>
          <w:szCs w:val="28"/>
          <w:lang w:val="uk-UA"/>
        </w:rPr>
        <w:t xml:space="preserve"> Основним нормативно-правовим</w:t>
      </w:r>
      <w:r w:rsidR="00A74225" w:rsidRPr="006E4F36">
        <w:rPr>
          <w:sz w:val="28"/>
          <w:szCs w:val="28"/>
          <w:lang w:val="uk-UA"/>
        </w:rPr>
        <w:t xml:space="preserve"> </w:t>
      </w:r>
      <w:r w:rsidRPr="006E4F36">
        <w:rPr>
          <w:sz w:val="28"/>
          <w:szCs w:val="28"/>
          <w:lang w:val="uk-UA"/>
        </w:rPr>
        <w:t>актом,</w:t>
      </w:r>
      <w:r w:rsidR="00A74225" w:rsidRPr="006E4F36">
        <w:rPr>
          <w:sz w:val="28"/>
          <w:szCs w:val="28"/>
          <w:lang w:val="uk-UA"/>
        </w:rPr>
        <w:t xml:space="preserve"> як</w:t>
      </w:r>
      <w:r w:rsidRPr="006E4F36">
        <w:rPr>
          <w:sz w:val="28"/>
          <w:szCs w:val="28"/>
          <w:lang w:val="uk-UA"/>
        </w:rPr>
        <w:t>ий</w:t>
      </w:r>
      <w:r w:rsidR="00A74225" w:rsidRPr="006E4F36">
        <w:rPr>
          <w:sz w:val="28"/>
          <w:szCs w:val="28"/>
          <w:lang w:val="uk-UA"/>
        </w:rPr>
        <w:t xml:space="preserve"> </w:t>
      </w:r>
      <w:r w:rsidRPr="006E4F36">
        <w:rPr>
          <w:sz w:val="28"/>
          <w:szCs w:val="28"/>
          <w:lang w:val="uk-UA"/>
        </w:rPr>
        <w:t>регулює</w:t>
      </w:r>
      <w:r w:rsidR="00A74225" w:rsidRPr="006E4F36">
        <w:rPr>
          <w:sz w:val="28"/>
          <w:szCs w:val="28"/>
          <w:lang w:val="uk-UA"/>
        </w:rPr>
        <w:t xml:space="preserve"> зазначені</w:t>
      </w:r>
      <w:r w:rsidR="00684EA4" w:rsidRPr="006E4F36">
        <w:rPr>
          <w:sz w:val="28"/>
          <w:szCs w:val="28"/>
          <w:lang w:val="uk-UA"/>
        </w:rPr>
        <w:t xml:space="preserve"> питання є </w:t>
      </w:r>
      <w:r w:rsidRPr="006E4F36">
        <w:rPr>
          <w:sz w:val="28"/>
          <w:szCs w:val="28"/>
          <w:lang w:val="uk-UA"/>
        </w:rPr>
        <w:t xml:space="preserve">Податковий кодекс України від 02.12.2010р. № </w:t>
      </w:r>
      <w:r w:rsidRPr="006E4F36">
        <w:rPr>
          <w:bCs/>
          <w:sz w:val="28"/>
          <w:szCs w:val="28"/>
          <w:shd w:val="clear" w:color="auto" w:fill="FFFFFF"/>
          <w:lang w:val="uk-UA"/>
        </w:rPr>
        <w:t>2755-VI.</w:t>
      </w:r>
    </w:p>
    <w:p w:rsidR="00684EA4" w:rsidRPr="006E4F36" w:rsidRDefault="00684EA4" w:rsidP="007C103F">
      <w:pPr>
        <w:pStyle w:val="HTM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F36">
        <w:rPr>
          <w:rFonts w:ascii="Times New Roman" w:hAnsi="Times New Roman" w:cs="Times New Roman"/>
          <w:sz w:val="28"/>
          <w:szCs w:val="28"/>
        </w:rPr>
        <w:lastRenderedPageBreak/>
        <w:t xml:space="preserve">Законопроект потребує внесення змін </w:t>
      </w:r>
      <w:r w:rsidR="00D4553E" w:rsidRPr="006E4F36">
        <w:rPr>
          <w:rFonts w:ascii="Times New Roman" w:hAnsi="Times New Roman" w:cs="Times New Roman"/>
          <w:sz w:val="28"/>
          <w:szCs w:val="28"/>
        </w:rPr>
        <w:t>також до Закону України Про збір та облік єдиного внеску на загальнообов’язкове державне соціальне страхування»</w:t>
      </w:r>
      <w:r w:rsidRPr="006E4F36">
        <w:rPr>
          <w:rFonts w:ascii="Times New Roman" w:hAnsi="Times New Roman" w:cs="Times New Roman"/>
          <w:sz w:val="28"/>
          <w:szCs w:val="28"/>
        </w:rPr>
        <w:t>.</w:t>
      </w:r>
    </w:p>
    <w:p w:rsidR="000C7F89" w:rsidRDefault="000C7F89" w:rsidP="007C103F">
      <w:pPr>
        <w:pStyle w:val="2"/>
        <w:tabs>
          <w:tab w:val="left" w:pos="0"/>
        </w:tabs>
        <w:spacing w:after="0" w:line="240" w:lineRule="auto"/>
        <w:ind w:left="0" w:firstLine="567"/>
        <w:jc w:val="both"/>
        <w:rPr>
          <w:b/>
          <w:sz w:val="28"/>
          <w:szCs w:val="28"/>
          <w:lang w:val="uk-UA"/>
        </w:rPr>
      </w:pPr>
    </w:p>
    <w:p w:rsidR="004B2C92" w:rsidRDefault="004B2C92" w:rsidP="007C103F">
      <w:pPr>
        <w:pStyle w:val="2"/>
        <w:tabs>
          <w:tab w:val="left" w:pos="0"/>
        </w:tabs>
        <w:spacing w:after="0" w:line="24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6E4F36">
        <w:rPr>
          <w:b/>
          <w:sz w:val="28"/>
          <w:szCs w:val="28"/>
          <w:lang w:val="uk-UA"/>
        </w:rPr>
        <w:t>5.Фінансово-економічне обґрунтування</w:t>
      </w:r>
    </w:p>
    <w:p w:rsidR="007C103F" w:rsidRPr="006E4F36" w:rsidRDefault="007C103F" w:rsidP="007C103F">
      <w:pPr>
        <w:pStyle w:val="2"/>
        <w:tabs>
          <w:tab w:val="left" w:pos="0"/>
        </w:tabs>
        <w:spacing w:after="0" w:line="240" w:lineRule="auto"/>
        <w:ind w:left="0" w:firstLine="567"/>
        <w:jc w:val="both"/>
        <w:rPr>
          <w:b/>
          <w:sz w:val="28"/>
          <w:szCs w:val="28"/>
          <w:lang w:val="uk-UA"/>
        </w:rPr>
      </w:pPr>
    </w:p>
    <w:p w:rsidR="004B2C92" w:rsidRPr="006E4F36" w:rsidRDefault="007C103F" w:rsidP="007C103F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Реалізація акту</w:t>
      </w:r>
      <w:r w:rsidR="004B2C92" w:rsidRPr="006E4F36">
        <w:rPr>
          <w:b w:val="0"/>
          <w:szCs w:val="28"/>
        </w:rPr>
        <w:t xml:space="preserve"> сприятиме збільшенню надходжень до бюджету у зв’язку «із виходом з тіні» осіб, що </w:t>
      </w:r>
      <w:r w:rsidR="00A1421E" w:rsidRPr="006E4F36">
        <w:rPr>
          <w:b w:val="0"/>
          <w:szCs w:val="28"/>
        </w:rPr>
        <w:t xml:space="preserve">отримують </w:t>
      </w:r>
      <w:r w:rsidR="00A72974" w:rsidRPr="006E4F36">
        <w:rPr>
          <w:b w:val="0"/>
          <w:szCs w:val="28"/>
        </w:rPr>
        <w:t xml:space="preserve">доходи </w:t>
      </w:r>
      <w:r w:rsidR="00A1421E" w:rsidRPr="006E4F36">
        <w:rPr>
          <w:b w:val="0"/>
          <w:szCs w:val="28"/>
        </w:rPr>
        <w:t>у готівковій формі</w:t>
      </w:r>
      <w:r w:rsidR="004B2C92" w:rsidRPr="006E4F36">
        <w:rPr>
          <w:b w:val="0"/>
          <w:szCs w:val="28"/>
        </w:rPr>
        <w:t>.</w:t>
      </w:r>
    </w:p>
    <w:p w:rsidR="000C7F89" w:rsidRDefault="004B2C92" w:rsidP="007C103F">
      <w:pPr>
        <w:pStyle w:val="2"/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6E4F36">
        <w:rPr>
          <w:sz w:val="28"/>
          <w:szCs w:val="28"/>
          <w:lang w:val="uk-UA"/>
        </w:rPr>
        <w:t>Реалізація цього законопроекту не потребує додаткових витрат із Державного та місцевих бюджетів.</w:t>
      </w:r>
      <w:r w:rsidR="00EB0F34" w:rsidRPr="006E4F36">
        <w:rPr>
          <w:sz w:val="28"/>
          <w:szCs w:val="28"/>
          <w:lang w:val="uk-UA"/>
        </w:rPr>
        <w:t xml:space="preserve"> </w:t>
      </w:r>
    </w:p>
    <w:p w:rsidR="006248CE" w:rsidRPr="006E4F36" w:rsidRDefault="001B339D" w:rsidP="007C103F">
      <w:pPr>
        <w:pStyle w:val="2"/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6E4F36">
        <w:rPr>
          <w:sz w:val="28"/>
          <w:szCs w:val="28"/>
          <w:lang w:val="uk-UA"/>
        </w:rPr>
        <w:t xml:space="preserve">Законопроект потребуватиме доопрацювання існуючого </w:t>
      </w:r>
      <w:r w:rsidR="006248CE" w:rsidRPr="006E4F36">
        <w:rPr>
          <w:sz w:val="28"/>
          <w:szCs w:val="28"/>
          <w:lang w:val="uk-UA"/>
        </w:rPr>
        <w:t xml:space="preserve">Порталу </w:t>
      </w:r>
      <w:r w:rsidRPr="006E4F36">
        <w:rPr>
          <w:sz w:val="28"/>
          <w:szCs w:val="28"/>
          <w:lang w:val="uk-UA"/>
        </w:rPr>
        <w:t xml:space="preserve">Дія </w:t>
      </w:r>
      <w:r w:rsidR="0006431E" w:rsidRPr="006E4F36">
        <w:rPr>
          <w:sz w:val="28"/>
          <w:szCs w:val="28"/>
          <w:lang w:val="uk-UA"/>
        </w:rPr>
        <w:t xml:space="preserve">та електронного кабінету платника податків </w:t>
      </w:r>
      <w:r w:rsidRPr="006E4F36">
        <w:rPr>
          <w:sz w:val="28"/>
          <w:szCs w:val="28"/>
          <w:lang w:val="uk-UA"/>
        </w:rPr>
        <w:t xml:space="preserve">для надання фізичним особам доступу до відповідних технологічних сервісів, </w:t>
      </w:r>
      <w:r w:rsidR="006248CE" w:rsidRPr="006E4F36">
        <w:rPr>
          <w:sz w:val="28"/>
          <w:szCs w:val="28"/>
          <w:lang w:val="uk-UA"/>
        </w:rPr>
        <w:t xml:space="preserve">що можливо зробити у межах запланованих на розробку та удосконалення </w:t>
      </w:r>
      <w:r w:rsidR="003176B7" w:rsidRPr="006E4F36">
        <w:rPr>
          <w:sz w:val="28"/>
          <w:szCs w:val="28"/>
          <w:lang w:val="uk-UA"/>
        </w:rPr>
        <w:t>відповідних сервісів</w:t>
      </w:r>
      <w:r w:rsidR="00A72974" w:rsidRPr="006E4F36">
        <w:rPr>
          <w:sz w:val="28"/>
          <w:szCs w:val="28"/>
          <w:lang w:val="uk-UA"/>
        </w:rPr>
        <w:t xml:space="preserve"> витрат.</w:t>
      </w:r>
    </w:p>
    <w:p w:rsidR="00B02C11" w:rsidRPr="006E4F36" w:rsidRDefault="00B02C11" w:rsidP="007C103F">
      <w:pPr>
        <w:pStyle w:val="a5"/>
        <w:ind w:firstLine="567"/>
        <w:rPr>
          <w:b/>
          <w:szCs w:val="28"/>
        </w:rPr>
      </w:pPr>
    </w:p>
    <w:p w:rsidR="00B02C11" w:rsidRDefault="004B2C92" w:rsidP="007C103F">
      <w:pPr>
        <w:pStyle w:val="ad"/>
        <w:widowControl w:val="0"/>
        <w:spacing w:befor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F36">
        <w:rPr>
          <w:rFonts w:ascii="Times New Roman" w:hAnsi="Times New Roman" w:cs="Times New Roman"/>
          <w:b/>
          <w:sz w:val="28"/>
          <w:szCs w:val="28"/>
        </w:rPr>
        <w:t>6</w:t>
      </w:r>
      <w:r w:rsidR="00B02C11" w:rsidRPr="006E4F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72A8" w:rsidRPr="006E4F36">
        <w:rPr>
          <w:rFonts w:ascii="Times New Roman" w:hAnsi="Times New Roman" w:cs="Times New Roman"/>
          <w:b/>
          <w:bCs/>
          <w:sz w:val="28"/>
          <w:szCs w:val="28"/>
        </w:rPr>
        <w:t>Обґрунтування очікуваних соціально-економічних, правових та інших наслідків застосування Законопроекту після його прийняття</w:t>
      </w:r>
    </w:p>
    <w:p w:rsidR="007C103F" w:rsidRPr="006E4F36" w:rsidRDefault="007C103F" w:rsidP="007C103F">
      <w:pPr>
        <w:pStyle w:val="ad"/>
        <w:widowControl w:val="0"/>
        <w:spacing w:befor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2C11" w:rsidRPr="006E4F36" w:rsidRDefault="00010908" w:rsidP="007C103F">
      <w:pPr>
        <w:pStyle w:val="rvps6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 w:eastAsia="uk-UA"/>
        </w:rPr>
      </w:pPr>
      <w:r w:rsidRPr="006E4F36">
        <w:rPr>
          <w:sz w:val="28"/>
          <w:szCs w:val="28"/>
          <w:lang w:val="uk-UA"/>
        </w:rPr>
        <w:t xml:space="preserve">Прийняття проекту закону </w:t>
      </w:r>
      <w:r w:rsidR="00C41E8D" w:rsidRPr="006E4F36">
        <w:rPr>
          <w:sz w:val="28"/>
          <w:szCs w:val="28"/>
          <w:lang w:val="uk-UA"/>
        </w:rPr>
        <w:t>на</w:t>
      </w:r>
      <w:r w:rsidR="00B02C11" w:rsidRPr="006E4F36">
        <w:rPr>
          <w:sz w:val="28"/>
          <w:szCs w:val="28"/>
          <w:lang w:val="uk-UA"/>
        </w:rPr>
        <w:t>дасть змогу</w:t>
      </w:r>
      <w:r w:rsidRPr="006E4F36">
        <w:rPr>
          <w:sz w:val="28"/>
          <w:szCs w:val="28"/>
          <w:lang w:val="uk-UA"/>
        </w:rPr>
        <w:t xml:space="preserve"> </w:t>
      </w:r>
      <w:r w:rsidR="001B684C" w:rsidRPr="006E4F36">
        <w:rPr>
          <w:sz w:val="28"/>
          <w:szCs w:val="28"/>
          <w:lang w:val="uk-UA"/>
        </w:rPr>
        <w:t>упорядкувати</w:t>
      </w:r>
      <w:r w:rsidR="00B02C11" w:rsidRPr="006E4F36">
        <w:rPr>
          <w:sz w:val="28"/>
          <w:szCs w:val="28"/>
          <w:lang w:val="uk-UA"/>
        </w:rPr>
        <w:t xml:space="preserve"> систему </w:t>
      </w:r>
      <w:r w:rsidR="001B684C" w:rsidRPr="006E4F36">
        <w:rPr>
          <w:sz w:val="28"/>
          <w:szCs w:val="28"/>
          <w:lang w:val="uk-UA"/>
        </w:rPr>
        <w:t xml:space="preserve">справляння податків </w:t>
      </w:r>
      <w:r w:rsidR="007523DD" w:rsidRPr="006E4F36">
        <w:rPr>
          <w:sz w:val="28"/>
          <w:szCs w:val="28"/>
          <w:lang w:val="uk-UA"/>
        </w:rPr>
        <w:t xml:space="preserve">з </w:t>
      </w:r>
      <w:r w:rsidR="00C41E8D" w:rsidRPr="006E4F36">
        <w:rPr>
          <w:sz w:val="28"/>
          <w:szCs w:val="28"/>
          <w:lang w:val="uk-UA"/>
        </w:rPr>
        <w:t xml:space="preserve">осіб які </w:t>
      </w:r>
      <w:r w:rsidR="001B684C" w:rsidRPr="006E4F36">
        <w:rPr>
          <w:sz w:val="28"/>
          <w:szCs w:val="28"/>
          <w:lang w:val="uk-UA"/>
        </w:rPr>
        <w:t xml:space="preserve">надають послуги без реєстрації платниками </w:t>
      </w:r>
      <w:r w:rsidRPr="006E4F36">
        <w:rPr>
          <w:sz w:val="28"/>
          <w:szCs w:val="28"/>
          <w:lang w:val="uk-UA"/>
        </w:rPr>
        <w:t>єдиного податку або особами, що здійснюють незалежну професійну діяльність</w:t>
      </w:r>
      <w:r w:rsidR="00CB1CAF" w:rsidRPr="006E4F36">
        <w:rPr>
          <w:bCs/>
          <w:sz w:val="28"/>
          <w:szCs w:val="28"/>
          <w:lang w:val="uk-UA" w:eastAsia="uk-UA"/>
        </w:rPr>
        <w:t xml:space="preserve"> та додатково отримати </w:t>
      </w:r>
      <w:r w:rsidR="00B06B41" w:rsidRPr="006E4F36">
        <w:rPr>
          <w:bCs/>
          <w:sz w:val="28"/>
          <w:szCs w:val="28"/>
          <w:lang w:val="uk-UA" w:eastAsia="uk-UA"/>
        </w:rPr>
        <w:t xml:space="preserve">надходження </w:t>
      </w:r>
      <w:r w:rsidR="00CB1CAF" w:rsidRPr="006E4F36">
        <w:rPr>
          <w:bCs/>
          <w:sz w:val="28"/>
          <w:szCs w:val="28"/>
          <w:lang w:val="uk-UA" w:eastAsia="uk-UA"/>
        </w:rPr>
        <w:t xml:space="preserve">до бюджету </w:t>
      </w:r>
      <w:r w:rsidR="00B06B41" w:rsidRPr="006E4F36">
        <w:rPr>
          <w:bCs/>
          <w:sz w:val="28"/>
          <w:szCs w:val="28"/>
          <w:lang w:val="uk-UA" w:eastAsia="uk-UA"/>
        </w:rPr>
        <w:t xml:space="preserve">у розмірі </w:t>
      </w:r>
      <w:r w:rsidR="00A72974" w:rsidRPr="006E4F36">
        <w:rPr>
          <w:bCs/>
          <w:sz w:val="28"/>
          <w:szCs w:val="28"/>
          <w:lang w:val="uk-UA" w:eastAsia="uk-UA"/>
        </w:rPr>
        <w:t>5</w:t>
      </w:r>
      <w:r w:rsidR="00CB1CAF" w:rsidRPr="006E4F36">
        <w:rPr>
          <w:bCs/>
          <w:sz w:val="28"/>
          <w:szCs w:val="28"/>
          <w:lang w:val="uk-UA" w:eastAsia="uk-UA"/>
        </w:rPr>
        <w:t>% доходів від здійснення вказаної діяльності</w:t>
      </w:r>
      <w:r w:rsidR="00CC364E" w:rsidRPr="006E4F36">
        <w:rPr>
          <w:bCs/>
          <w:sz w:val="28"/>
          <w:szCs w:val="28"/>
          <w:lang w:val="uk-UA" w:eastAsia="uk-UA"/>
        </w:rPr>
        <w:t>, а також 1,5 % військового збору</w:t>
      </w:r>
      <w:r w:rsidR="00CB1CAF" w:rsidRPr="006E4F36">
        <w:rPr>
          <w:bCs/>
          <w:sz w:val="28"/>
          <w:szCs w:val="28"/>
          <w:lang w:val="uk-UA" w:eastAsia="uk-UA"/>
        </w:rPr>
        <w:t>.</w:t>
      </w:r>
    </w:p>
    <w:p w:rsidR="00A76B0A" w:rsidRPr="006E4F36" w:rsidRDefault="00A76B0A" w:rsidP="007C103F">
      <w:pPr>
        <w:pStyle w:val="rvps6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 w:eastAsia="uk-UA"/>
        </w:rPr>
      </w:pPr>
      <w:r w:rsidRPr="006E4F36">
        <w:rPr>
          <w:bCs/>
          <w:sz w:val="28"/>
          <w:szCs w:val="28"/>
          <w:lang w:val="uk-UA" w:eastAsia="uk-UA"/>
        </w:rPr>
        <w:t xml:space="preserve">Платникам податків, які будуть застосовувати вказаний режим оподаткування, </w:t>
      </w:r>
      <w:r w:rsidR="00CB1CAF" w:rsidRPr="006E4F36">
        <w:rPr>
          <w:bCs/>
          <w:sz w:val="28"/>
          <w:szCs w:val="28"/>
          <w:lang w:val="uk-UA" w:eastAsia="uk-UA"/>
        </w:rPr>
        <w:t xml:space="preserve">буде </w:t>
      </w:r>
      <w:r w:rsidRPr="006E4F36">
        <w:rPr>
          <w:bCs/>
          <w:sz w:val="28"/>
          <w:szCs w:val="28"/>
          <w:lang w:val="uk-UA" w:eastAsia="uk-UA"/>
        </w:rPr>
        <w:t>надано право сплачувати страхові внески на обов'язкове пенсійне страхування в добровільному порядку.</w:t>
      </w:r>
    </w:p>
    <w:p w:rsidR="00A76B0A" w:rsidRPr="006E4F36" w:rsidRDefault="00A76B0A" w:rsidP="007C103F">
      <w:pPr>
        <w:pStyle w:val="rvps6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 w:eastAsia="uk-UA"/>
        </w:rPr>
      </w:pPr>
      <w:r w:rsidRPr="006E4F36">
        <w:rPr>
          <w:bCs/>
          <w:sz w:val="28"/>
          <w:szCs w:val="28"/>
          <w:lang w:val="uk-UA" w:eastAsia="uk-UA"/>
        </w:rPr>
        <w:t xml:space="preserve">Також від прийняття законопроекту очікуються наступні позитивні соціальні </w:t>
      </w:r>
      <w:r w:rsidR="00AE64DB" w:rsidRPr="006E4F36">
        <w:rPr>
          <w:bCs/>
          <w:sz w:val="28"/>
          <w:szCs w:val="28"/>
          <w:lang w:val="uk-UA" w:eastAsia="uk-UA"/>
        </w:rPr>
        <w:t>наслідки</w:t>
      </w:r>
      <w:r w:rsidRPr="006E4F36">
        <w:rPr>
          <w:bCs/>
          <w:sz w:val="28"/>
          <w:szCs w:val="28"/>
          <w:lang w:val="uk-UA" w:eastAsia="uk-UA"/>
        </w:rPr>
        <w:t xml:space="preserve">: </w:t>
      </w:r>
      <w:r w:rsidR="00D4553E" w:rsidRPr="006E4F36">
        <w:rPr>
          <w:bCs/>
          <w:sz w:val="28"/>
          <w:szCs w:val="28"/>
          <w:lang w:val="uk-UA" w:eastAsia="uk-UA"/>
        </w:rPr>
        <w:t>скорочення безробіття за рахунок заохочення самозайнятості громадян у сфері послуг</w:t>
      </w:r>
      <w:r w:rsidR="00AE64DB" w:rsidRPr="006E4F36">
        <w:rPr>
          <w:bCs/>
          <w:sz w:val="28"/>
          <w:szCs w:val="28"/>
          <w:lang w:val="uk-UA" w:eastAsia="uk-UA"/>
        </w:rPr>
        <w:t xml:space="preserve">; у платників будуть відсутні побоювання накладення штрафів з боку держави за провадження незаконної діяльності, відповідно й непотрібно буде </w:t>
      </w:r>
      <w:r w:rsidRPr="006E4F36">
        <w:rPr>
          <w:bCs/>
          <w:sz w:val="28"/>
          <w:szCs w:val="28"/>
          <w:lang w:val="uk-UA" w:eastAsia="uk-UA"/>
        </w:rPr>
        <w:t>втрачати час і кошти на судові розгляди.</w:t>
      </w:r>
      <w:r w:rsidR="00AE64DB" w:rsidRPr="006E4F36">
        <w:rPr>
          <w:bCs/>
          <w:sz w:val="28"/>
          <w:szCs w:val="28"/>
          <w:lang w:val="uk-UA" w:eastAsia="uk-UA"/>
        </w:rPr>
        <w:t xml:space="preserve"> Також у платників податку з’явиться можливість </w:t>
      </w:r>
      <w:r w:rsidRPr="006E4F36">
        <w:rPr>
          <w:bCs/>
          <w:sz w:val="28"/>
          <w:szCs w:val="28"/>
          <w:lang w:val="uk-UA" w:eastAsia="uk-UA"/>
        </w:rPr>
        <w:t>офіційно підтверджувати свої доходи (наприклад, для того щоб отримати кредит</w:t>
      </w:r>
      <w:r w:rsidR="00AE64DB" w:rsidRPr="006E4F36">
        <w:rPr>
          <w:bCs/>
          <w:sz w:val="28"/>
          <w:szCs w:val="28"/>
          <w:lang w:val="uk-UA" w:eastAsia="uk-UA"/>
        </w:rPr>
        <w:t xml:space="preserve"> або сплачувати добровільні страхові внески на обов'язкове пенсійне страхування</w:t>
      </w:r>
      <w:r w:rsidRPr="006E4F36">
        <w:rPr>
          <w:bCs/>
          <w:sz w:val="28"/>
          <w:szCs w:val="28"/>
          <w:lang w:val="uk-UA" w:eastAsia="uk-UA"/>
        </w:rPr>
        <w:t>).</w:t>
      </w:r>
    </w:p>
    <w:p w:rsidR="00E3099C" w:rsidRPr="006E4F36" w:rsidRDefault="00E3099C" w:rsidP="007C103F">
      <w:pPr>
        <w:pStyle w:val="rvps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E4F36">
        <w:rPr>
          <w:sz w:val="28"/>
          <w:szCs w:val="28"/>
          <w:lang w:val="uk-UA"/>
        </w:rPr>
        <w:t xml:space="preserve">Реалізація відповідного правового механізму дозволить вирішити </w:t>
      </w:r>
      <w:r w:rsidR="00D13C0E" w:rsidRPr="006E4F36">
        <w:rPr>
          <w:sz w:val="28"/>
          <w:szCs w:val="28"/>
          <w:lang w:val="uk-UA"/>
        </w:rPr>
        <w:t>низку</w:t>
      </w:r>
      <w:r w:rsidRPr="006E4F36">
        <w:rPr>
          <w:sz w:val="28"/>
          <w:szCs w:val="28"/>
          <w:lang w:val="uk-UA"/>
        </w:rPr>
        <w:t xml:space="preserve"> проблем, що стримують легалізацію самозайнятих громадян, в тому числі за рахунок простоти реєстрації в якості платника податків такого режиму, а також виключення</w:t>
      </w:r>
      <w:r w:rsidR="003176B7" w:rsidRPr="006E4F36">
        <w:rPr>
          <w:sz w:val="28"/>
          <w:szCs w:val="28"/>
          <w:lang w:val="uk-UA"/>
        </w:rPr>
        <w:t xml:space="preserve"> необхідності</w:t>
      </w:r>
      <w:r w:rsidRPr="006E4F36">
        <w:rPr>
          <w:sz w:val="28"/>
          <w:szCs w:val="28"/>
          <w:lang w:val="uk-UA"/>
        </w:rPr>
        <w:t xml:space="preserve"> формування звітності. Ухвалення законопроекту дозволить збільшити число фізичних осіб, які ведуть діяльність в право</w:t>
      </w:r>
      <w:r w:rsidR="00A8756C" w:rsidRPr="006E4F36">
        <w:rPr>
          <w:sz w:val="28"/>
          <w:szCs w:val="28"/>
          <w:lang w:val="uk-UA"/>
        </w:rPr>
        <w:t>во</w:t>
      </w:r>
      <w:r w:rsidRPr="006E4F36">
        <w:rPr>
          <w:sz w:val="28"/>
          <w:szCs w:val="28"/>
          <w:lang w:val="uk-UA"/>
        </w:rPr>
        <w:t>му полі, а відповідно і надходження від них доходу бюджету.</w:t>
      </w:r>
    </w:p>
    <w:p w:rsidR="00A74225" w:rsidRPr="006E4F36" w:rsidRDefault="00A74225" w:rsidP="007C103F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03244A" w:rsidRPr="006E4F36" w:rsidRDefault="0003244A" w:rsidP="007C103F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B02C11" w:rsidRPr="006E4F36" w:rsidRDefault="00B02C11" w:rsidP="007C103F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6E4F36">
        <w:rPr>
          <w:b/>
          <w:bCs/>
          <w:sz w:val="28"/>
          <w:szCs w:val="28"/>
          <w:lang w:val="uk-UA"/>
        </w:rPr>
        <w:t>Народний депутат України</w:t>
      </w:r>
      <w:r w:rsidR="0003244A" w:rsidRPr="006E4F36">
        <w:rPr>
          <w:b/>
          <w:bCs/>
          <w:sz w:val="28"/>
          <w:szCs w:val="28"/>
          <w:lang w:val="uk-UA"/>
        </w:rPr>
        <w:t xml:space="preserve"> </w:t>
      </w:r>
      <w:r w:rsidR="0003244A" w:rsidRPr="006E4F36">
        <w:rPr>
          <w:b/>
          <w:bCs/>
          <w:sz w:val="28"/>
          <w:szCs w:val="28"/>
          <w:lang w:val="uk-UA"/>
        </w:rPr>
        <w:tab/>
        <w:t xml:space="preserve"> </w:t>
      </w:r>
      <w:r w:rsidR="007C103F">
        <w:rPr>
          <w:b/>
          <w:bCs/>
          <w:sz w:val="28"/>
          <w:szCs w:val="28"/>
          <w:lang w:val="uk-UA"/>
        </w:rPr>
        <w:tab/>
      </w:r>
      <w:r w:rsidR="007C103F">
        <w:rPr>
          <w:b/>
          <w:bCs/>
          <w:sz w:val="28"/>
          <w:szCs w:val="28"/>
          <w:lang w:val="uk-UA"/>
        </w:rPr>
        <w:tab/>
      </w:r>
      <w:r w:rsidR="007C103F">
        <w:rPr>
          <w:b/>
          <w:bCs/>
          <w:sz w:val="28"/>
          <w:szCs w:val="28"/>
          <w:lang w:val="uk-UA"/>
        </w:rPr>
        <w:tab/>
      </w:r>
      <w:r w:rsidR="001B684C" w:rsidRPr="006E4F36">
        <w:rPr>
          <w:b/>
          <w:bCs/>
          <w:sz w:val="28"/>
          <w:szCs w:val="28"/>
          <w:lang w:val="uk-UA"/>
        </w:rPr>
        <w:t xml:space="preserve"> О</w:t>
      </w:r>
      <w:r w:rsidR="007C103F">
        <w:rPr>
          <w:b/>
          <w:bCs/>
          <w:sz w:val="28"/>
          <w:szCs w:val="28"/>
          <w:lang w:val="uk-UA"/>
        </w:rPr>
        <w:t>.О</w:t>
      </w:r>
      <w:r w:rsidR="001B684C" w:rsidRPr="006E4F36">
        <w:rPr>
          <w:b/>
          <w:bCs/>
          <w:sz w:val="28"/>
          <w:szCs w:val="28"/>
          <w:lang w:val="uk-UA"/>
        </w:rPr>
        <w:t>. Гончаренко</w:t>
      </w:r>
    </w:p>
    <w:sectPr w:rsidR="00B02C11" w:rsidRPr="006E4F36" w:rsidSect="000C7F8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27" w:rsidRDefault="00407C27" w:rsidP="006A3606">
      <w:r>
        <w:separator/>
      </w:r>
    </w:p>
  </w:endnote>
  <w:endnote w:type="continuationSeparator" w:id="0">
    <w:p w:rsidR="00407C27" w:rsidRDefault="00407C27" w:rsidP="006A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03" w:rsidRDefault="0024265A" w:rsidP="00B3180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02C1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1803" w:rsidRDefault="00B31803" w:rsidP="00B3180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03" w:rsidRPr="00C227EF" w:rsidRDefault="00B02C11" w:rsidP="00B31803">
    <w:pPr>
      <w:pStyle w:val="a7"/>
      <w:framePr w:wrap="around" w:vAnchor="text" w:hAnchor="margin" w:xAlign="right" w:y="1"/>
      <w:rPr>
        <w:rStyle w:val="a9"/>
        <w:lang w:val="uk-UA"/>
      </w:rPr>
    </w:pPr>
    <w:r>
      <w:rPr>
        <w:rStyle w:val="a9"/>
        <w:lang w:val="uk-UA"/>
      </w:rPr>
      <w:t xml:space="preserve"> </w:t>
    </w:r>
  </w:p>
  <w:p w:rsidR="00B31803" w:rsidRDefault="00B31803" w:rsidP="00B3180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27" w:rsidRDefault="00407C27" w:rsidP="006A3606">
      <w:r>
        <w:separator/>
      </w:r>
    </w:p>
  </w:footnote>
  <w:footnote w:type="continuationSeparator" w:id="0">
    <w:p w:rsidR="00407C27" w:rsidRDefault="00407C27" w:rsidP="006A3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03" w:rsidRDefault="0024265A" w:rsidP="00B318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02C1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1803" w:rsidRDefault="00B3180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03" w:rsidRDefault="0024265A" w:rsidP="00B318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02C1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3CB4">
      <w:rPr>
        <w:rStyle w:val="a9"/>
        <w:noProof/>
      </w:rPr>
      <w:t>3</w:t>
    </w:r>
    <w:r>
      <w:rPr>
        <w:rStyle w:val="a9"/>
      </w:rPr>
      <w:fldChar w:fldCharType="end"/>
    </w:r>
  </w:p>
  <w:p w:rsidR="00B31803" w:rsidRDefault="00B3180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7771"/>
    <w:multiLevelType w:val="hybridMultilevel"/>
    <w:tmpl w:val="1848CCB4"/>
    <w:lvl w:ilvl="0" w:tplc="80B2D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1E57CF"/>
    <w:multiLevelType w:val="hybridMultilevel"/>
    <w:tmpl w:val="75BE64C2"/>
    <w:lvl w:ilvl="0" w:tplc="E38E5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9C687B"/>
    <w:multiLevelType w:val="hybridMultilevel"/>
    <w:tmpl w:val="8D52FED6"/>
    <w:lvl w:ilvl="0" w:tplc="8138B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11"/>
    <w:rsid w:val="00010908"/>
    <w:rsid w:val="00031D34"/>
    <w:rsid w:val="0003244A"/>
    <w:rsid w:val="0006431E"/>
    <w:rsid w:val="000A361E"/>
    <w:rsid w:val="000C7F89"/>
    <w:rsid w:val="000D79C0"/>
    <w:rsid w:val="000E46B9"/>
    <w:rsid w:val="0012547E"/>
    <w:rsid w:val="001802EC"/>
    <w:rsid w:val="001B339D"/>
    <w:rsid w:val="001B684C"/>
    <w:rsid w:val="001F378A"/>
    <w:rsid w:val="0024265A"/>
    <w:rsid w:val="0026417E"/>
    <w:rsid w:val="00265A3D"/>
    <w:rsid w:val="00273BCD"/>
    <w:rsid w:val="002972A8"/>
    <w:rsid w:val="002D55E9"/>
    <w:rsid w:val="003176B7"/>
    <w:rsid w:val="00376935"/>
    <w:rsid w:val="00380607"/>
    <w:rsid w:val="00407C27"/>
    <w:rsid w:val="00451B8F"/>
    <w:rsid w:val="00466A14"/>
    <w:rsid w:val="00473A16"/>
    <w:rsid w:val="004B2C92"/>
    <w:rsid w:val="00514796"/>
    <w:rsid w:val="005666AC"/>
    <w:rsid w:val="00571158"/>
    <w:rsid w:val="00575466"/>
    <w:rsid w:val="005A2A13"/>
    <w:rsid w:val="005C1972"/>
    <w:rsid w:val="005C63FC"/>
    <w:rsid w:val="005D0193"/>
    <w:rsid w:val="005F08A1"/>
    <w:rsid w:val="00614EEA"/>
    <w:rsid w:val="006248CE"/>
    <w:rsid w:val="00633CB4"/>
    <w:rsid w:val="006524F3"/>
    <w:rsid w:val="00684EA4"/>
    <w:rsid w:val="006A3606"/>
    <w:rsid w:val="006B0B87"/>
    <w:rsid w:val="006B486C"/>
    <w:rsid w:val="006D6F66"/>
    <w:rsid w:val="006E4F36"/>
    <w:rsid w:val="00733895"/>
    <w:rsid w:val="007523DD"/>
    <w:rsid w:val="00765D6B"/>
    <w:rsid w:val="007A40CC"/>
    <w:rsid w:val="007C103F"/>
    <w:rsid w:val="00890ED6"/>
    <w:rsid w:val="008A4D90"/>
    <w:rsid w:val="008D6750"/>
    <w:rsid w:val="008D6A88"/>
    <w:rsid w:val="00911AF8"/>
    <w:rsid w:val="009530CC"/>
    <w:rsid w:val="00973FEB"/>
    <w:rsid w:val="00974291"/>
    <w:rsid w:val="00995CC0"/>
    <w:rsid w:val="009A6818"/>
    <w:rsid w:val="00A1421E"/>
    <w:rsid w:val="00A720FF"/>
    <w:rsid w:val="00A72974"/>
    <w:rsid w:val="00A74225"/>
    <w:rsid w:val="00A76B0A"/>
    <w:rsid w:val="00A8756C"/>
    <w:rsid w:val="00AE64DB"/>
    <w:rsid w:val="00B02C11"/>
    <w:rsid w:val="00B06B41"/>
    <w:rsid w:val="00B23426"/>
    <w:rsid w:val="00B31803"/>
    <w:rsid w:val="00B50742"/>
    <w:rsid w:val="00B91130"/>
    <w:rsid w:val="00BF14D8"/>
    <w:rsid w:val="00C33B22"/>
    <w:rsid w:val="00C41E8D"/>
    <w:rsid w:val="00C636C1"/>
    <w:rsid w:val="00C72C6C"/>
    <w:rsid w:val="00C77B0C"/>
    <w:rsid w:val="00CB1CAF"/>
    <w:rsid w:val="00CC364E"/>
    <w:rsid w:val="00CF0B01"/>
    <w:rsid w:val="00D019BD"/>
    <w:rsid w:val="00D13C0E"/>
    <w:rsid w:val="00D4553E"/>
    <w:rsid w:val="00DA1CAA"/>
    <w:rsid w:val="00DA3CDF"/>
    <w:rsid w:val="00DC743D"/>
    <w:rsid w:val="00DE5437"/>
    <w:rsid w:val="00E3099C"/>
    <w:rsid w:val="00E734FE"/>
    <w:rsid w:val="00E81D65"/>
    <w:rsid w:val="00EA72CA"/>
    <w:rsid w:val="00EB0F34"/>
    <w:rsid w:val="00EB1F1D"/>
    <w:rsid w:val="00EE0816"/>
    <w:rsid w:val="00E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FF16A-7B40-4A85-A2F8-7F6DBA89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C11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B02C11"/>
    <w:pPr>
      <w:jc w:val="center"/>
    </w:pPr>
    <w:rPr>
      <w:b/>
      <w:bCs/>
      <w:sz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B02C1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B02C11"/>
    <w:pPr>
      <w:ind w:firstLine="900"/>
      <w:jc w:val="both"/>
    </w:pPr>
    <w:rPr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B02C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uiPriority w:val="99"/>
    <w:rsid w:val="00B02C11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02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B02C11"/>
    <w:rPr>
      <w:rFonts w:cs="Times New Roman"/>
    </w:rPr>
  </w:style>
  <w:style w:type="paragraph" w:customStyle="1" w:styleId="rvps2">
    <w:name w:val="rvps2"/>
    <w:basedOn w:val="a"/>
    <w:rsid w:val="00B02C11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B02C11"/>
    <w:rPr>
      <w:rFonts w:cs="Times New Roman"/>
    </w:rPr>
  </w:style>
  <w:style w:type="paragraph" w:customStyle="1" w:styleId="rvps6">
    <w:name w:val="rvps6"/>
    <w:basedOn w:val="a"/>
    <w:rsid w:val="00B02C1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B02C1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B02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02C11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B02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2C1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uk-UA" w:eastAsia="en-US"/>
    </w:rPr>
  </w:style>
  <w:style w:type="paragraph" w:customStyle="1" w:styleId="ad">
    <w:name w:val="Нормальний текст"/>
    <w:basedOn w:val="a"/>
    <w:rsid w:val="00684EA4"/>
    <w:pPr>
      <w:autoSpaceDE w:val="0"/>
      <w:autoSpaceDN w:val="0"/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HTML">
    <w:name w:val="HTML Preformatted"/>
    <w:basedOn w:val="a"/>
    <w:link w:val="HTML0"/>
    <w:rsid w:val="00684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rsid w:val="00684EA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ae">
    <w:name w:val="Назва документа"/>
    <w:basedOn w:val="a"/>
    <w:next w:val="ad"/>
    <w:rsid w:val="00EF4265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9">
    <w:name w:val="rvts9"/>
    <w:rsid w:val="005C1972"/>
  </w:style>
  <w:style w:type="paragraph" w:styleId="af">
    <w:name w:val="Balloon Text"/>
    <w:basedOn w:val="a"/>
    <w:link w:val="af0"/>
    <w:uiPriority w:val="99"/>
    <w:semiHidden/>
    <w:unhideWhenUsed/>
    <w:rsid w:val="00A720FF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A720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1AB66-A412-43F3-9FEB-BEF35D250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2CA912-3B05-4581-94D9-0BA6262CB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AB96F-514D-46FF-8460-D9A57012E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4670</Words>
  <Characters>2663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2021-02-10T08:59:00Z</dcterms:created>
  <dcterms:modified xsi:type="dcterms:W3CDTF">2021-02-10T08:59:00Z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