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A9" w:rsidRPr="00B812A9" w:rsidRDefault="00B812A9" w:rsidP="00B81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2A9" w:rsidRPr="00B812A9" w:rsidRDefault="00B812A9" w:rsidP="00717EC9">
      <w:pPr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Верховної Ради України </w:t>
      </w:r>
    </w:p>
    <w:p w:rsidR="00B812A9" w:rsidRPr="00B812A9" w:rsidRDefault="005624A3" w:rsidP="00717EC9">
      <w:pPr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624A3">
        <w:rPr>
          <w:rFonts w:ascii="Times New Roman" w:hAnsi="Times New Roman"/>
          <w:b/>
          <w:bCs/>
          <w:sz w:val="28"/>
          <w:szCs w:val="28"/>
          <w:lang w:val="uk-UA"/>
        </w:rPr>
        <w:t>з питань фінансів, податкової та митної політики</w:t>
      </w:r>
    </w:p>
    <w:p w:rsidR="00EC6C7A" w:rsidRPr="00B812A9" w:rsidRDefault="00EC6C7A" w:rsidP="00612225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2E55DF" w:rsidRPr="00945DDC" w:rsidRDefault="007F1A56" w:rsidP="00612225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До</w:t>
      </w:r>
      <w:r w:rsidR="007635EF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законопроекту за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реєстр. № </w:t>
      </w:r>
      <w:r w:rsidR="007509CE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5065</w:t>
      </w:r>
      <w:r w:rsidR="001C2758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від </w:t>
      </w:r>
      <w:r w:rsidR="007509CE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15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</w:t>
      </w:r>
      <w:r w:rsidR="00FA6774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0</w:t>
      </w:r>
      <w:r w:rsidR="007509CE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2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.20</w:t>
      </w:r>
      <w:r w:rsidR="00D05F64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2</w:t>
      </w:r>
      <w:r w:rsidR="00FA6774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1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 р.</w:t>
      </w:r>
    </w:p>
    <w:p w:rsidR="00B812A9" w:rsidRDefault="00B812A9" w:rsidP="00612225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 xml:space="preserve">Комітет Верховної Ради України з питань бюджету на своєму засіданні </w:t>
      </w:r>
      <w:r w:rsidR="00574C7B">
        <w:rPr>
          <w:rFonts w:ascii="Times New Roman" w:hAnsi="Times New Roman"/>
          <w:sz w:val="28"/>
          <w:szCs w:val="28"/>
          <w:lang w:val="uk-UA"/>
        </w:rPr>
        <w:t>17</w:t>
      </w:r>
      <w:r w:rsidR="00882E4C">
        <w:rPr>
          <w:rFonts w:ascii="Times New Roman" w:hAnsi="Times New Roman"/>
          <w:sz w:val="28"/>
          <w:szCs w:val="28"/>
          <w:lang w:val="uk-UA"/>
        </w:rPr>
        <w:t> березня</w:t>
      </w:r>
      <w:r w:rsidR="00E47990">
        <w:rPr>
          <w:rFonts w:ascii="Times New Roman" w:hAnsi="Times New Roman"/>
          <w:sz w:val="28"/>
          <w:szCs w:val="28"/>
          <w:lang w:val="uk-UA"/>
        </w:rPr>
        <w:t xml:space="preserve"> 2021 року (протокол № </w:t>
      </w:r>
      <w:r w:rsidR="00574C7B">
        <w:rPr>
          <w:rFonts w:ascii="Times New Roman" w:hAnsi="Times New Roman"/>
          <w:sz w:val="28"/>
          <w:szCs w:val="28"/>
          <w:lang w:val="uk-UA"/>
        </w:rPr>
        <w:t>80</w:t>
      </w:r>
      <w:bookmarkStart w:id="0" w:name="_GoBack"/>
      <w:bookmarkEnd w:id="0"/>
      <w:r w:rsidR="00E47990">
        <w:rPr>
          <w:rFonts w:ascii="Times New Roman" w:hAnsi="Times New Roman"/>
          <w:sz w:val="28"/>
          <w:szCs w:val="28"/>
          <w:lang w:val="uk-UA"/>
        </w:rPr>
        <w:t>)</w:t>
      </w:r>
      <w:r w:rsidRPr="00B812A9">
        <w:rPr>
          <w:rFonts w:ascii="Times New Roman" w:hAnsi="Times New Roman"/>
          <w:sz w:val="28"/>
          <w:szCs w:val="28"/>
          <w:lang w:val="uk-UA"/>
        </w:rPr>
        <w:t xml:space="preserve"> відповідно до статей 27 і 109 Бюджетного кодексу України та статті 93 Регламенту Верховної Ради України розглянув проект 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Закону України «Про </w:t>
      </w:r>
      <w:r w:rsidR="007509CE">
        <w:rPr>
          <w:rFonts w:ascii="Times New Roman" w:hAnsi="Times New Roman"/>
          <w:spacing w:val="-2"/>
          <w:sz w:val="28"/>
          <w:szCs w:val="28"/>
          <w:lang w:val="uk-UA"/>
        </w:rPr>
        <w:t>фінансові послуги та фінансові компанії</w:t>
      </w:r>
      <w:r w:rsidR="00611F78">
        <w:rPr>
          <w:rFonts w:ascii="Times New Roman" w:hAnsi="Times New Roman"/>
          <w:spacing w:val="-2"/>
          <w:sz w:val="28"/>
          <w:szCs w:val="28"/>
          <w:lang w:val="uk-UA"/>
        </w:rPr>
        <w:t>»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(реєстр. № </w:t>
      </w:r>
      <w:r w:rsidR="007509CE">
        <w:rPr>
          <w:rFonts w:ascii="Times New Roman" w:hAnsi="Times New Roman"/>
          <w:spacing w:val="-2"/>
          <w:sz w:val="28"/>
          <w:szCs w:val="28"/>
          <w:lang w:val="uk-UA"/>
        </w:rPr>
        <w:t>5065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від </w:t>
      </w:r>
      <w:r w:rsidR="007509CE">
        <w:rPr>
          <w:rFonts w:ascii="Times New Roman" w:hAnsi="Times New Roman"/>
          <w:spacing w:val="-2"/>
          <w:sz w:val="28"/>
          <w:szCs w:val="28"/>
          <w:lang w:val="uk-UA"/>
        </w:rPr>
        <w:t>15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C50843">
        <w:rPr>
          <w:rFonts w:ascii="Times New Roman" w:hAnsi="Times New Roman"/>
          <w:spacing w:val="-2"/>
          <w:sz w:val="28"/>
          <w:szCs w:val="28"/>
          <w:lang w:val="uk-UA"/>
        </w:rPr>
        <w:t>0</w:t>
      </w:r>
      <w:r w:rsidR="007509CE">
        <w:rPr>
          <w:rFonts w:ascii="Times New Roman" w:hAnsi="Times New Roman"/>
          <w:spacing w:val="-2"/>
          <w:sz w:val="28"/>
          <w:szCs w:val="28"/>
          <w:lang w:val="uk-UA"/>
        </w:rPr>
        <w:t>2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.20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2</w:t>
      </w:r>
      <w:r w:rsidR="00C50843">
        <w:rPr>
          <w:rFonts w:ascii="Times New Roman" w:hAnsi="Times New Roman"/>
          <w:spacing w:val="-2"/>
          <w:sz w:val="28"/>
          <w:szCs w:val="28"/>
          <w:lang w:val="uk-UA"/>
        </w:rPr>
        <w:t>1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 року), внесений народним</w:t>
      </w:r>
      <w:r w:rsidR="007509CE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депутат</w:t>
      </w:r>
      <w:r w:rsidR="007509CE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="007509CE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України </w:t>
      </w:r>
      <w:proofErr w:type="spellStart"/>
      <w:r w:rsidR="007509CE">
        <w:rPr>
          <w:rFonts w:ascii="Times New Roman" w:hAnsi="Times New Roman"/>
          <w:spacing w:val="-2"/>
          <w:sz w:val="28"/>
          <w:szCs w:val="28"/>
          <w:lang w:val="uk-UA"/>
        </w:rPr>
        <w:t>Гетманцевим</w:t>
      </w:r>
      <w:proofErr w:type="spellEnd"/>
      <w:r w:rsidR="007509CE">
        <w:rPr>
          <w:rFonts w:ascii="Times New Roman" w:hAnsi="Times New Roman"/>
          <w:spacing w:val="-2"/>
          <w:sz w:val="28"/>
          <w:szCs w:val="28"/>
          <w:lang w:val="uk-UA"/>
        </w:rPr>
        <w:t xml:space="preserve"> Д.О., </w:t>
      </w:r>
      <w:proofErr w:type="spellStart"/>
      <w:r w:rsidR="007509CE">
        <w:rPr>
          <w:rFonts w:ascii="Times New Roman" w:hAnsi="Times New Roman"/>
          <w:spacing w:val="-2"/>
          <w:sz w:val="28"/>
          <w:szCs w:val="28"/>
          <w:lang w:val="uk-UA"/>
        </w:rPr>
        <w:t>Рєпіною</w:t>
      </w:r>
      <w:proofErr w:type="spellEnd"/>
      <w:r w:rsidR="007509CE">
        <w:rPr>
          <w:rFonts w:ascii="Times New Roman" w:hAnsi="Times New Roman"/>
          <w:spacing w:val="-2"/>
          <w:sz w:val="28"/>
          <w:szCs w:val="28"/>
          <w:lang w:val="uk-UA"/>
        </w:rPr>
        <w:t> Е.А. та іншими.</w:t>
      </w:r>
    </w:p>
    <w:p w:rsidR="007509CE" w:rsidRPr="00A63225" w:rsidRDefault="007509CE" w:rsidP="00612225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A63225">
        <w:rPr>
          <w:rFonts w:ascii="Times New Roman" w:hAnsi="Times New Roman"/>
          <w:spacing w:val="-2"/>
          <w:sz w:val="28"/>
          <w:szCs w:val="28"/>
          <w:lang w:val="uk-UA"/>
        </w:rPr>
        <w:t xml:space="preserve">Законопроектом пропонується </w:t>
      </w:r>
      <w:r w:rsidR="00A63225" w:rsidRPr="00A63225">
        <w:rPr>
          <w:rFonts w:ascii="Times New Roman" w:hAnsi="Times New Roman"/>
          <w:spacing w:val="-2"/>
          <w:sz w:val="28"/>
          <w:szCs w:val="28"/>
          <w:lang w:val="uk-UA"/>
        </w:rPr>
        <w:t>по суті оновити чинний</w:t>
      </w:r>
      <w:r w:rsidRPr="00A63225">
        <w:rPr>
          <w:rFonts w:ascii="Times New Roman" w:hAnsi="Times New Roman"/>
          <w:spacing w:val="-2"/>
          <w:sz w:val="28"/>
          <w:szCs w:val="28"/>
          <w:lang w:val="uk-UA"/>
        </w:rPr>
        <w:t xml:space="preserve"> Закон України «Про фінансові послуги та </w:t>
      </w:r>
      <w:r w:rsidR="00A63225" w:rsidRPr="00A63225">
        <w:rPr>
          <w:rFonts w:ascii="Times New Roman" w:hAnsi="Times New Roman"/>
          <w:spacing w:val="-2"/>
          <w:sz w:val="28"/>
          <w:szCs w:val="28"/>
          <w:lang w:val="uk-UA"/>
        </w:rPr>
        <w:t>державне регулювання ринків фінансових послуг</w:t>
      </w:r>
      <w:r w:rsidRPr="00A63225">
        <w:rPr>
          <w:rFonts w:ascii="Times New Roman" w:hAnsi="Times New Roman"/>
          <w:spacing w:val="-2"/>
          <w:sz w:val="28"/>
          <w:szCs w:val="28"/>
          <w:lang w:val="uk-UA"/>
        </w:rPr>
        <w:t>».</w:t>
      </w:r>
    </w:p>
    <w:p w:rsidR="00A63225" w:rsidRPr="00A63225" w:rsidRDefault="00A63225" w:rsidP="00612225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A63225">
        <w:rPr>
          <w:rFonts w:ascii="Times New Roman" w:hAnsi="Times New Roman"/>
          <w:spacing w:val="-2"/>
          <w:sz w:val="28"/>
          <w:szCs w:val="28"/>
          <w:lang w:val="uk-UA"/>
        </w:rPr>
        <w:t xml:space="preserve">Згідно з пояснювальною запискою законопроект покликаний </w:t>
      </w:r>
      <w:r w:rsidRPr="00A63225">
        <w:rPr>
          <w:rFonts w:ascii="Times New Roman" w:hAnsi="Times New Roman"/>
          <w:color w:val="000000"/>
          <w:sz w:val="28"/>
          <w:szCs w:val="28"/>
          <w:lang w:val="uk-UA"/>
        </w:rPr>
        <w:t>створити можливості для розвитку фінансових установ у різних сегментах, стати підґрунтям для приведення вимог щодо їх діяльності, регулювання та нагляду за ними до міжнародних практик, що дозволить забез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A63225">
        <w:rPr>
          <w:rFonts w:ascii="Times New Roman" w:hAnsi="Times New Roman"/>
          <w:color w:val="000000"/>
          <w:sz w:val="28"/>
          <w:szCs w:val="28"/>
          <w:lang w:val="uk-UA"/>
        </w:rPr>
        <w:t xml:space="preserve">ечити функціонування ефективного ринку фінансових послуг, як невід’ємної частини економіки України, </w:t>
      </w:r>
      <w:proofErr w:type="spellStart"/>
      <w:r w:rsidRPr="00A63225">
        <w:rPr>
          <w:rFonts w:ascii="Times New Roman" w:hAnsi="Times New Roman"/>
          <w:color w:val="000000"/>
          <w:sz w:val="28"/>
          <w:szCs w:val="28"/>
          <w:lang w:val="uk-UA"/>
        </w:rPr>
        <w:t>надасть</w:t>
      </w:r>
      <w:proofErr w:type="spellEnd"/>
      <w:r w:rsidRPr="00A63225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можливість для зростання особам, які надають фінансові послуги</w:t>
      </w:r>
      <w:r w:rsidR="0018071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63225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забезпечити при цьому достатній рівень захищеності їх клієнтів.</w:t>
      </w:r>
    </w:p>
    <w:p w:rsidR="00A27D78" w:rsidRDefault="00775796" w:rsidP="00612225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A63225">
        <w:rPr>
          <w:rFonts w:ascii="Times New Roman" w:hAnsi="Times New Roman"/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реалізація положень законопроекту </w:t>
      </w:r>
      <w:r w:rsidR="00A27D78" w:rsidRPr="00A63225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7729E5" w:rsidRPr="00A63225">
        <w:rPr>
          <w:rFonts w:ascii="Times New Roman" w:hAnsi="Times New Roman"/>
          <w:sz w:val="28"/>
          <w:szCs w:val="28"/>
          <w:lang w:val="uk-UA"/>
        </w:rPr>
        <w:t>має прямого впливу на дохідну чи</w:t>
      </w:r>
      <w:r w:rsidR="007729E5">
        <w:rPr>
          <w:rFonts w:ascii="Times New Roman" w:hAnsi="Times New Roman"/>
          <w:sz w:val="28"/>
          <w:szCs w:val="28"/>
          <w:lang w:val="uk-UA"/>
        </w:rPr>
        <w:t xml:space="preserve"> видаткову частини державного бюджету та не </w:t>
      </w:r>
      <w:r w:rsidR="00A27D78">
        <w:rPr>
          <w:rFonts w:ascii="Times New Roman" w:hAnsi="Times New Roman"/>
          <w:sz w:val="28"/>
          <w:szCs w:val="28"/>
          <w:lang w:val="uk-UA"/>
        </w:rPr>
        <w:t xml:space="preserve">потребує </w:t>
      </w:r>
      <w:r w:rsidR="00BF12F9">
        <w:rPr>
          <w:rFonts w:ascii="Times New Roman" w:hAnsi="Times New Roman"/>
          <w:sz w:val="28"/>
          <w:szCs w:val="28"/>
          <w:lang w:val="uk-UA"/>
        </w:rPr>
        <w:t>додаткових видатків з державного бюджет</w:t>
      </w:r>
      <w:r w:rsidR="007729E5">
        <w:rPr>
          <w:rFonts w:ascii="Times New Roman" w:hAnsi="Times New Roman"/>
          <w:sz w:val="28"/>
          <w:szCs w:val="28"/>
          <w:lang w:val="uk-UA"/>
        </w:rPr>
        <w:t>у</w:t>
      </w:r>
      <w:r w:rsidR="00BF12F9">
        <w:rPr>
          <w:rFonts w:ascii="Times New Roman" w:hAnsi="Times New Roman"/>
          <w:sz w:val="28"/>
          <w:szCs w:val="28"/>
          <w:lang w:val="uk-UA"/>
        </w:rPr>
        <w:t>.</w:t>
      </w:r>
      <w:r w:rsidR="005E53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4FB">
        <w:rPr>
          <w:rFonts w:ascii="Times New Roman" w:hAnsi="Times New Roman"/>
          <w:sz w:val="28"/>
          <w:szCs w:val="28"/>
          <w:lang w:val="uk-UA"/>
        </w:rPr>
        <w:t>Загалом</w:t>
      </w:r>
      <w:r w:rsidR="005E53AB">
        <w:rPr>
          <w:rFonts w:ascii="Times New Roman" w:hAnsi="Times New Roman"/>
          <w:sz w:val="28"/>
          <w:szCs w:val="28"/>
          <w:lang w:val="uk-UA"/>
        </w:rPr>
        <w:t xml:space="preserve"> Мінфін вважає, що законопроект може </w:t>
      </w:r>
      <w:r w:rsidR="005C3E63">
        <w:rPr>
          <w:rFonts w:ascii="Times New Roman" w:hAnsi="Times New Roman"/>
          <w:sz w:val="28"/>
          <w:szCs w:val="28"/>
          <w:lang w:val="uk-UA"/>
        </w:rPr>
        <w:t xml:space="preserve">бути </w:t>
      </w:r>
      <w:r w:rsidR="007509CE">
        <w:rPr>
          <w:rFonts w:ascii="Times New Roman" w:hAnsi="Times New Roman"/>
          <w:sz w:val="28"/>
          <w:szCs w:val="28"/>
          <w:lang w:val="uk-UA"/>
        </w:rPr>
        <w:t>прийнятий за основу</w:t>
      </w:r>
      <w:r w:rsidR="00E104FB">
        <w:rPr>
          <w:rFonts w:ascii="Times New Roman" w:hAnsi="Times New Roman"/>
          <w:sz w:val="28"/>
          <w:szCs w:val="28"/>
          <w:lang w:val="uk-UA"/>
        </w:rPr>
        <w:t xml:space="preserve"> з подальшим врахуванням наданих зауважень.</w:t>
      </w:r>
    </w:p>
    <w:p w:rsidR="00775796" w:rsidRPr="00B812A9" w:rsidRDefault="00775796" w:rsidP="00612225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>За підсумками розгляду зазначеного законопроекту прийнято рішення: законопроект не матиме прямого впливу на показники бюджету. У разі прийняття відповідного закону він може набирати чинності згідно із законодавством.</w:t>
      </w:r>
    </w:p>
    <w:p w:rsidR="00854D24" w:rsidRDefault="00854F52" w:rsidP="00B812A9">
      <w:pPr>
        <w:pStyle w:val="Igor"/>
        <w:spacing w:before="0" w:after="0"/>
      </w:pPr>
      <w:r>
        <w:t xml:space="preserve">Додаток: копія висновку Мінфіну – на </w:t>
      </w:r>
      <w:r w:rsidR="000F53C1">
        <w:t>3</w:t>
      </w:r>
      <w:r>
        <w:t> сторінках.</w:t>
      </w:r>
    </w:p>
    <w:p w:rsidR="00854F52" w:rsidRDefault="00854F52" w:rsidP="00B812A9">
      <w:pPr>
        <w:pStyle w:val="Igor"/>
        <w:spacing w:before="0" w:after="0"/>
      </w:pPr>
    </w:p>
    <w:p w:rsidR="00854F52" w:rsidRPr="00B812A9" w:rsidRDefault="00854F52" w:rsidP="00B812A9">
      <w:pPr>
        <w:pStyle w:val="Igor"/>
        <w:spacing w:before="0" w:after="0"/>
        <w:rPr>
          <w:spacing w:val="0"/>
        </w:rPr>
      </w:pPr>
    </w:p>
    <w:p w:rsidR="00854D24" w:rsidRPr="00B812A9" w:rsidRDefault="00854D24" w:rsidP="00B812A9">
      <w:pPr>
        <w:pStyle w:val="Igor"/>
        <w:spacing w:before="0" w:after="0"/>
        <w:rPr>
          <w:spacing w:val="0"/>
        </w:rPr>
      </w:pPr>
    </w:p>
    <w:p w:rsidR="007635EF" w:rsidRPr="00B812A9" w:rsidRDefault="00D200DF" w:rsidP="00717EC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Голов</w:t>
      </w:r>
      <w:r w:rsidR="00A27D78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Комітету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A27D78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. </w:t>
      </w:r>
      <w:r w:rsidR="002F2FBA">
        <w:rPr>
          <w:rFonts w:ascii="Times New Roman" w:hAnsi="Times New Roman"/>
          <w:b/>
          <w:bCs/>
          <w:sz w:val="28"/>
          <w:szCs w:val="28"/>
          <w:lang w:val="uk-UA"/>
        </w:rPr>
        <w:t>АРІСТОВ</w:t>
      </w:r>
    </w:p>
    <w:sectPr w:rsidR="007635EF" w:rsidRPr="00B812A9" w:rsidSect="00612225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AA" w:rsidRDefault="007A2EAA" w:rsidP="005E306B">
      <w:pPr>
        <w:spacing w:after="0" w:line="240" w:lineRule="auto"/>
      </w:pPr>
      <w:r>
        <w:separator/>
      </w:r>
    </w:p>
  </w:endnote>
  <w:endnote w:type="continuationSeparator" w:id="0">
    <w:p w:rsidR="007A2EAA" w:rsidRDefault="007A2EAA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7A2EAA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AA" w:rsidRDefault="007A2EAA" w:rsidP="005E306B">
      <w:pPr>
        <w:spacing w:after="0" w:line="240" w:lineRule="auto"/>
      </w:pPr>
      <w:r>
        <w:separator/>
      </w:r>
    </w:p>
  </w:footnote>
  <w:footnote w:type="continuationSeparator" w:id="0">
    <w:p w:rsidR="007A2EAA" w:rsidRDefault="007A2EAA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C1A8A"/>
    <w:multiLevelType w:val="hybridMultilevel"/>
    <w:tmpl w:val="ADBA5F80"/>
    <w:lvl w:ilvl="0" w:tplc="0422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1591"/>
    <w:rsid w:val="000163C3"/>
    <w:rsid w:val="000222C3"/>
    <w:rsid w:val="000356A0"/>
    <w:rsid w:val="0004046F"/>
    <w:rsid w:val="00047B96"/>
    <w:rsid w:val="00050662"/>
    <w:rsid w:val="0005542B"/>
    <w:rsid w:val="00072BA4"/>
    <w:rsid w:val="000A1A20"/>
    <w:rsid w:val="000E151C"/>
    <w:rsid w:val="000F1586"/>
    <w:rsid w:val="000F53C1"/>
    <w:rsid w:val="00111DDA"/>
    <w:rsid w:val="0011266C"/>
    <w:rsid w:val="0011316F"/>
    <w:rsid w:val="001159F5"/>
    <w:rsid w:val="00124402"/>
    <w:rsid w:val="00141617"/>
    <w:rsid w:val="00150D16"/>
    <w:rsid w:val="00180711"/>
    <w:rsid w:val="0019108F"/>
    <w:rsid w:val="0019231B"/>
    <w:rsid w:val="001966F0"/>
    <w:rsid w:val="001C272B"/>
    <w:rsid w:val="001C2758"/>
    <w:rsid w:val="001C4D41"/>
    <w:rsid w:val="001D3C24"/>
    <w:rsid w:val="0021032F"/>
    <w:rsid w:val="0021492A"/>
    <w:rsid w:val="002201B8"/>
    <w:rsid w:val="00235CD7"/>
    <w:rsid w:val="00267476"/>
    <w:rsid w:val="00270720"/>
    <w:rsid w:val="00284213"/>
    <w:rsid w:val="002A5D4C"/>
    <w:rsid w:val="002B5FC1"/>
    <w:rsid w:val="002C6390"/>
    <w:rsid w:val="002D0561"/>
    <w:rsid w:val="002D36FF"/>
    <w:rsid w:val="002E0A18"/>
    <w:rsid w:val="002E31BF"/>
    <w:rsid w:val="002E44DA"/>
    <w:rsid w:val="002E55DF"/>
    <w:rsid w:val="002F2FBA"/>
    <w:rsid w:val="00302EAE"/>
    <w:rsid w:val="00321EBA"/>
    <w:rsid w:val="00330396"/>
    <w:rsid w:val="00350DF2"/>
    <w:rsid w:val="003530C2"/>
    <w:rsid w:val="00357FD7"/>
    <w:rsid w:val="00373D8C"/>
    <w:rsid w:val="003900A2"/>
    <w:rsid w:val="003C4821"/>
    <w:rsid w:val="003C5417"/>
    <w:rsid w:val="003D0996"/>
    <w:rsid w:val="003D1CBA"/>
    <w:rsid w:val="00400743"/>
    <w:rsid w:val="0042443E"/>
    <w:rsid w:val="00451750"/>
    <w:rsid w:val="004717F5"/>
    <w:rsid w:val="004852FA"/>
    <w:rsid w:val="00487089"/>
    <w:rsid w:val="004B7CB8"/>
    <w:rsid w:val="004C53C1"/>
    <w:rsid w:val="004E4F5C"/>
    <w:rsid w:val="004F7B8A"/>
    <w:rsid w:val="00500CE7"/>
    <w:rsid w:val="0050620F"/>
    <w:rsid w:val="00521486"/>
    <w:rsid w:val="005308EC"/>
    <w:rsid w:val="00545919"/>
    <w:rsid w:val="0055005A"/>
    <w:rsid w:val="0056039F"/>
    <w:rsid w:val="005624A3"/>
    <w:rsid w:val="0056352F"/>
    <w:rsid w:val="00565962"/>
    <w:rsid w:val="00574C7B"/>
    <w:rsid w:val="00592C72"/>
    <w:rsid w:val="005A3074"/>
    <w:rsid w:val="005A4728"/>
    <w:rsid w:val="005A7D36"/>
    <w:rsid w:val="005B71F5"/>
    <w:rsid w:val="005C087A"/>
    <w:rsid w:val="005C2B98"/>
    <w:rsid w:val="005C3E63"/>
    <w:rsid w:val="005C674D"/>
    <w:rsid w:val="005D601A"/>
    <w:rsid w:val="005E0DAC"/>
    <w:rsid w:val="005E1C84"/>
    <w:rsid w:val="005E306B"/>
    <w:rsid w:val="005E53AB"/>
    <w:rsid w:val="005F1A46"/>
    <w:rsid w:val="005F20B5"/>
    <w:rsid w:val="00611F78"/>
    <w:rsid w:val="00612225"/>
    <w:rsid w:val="00613F77"/>
    <w:rsid w:val="006152E2"/>
    <w:rsid w:val="00626A3E"/>
    <w:rsid w:val="00660B13"/>
    <w:rsid w:val="0066623D"/>
    <w:rsid w:val="006A4632"/>
    <w:rsid w:val="006D10C5"/>
    <w:rsid w:val="006D68BF"/>
    <w:rsid w:val="006E125F"/>
    <w:rsid w:val="006F10E8"/>
    <w:rsid w:val="006F1D08"/>
    <w:rsid w:val="00713E93"/>
    <w:rsid w:val="00717EC9"/>
    <w:rsid w:val="0073224C"/>
    <w:rsid w:val="00747298"/>
    <w:rsid w:val="007509CE"/>
    <w:rsid w:val="0076216C"/>
    <w:rsid w:val="007635EF"/>
    <w:rsid w:val="00764809"/>
    <w:rsid w:val="00766307"/>
    <w:rsid w:val="007729E5"/>
    <w:rsid w:val="00775796"/>
    <w:rsid w:val="007A0252"/>
    <w:rsid w:val="007A2EAA"/>
    <w:rsid w:val="007B31A3"/>
    <w:rsid w:val="007B4273"/>
    <w:rsid w:val="007B470A"/>
    <w:rsid w:val="007D2B6C"/>
    <w:rsid w:val="007F1A56"/>
    <w:rsid w:val="007F4E58"/>
    <w:rsid w:val="007F5D91"/>
    <w:rsid w:val="007F7E1B"/>
    <w:rsid w:val="0080545D"/>
    <w:rsid w:val="00811821"/>
    <w:rsid w:val="0084269F"/>
    <w:rsid w:val="008519CB"/>
    <w:rsid w:val="00854D24"/>
    <w:rsid w:val="00854F52"/>
    <w:rsid w:val="008638D0"/>
    <w:rsid w:val="008714FA"/>
    <w:rsid w:val="00882E4C"/>
    <w:rsid w:val="00893AFA"/>
    <w:rsid w:val="008B49BB"/>
    <w:rsid w:val="008C26E6"/>
    <w:rsid w:val="008C2B17"/>
    <w:rsid w:val="008D0011"/>
    <w:rsid w:val="008D7BBE"/>
    <w:rsid w:val="0090789D"/>
    <w:rsid w:val="00942541"/>
    <w:rsid w:val="00942714"/>
    <w:rsid w:val="00943379"/>
    <w:rsid w:val="00945B68"/>
    <w:rsid w:val="00945DDC"/>
    <w:rsid w:val="00957D31"/>
    <w:rsid w:val="00972232"/>
    <w:rsid w:val="009751D5"/>
    <w:rsid w:val="009865D4"/>
    <w:rsid w:val="009A720A"/>
    <w:rsid w:val="00A00059"/>
    <w:rsid w:val="00A0260C"/>
    <w:rsid w:val="00A1248F"/>
    <w:rsid w:val="00A15E99"/>
    <w:rsid w:val="00A26251"/>
    <w:rsid w:val="00A26FD4"/>
    <w:rsid w:val="00A27D78"/>
    <w:rsid w:val="00A34327"/>
    <w:rsid w:val="00A60747"/>
    <w:rsid w:val="00A63225"/>
    <w:rsid w:val="00A65632"/>
    <w:rsid w:val="00A71F46"/>
    <w:rsid w:val="00A7635E"/>
    <w:rsid w:val="00A76A60"/>
    <w:rsid w:val="00A833C8"/>
    <w:rsid w:val="00AC1CB9"/>
    <w:rsid w:val="00AD7F82"/>
    <w:rsid w:val="00AE5921"/>
    <w:rsid w:val="00B00EE1"/>
    <w:rsid w:val="00B268AF"/>
    <w:rsid w:val="00B311E8"/>
    <w:rsid w:val="00B41AEF"/>
    <w:rsid w:val="00B44AE0"/>
    <w:rsid w:val="00B60349"/>
    <w:rsid w:val="00B706B4"/>
    <w:rsid w:val="00B812A9"/>
    <w:rsid w:val="00BA62CD"/>
    <w:rsid w:val="00BB57DE"/>
    <w:rsid w:val="00BC5D81"/>
    <w:rsid w:val="00BD0801"/>
    <w:rsid w:val="00BE3B08"/>
    <w:rsid w:val="00BF12F9"/>
    <w:rsid w:val="00BF1E95"/>
    <w:rsid w:val="00C11FB6"/>
    <w:rsid w:val="00C27AE9"/>
    <w:rsid w:val="00C434B6"/>
    <w:rsid w:val="00C50843"/>
    <w:rsid w:val="00C5646E"/>
    <w:rsid w:val="00C64346"/>
    <w:rsid w:val="00C86266"/>
    <w:rsid w:val="00C90EFD"/>
    <w:rsid w:val="00C92F3D"/>
    <w:rsid w:val="00CA7044"/>
    <w:rsid w:val="00CB6123"/>
    <w:rsid w:val="00CC39A1"/>
    <w:rsid w:val="00CD32F4"/>
    <w:rsid w:val="00CD4A38"/>
    <w:rsid w:val="00CE0522"/>
    <w:rsid w:val="00CE3E1B"/>
    <w:rsid w:val="00CE6A4B"/>
    <w:rsid w:val="00CE7273"/>
    <w:rsid w:val="00CF7028"/>
    <w:rsid w:val="00D05F64"/>
    <w:rsid w:val="00D1385F"/>
    <w:rsid w:val="00D200DF"/>
    <w:rsid w:val="00D22048"/>
    <w:rsid w:val="00D2299C"/>
    <w:rsid w:val="00D242C2"/>
    <w:rsid w:val="00D37FA2"/>
    <w:rsid w:val="00D44ABC"/>
    <w:rsid w:val="00D518EE"/>
    <w:rsid w:val="00D52549"/>
    <w:rsid w:val="00D57E1B"/>
    <w:rsid w:val="00DB283A"/>
    <w:rsid w:val="00DF0115"/>
    <w:rsid w:val="00E104FB"/>
    <w:rsid w:val="00E219D3"/>
    <w:rsid w:val="00E32A6B"/>
    <w:rsid w:val="00E47990"/>
    <w:rsid w:val="00E6222F"/>
    <w:rsid w:val="00E818AC"/>
    <w:rsid w:val="00E839C8"/>
    <w:rsid w:val="00E94A48"/>
    <w:rsid w:val="00EA127E"/>
    <w:rsid w:val="00EA2E6F"/>
    <w:rsid w:val="00EB3F7A"/>
    <w:rsid w:val="00EB567A"/>
    <w:rsid w:val="00EC6C7A"/>
    <w:rsid w:val="00EF229A"/>
    <w:rsid w:val="00EF22D3"/>
    <w:rsid w:val="00F40D42"/>
    <w:rsid w:val="00F55423"/>
    <w:rsid w:val="00F91DD3"/>
    <w:rsid w:val="00FA5C30"/>
    <w:rsid w:val="00FA6774"/>
    <w:rsid w:val="00FC3DF4"/>
    <w:rsid w:val="00FC7E15"/>
    <w:rsid w:val="00FF3963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420306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customStyle="1" w:styleId="Igor">
    <w:name w:val="Igor"/>
    <w:basedOn w:val="a"/>
    <w:autoRedefine/>
    <w:rsid w:val="007635EF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pacing w:val="-3"/>
      <w:sz w:val="28"/>
      <w:szCs w:val="28"/>
      <w:lang w:val="uk-UA" w:eastAsia="ru-RU"/>
    </w:rPr>
  </w:style>
  <w:style w:type="character" w:customStyle="1" w:styleId="FontStyle11">
    <w:name w:val="Font Style11"/>
    <w:rsid w:val="00CD32F4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rsid w:val="00CD32F4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E6222F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6F1D08"/>
    <w:pPr>
      <w:ind w:left="720"/>
      <w:contextualSpacing/>
    </w:pPr>
  </w:style>
  <w:style w:type="character" w:customStyle="1" w:styleId="rvts0">
    <w:name w:val="rvts0"/>
    <w:basedOn w:val="a0"/>
    <w:rsid w:val="00A34327"/>
    <w:rPr>
      <w:rFonts w:cs="Times New Roman"/>
    </w:rPr>
  </w:style>
  <w:style w:type="paragraph" w:styleId="ac">
    <w:name w:val="Plain Text"/>
    <w:basedOn w:val="a"/>
    <w:link w:val="ad"/>
    <w:uiPriority w:val="99"/>
    <w:rsid w:val="00B41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d">
    <w:name w:val="Текст Знак"/>
    <w:basedOn w:val="a0"/>
    <w:link w:val="ac"/>
    <w:uiPriority w:val="99"/>
    <w:rsid w:val="00B41AEF"/>
    <w:rPr>
      <w:rFonts w:ascii="Courier New" w:eastAsia="Times New Roman" w:hAnsi="Courier New"/>
      <w:sz w:val="20"/>
      <w:szCs w:val="20"/>
      <w:lang w:val="ru-RU" w:eastAsia="uk-UA"/>
    </w:rPr>
  </w:style>
  <w:style w:type="character" w:customStyle="1" w:styleId="ListLabel11">
    <w:name w:val="ListLabel 11"/>
    <w:qFormat/>
    <w:rsid w:val="00B00EE1"/>
    <w:rPr>
      <w:rFonts w:ascii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86DE-A044-41D9-9C39-F51EB708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Анна Валентинівна Пінчукова</cp:lastModifiedBy>
  <cp:revision>11</cp:revision>
  <cp:lastPrinted>2021-02-18T08:55:00Z</cp:lastPrinted>
  <dcterms:created xsi:type="dcterms:W3CDTF">2021-03-11T08:46:00Z</dcterms:created>
  <dcterms:modified xsi:type="dcterms:W3CDTF">2021-03-17T14:15:00Z</dcterms:modified>
</cp:coreProperties>
</file>