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4"/>
      </w:tblGrid>
      <w:tr w:rsidR="00183019" w:rsidRPr="00183019" w:rsidTr="00183019">
        <w:trPr>
          <w:trHeight w:val="2505"/>
        </w:trPr>
        <w:tc>
          <w:tcPr>
            <w:tcW w:w="11414" w:type="dxa"/>
            <w:tcBorders>
              <w:top w:val="nil"/>
              <w:left w:val="nil"/>
              <w:bottom w:val="nil"/>
              <w:right w:val="nil"/>
            </w:tcBorders>
          </w:tcPr>
          <w:p w:rsidR="00183019" w:rsidRPr="00183019" w:rsidRDefault="00183019" w:rsidP="00183019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183019" w:rsidRPr="00183019" w:rsidRDefault="00183019" w:rsidP="00183019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183019" w:rsidRPr="00183019" w:rsidRDefault="00183019" w:rsidP="00183019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183019" w:rsidRPr="00183019" w:rsidRDefault="00AE0137" w:rsidP="00183019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9" type="#_x0000_t75" style="position:absolute;left:0;text-align:left;margin-left:273.55pt;margin-top:-63.1pt;width:36.3pt;height:50.15pt;z-index:1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      <v:imagedata r:id="rId6" o:title=""/>
                  <w10:wrap type="square" anchorx="margin"/>
                </v:shape>
              </w:pict>
            </w:r>
            <w:r w:rsidR="00183019" w:rsidRPr="00183019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183019" w:rsidRPr="00183019" w:rsidRDefault="00183019" w:rsidP="00183019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183019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183019" w:rsidRPr="00183019" w:rsidRDefault="00183019" w:rsidP="00183019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183019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183019" w:rsidRPr="00183019" w:rsidRDefault="00183019" w:rsidP="00183019">
      <w:pPr>
        <w:rPr>
          <w:vanish/>
        </w:rPr>
      </w:pPr>
    </w:p>
    <w:tbl>
      <w:tblPr>
        <w:tblW w:w="12278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937"/>
        <w:gridCol w:w="11057"/>
        <w:gridCol w:w="284"/>
      </w:tblGrid>
      <w:tr w:rsidR="00062C8F" w:rsidRPr="00183019" w:rsidTr="00062C8F">
        <w:tc>
          <w:tcPr>
            <w:tcW w:w="937" w:type="dxa"/>
            <w:tcBorders>
              <w:top w:val="nil"/>
            </w:tcBorders>
            <w:shd w:val="clear" w:color="auto" w:fill="auto"/>
          </w:tcPr>
          <w:p w:rsidR="00183019" w:rsidRPr="00183019" w:rsidRDefault="00183019" w:rsidP="00062C8F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057" w:type="dxa"/>
            <w:shd w:val="clear" w:color="auto" w:fill="auto"/>
          </w:tcPr>
          <w:p w:rsidR="00183019" w:rsidRPr="00183019" w:rsidRDefault="00183019" w:rsidP="00062C8F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183019" w:rsidRPr="00183019" w:rsidRDefault="00183019" w:rsidP="00062C8F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8846D5" w:rsidRPr="00F01E63" w:rsidRDefault="0096460A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Комітет Верховної Ради України </w:t>
      </w:r>
    </w:p>
    <w:p w:rsidR="009B249E" w:rsidRDefault="00F01E63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з питань </w:t>
      </w:r>
      <w:r w:rsidR="001A7307">
        <w:rPr>
          <w:szCs w:val="28"/>
          <w:shd w:val="clear" w:color="auto" w:fill="FFFFFF"/>
        </w:rPr>
        <w:t>право</w:t>
      </w:r>
      <w:r w:rsidR="004746A7">
        <w:rPr>
          <w:szCs w:val="28"/>
          <w:shd w:val="clear" w:color="auto" w:fill="FFFFFF"/>
        </w:rPr>
        <w:t>вої політики</w:t>
      </w:r>
    </w:p>
    <w:p w:rsidR="00F01E63" w:rsidRPr="00183019" w:rsidRDefault="00F01E63" w:rsidP="00183019">
      <w:pPr>
        <w:pStyle w:val="a3"/>
        <w:rPr>
          <w:b w:val="0"/>
          <w:i/>
          <w:szCs w:val="28"/>
          <w:shd w:val="clear" w:color="auto" w:fill="FFFFFF"/>
        </w:rPr>
      </w:pPr>
    </w:p>
    <w:p w:rsidR="00183019" w:rsidRPr="0079129E" w:rsidRDefault="003720C2" w:rsidP="00544695">
      <w:pPr>
        <w:outlineLvl w:val="0"/>
        <w:rPr>
          <w:i/>
          <w:iCs/>
          <w:szCs w:val="28"/>
        </w:rPr>
      </w:pPr>
      <w:r w:rsidRPr="00183019">
        <w:rPr>
          <w:i/>
          <w:iCs/>
          <w:szCs w:val="28"/>
        </w:rPr>
        <w:t>До</w:t>
      </w:r>
      <w:r w:rsidR="00F75443" w:rsidRPr="00183019">
        <w:rPr>
          <w:i/>
          <w:iCs/>
          <w:szCs w:val="28"/>
        </w:rPr>
        <w:t xml:space="preserve">  законопроекту</w:t>
      </w:r>
      <w:r w:rsidR="00643398" w:rsidRPr="0079129E">
        <w:rPr>
          <w:i/>
          <w:iCs/>
          <w:szCs w:val="28"/>
        </w:rPr>
        <w:t xml:space="preserve"> </w:t>
      </w:r>
    </w:p>
    <w:p w:rsidR="00F75443" w:rsidRDefault="00643398" w:rsidP="00544695">
      <w:pPr>
        <w:outlineLvl w:val="0"/>
        <w:rPr>
          <w:bCs/>
          <w:i/>
          <w:szCs w:val="28"/>
        </w:rPr>
      </w:pPr>
      <w:r w:rsidRPr="0079129E">
        <w:rPr>
          <w:bCs/>
          <w:i/>
          <w:szCs w:val="28"/>
        </w:rPr>
        <w:t xml:space="preserve">за </w:t>
      </w:r>
      <w:r w:rsidR="00183019" w:rsidRPr="00183019">
        <w:rPr>
          <w:bCs/>
          <w:i/>
          <w:szCs w:val="28"/>
        </w:rPr>
        <w:t>реєстр.  №</w:t>
      </w:r>
      <w:r w:rsidR="00BD47B3">
        <w:rPr>
          <w:bCs/>
          <w:i/>
          <w:szCs w:val="28"/>
        </w:rPr>
        <w:t>5095</w:t>
      </w:r>
    </w:p>
    <w:p w:rsidR="00183019" w:rsidRDefault="00183019" w:rsidP="00183019">
      <w:pPr>
        <w:ind w:firstLine="708"/>
        <w:outlineLvl w:val="0"/>
        <w:rPr>
          <w:b/>
          <w:bCs/>
          <w:i/>
          <w:iCs/>
          <w:szCs w:val="28"/>
        </w:rPr>
      </w:pPr>
    </w:p>
    <w:p w:rsidR="00811BFB" w:rsidRPr="00E762C3" w:rsidRDefault="00837F6B" w:rsidP="00BD47B3">
      <w:pPr>
        <w:pStyle w:val="ad"/>
        <w:ind w:firstLine="851"/>
        <w:jc w:val="both"/>
        <w:rPr>
          <w:szCs w:val="28"/>
        </w:rPr>
      </w:pPr>
      <w:r w:rsidRPr="00E762C3">
        <w:rPr>
          <w:szCs w:val="28"/>
        </w:rPr>
        <w:t>К</w:t>
      </w:r>
      <w:r w:rsidR="00F75443" w:rsidRPr="00E762C3">
        <w:rPr>
          <w:szCs w:val="28"/>
        </w:rPr>
        <w:t>омітет Верховної Ради України з питань бюджету на своєму засіданні</w:t>
      </w:r>
      <w:r w:rsidR="005F658E" w:rsidRPr="00E762C3">
        <w:rPr>
          <w:szCs w:val="28"/>
        </w:rPr>
        <w:t xml:space="preserve"> </w:t>
      </w:r>
      <w:r w:rsidR="00125852" w:rsidRPr="00E762C3">
        <w:rPr>
          <w:szCs w:val="28"/>
        </w:rPr>
        <w:t xml:space="preserve">  </w:t>
      </w:r>
      <w:r w:rsidR="001A7307" w:rsidRPr="00E762C3">
        <w:rPr>
          <w:szCs w:val="28"/>
        </w:rPr>
        <w:t xml:space="preserve">   </w:t>
      </w:r>
      <w:r w:rsidR="00125852" w:rsidRPr="00E762C3">
        <w:rPr>
          <w:szCs w:val="28"/>
        </w:rPr>
        <w:t xml:space="preserve"> </w:t>
      </w:r>
      <w:r w:rsidR="00BD47B3">
        <w:rPr>
          <w:szCs w:val="28"/>
        </w:rPr>
        <w:t>17</w:t>
      </w:r>
      <w:r w:rsidR="00544695">
        <w:rPr>
          <w:szCs w:val="28"/>
        </w:rPr>
        <w:t xml:space="preserve"> </w:t>
      </w:r>
      <w:r w:rsidR="00BD47B3">
        <w:rPr>
          <w:szCs w:val="28"/>
        </w:rPr>
        <w:t>березня</w:t>
      </w:r>
      <w:r w:rsidR="00564A20" w:rsidRPr="00E762C3">
        <w:rPr>
          <w:szCs w:val="28"/>
        </w:rPr>
        <w:t xml:space="preserve"> </w:t>
      </w:r>
      <w:r w:rsidR="008625F9" w:rsidRPr="00E762C3">
        <w:rPr>
          <w:szCs w:val="28"/>
        </w:rPr>
        <w:t>20</w:t>
      </w:r>
      <w:r w:rsidR="00E762C3" w:rsidRPr="00E762C3">
        <w:rPr>
          <w:szCs w:val="28"/>
        </w:rPr>
        <w:t>2</w:t>
      </w:r>
      <w:r w:rsidR="00BD47B3">
        <w:rPr>
          <w:szCs w:val="28"/>
        </w:rPr>
        <w:t>1</w:t>
      </w:r>
      <w:r w:rsidR="007811C5" w:rsidRPr="00E762C3">
        <w:rPr>
          <w:szCs w:val="28"/>
        </w:rPr>
        <w:t xml:space="preserve"> року (протокол №</w:t>
      </w:r>
      <w:r w:rsidR="00BD47B3">
        <w:rPr>
          <w:szCs w:val="28"/>
        </w:rPr>
        <w:t>80</w:t>
      </w:r>
      <w:r w:rsidR="00602671">
        <w:rPr>
          <w:szCs w:val="28"/>
        </w:rPr>
        <w:t xml:space="preserve"> </w:t>
      </w:r>
      <w:r w:rsidR="007811C5" w:rsidRPr="00E762C3">
        <w:rPr>
          <w:szCs w:val="28"/>
        </w:rPr>
        <w:t>)</w:t>
      </w:r>
      <w:r w:rsidR="00F75443" w:rsidRPr="00E762C3">
        <w:rPr>
          <w:szCs w:val="28"/>
        </w:rPr>
        <w:t xml:space="preserve"> відповідно до стат</w:t>
      </w:r>
      <w:r w:rsidR="006A183D" w:rsidRPr="00E762C3">
        <w:rPr>
          <w:szCs w:val="28"/>
        </w:rPr>
        <w:t>ей</w:t>
      </w:r>
      <w:r w:rsidR="00F75443" w:rsidRPr="00E762C3">
        <w:rPr>
          <w:szCs w:val="28"/>
        </w:rPr>
        <w:t xml:space="preserve"> 27</w:t>
      </w:r>
      <w:r w:rsidR="006A183D" w:rsidRPr="00E762C3">
        <w:rPr>
          <w:szCs w:val="28"/>
        </w:rPr>
        <w:t xml:space="preserve"> і 109</w:t>
      </w:r>
      <w:r w:rsidR="00F75443" w:rsidRPr="00E762C3">
        <w:rPr>
          <w:szCs w:val="28"/>
        </w:rPr>
        <w:t xml:space="preserve"> Бюджетного кодексу України та статті 93 Регламенту Верховної Ради України розглян</w:t>
      </w:r>
      <w:r w:rsidR="008846D5" w:rsidRPr="00E762C3">
        <w:rPr>
          <w:szCs w:val="28"/>
        </w:rPr>
        <w:t>ув</w:t>
      </w:r>
      <w:r w:rsidR="00F01E63" w:rsidRPr="00E762C3">
        <w:rPr>
          <w:szCs w:val="28"/>
        </w:rPr>
        <w:t xml:space="preserve"> проект Закону </w:t>
      </w:r>
      <w:r w:rsidR="00BD47B3">
        <w:rPr>
          <w:szCs w:val="28"/>
        </w:rPr>
        <w:t>про внесення змін до Закону України «П</w:t>
      </w:r>
      <w:r w:rsidR="004878FA" w:rsidRPr="00E762C3">
        <w:t xml:space="preserve">ро </w:t>
      </w:r>
      <w:r w:rsidR="00BD47B3" w:rsidRPr="00BD47B3">
        <w:rPr>
          <w:szCs w:val="26"/>
        </w:rPr>
        <w:t>адвокатуру та адвокатську діяльність» щодо звільнення осіб, які мають стаж роботи суддею або помічником судді, від проходження стажування в адвоката</w:t>
      </w:r>
      <w:r w:rsidR="00602671">
        <w:t xml:space="preserve"> </w:t>
      </w:r>
      <w:r w:rsidR="00E762C3">
        <w:t>(реєстр. №</w:t>
      </w:r>
      <w:r w:rsidR="00BD47B3">
        <w:t>5095</w:t>
      </w:r>
      <w:r w:rsidR="00E762C3">
        <w:t xml:space="preserve"> від </w:t>
      </w:r>
      <w:r w:rsidR="00BD47B3">
        <w:t>18</w:t>
      </w:r>
      <w:r w:rsidR="00E762C3">
        <w:t>.</w:t>
      </w:r>
      <w:r w:rsidR="001B0916">
        <w:t>0</w:t>
      </w:r>
      <w:r w:rsidR="00BD47B3">
        <w:t>2</w:t>
      </w:r>
      <w:r w:rsidR="00E762C3">
        <w:t>.20</w:t>
      </w:r>
      <w:r w:rsidR="001B0916">
        <w:t>2</w:t>
      </w:r>
      <w:r w:rsidR="00BD47B3">
        <w:t>1</w:t>
      </w:r>
      <w:r w:rsidR="00E762C3">
        <w:t xml:space="preserve">), поданий </w:t>
      </w:r>
      <w:r w:rsidR="004878FA" w:rsidRPr="00E762C3">
        <w:t>народним</w:t>
      </w:r>
      <w:r w:rsidR="00602671">
        <w:t>и</w:t>
      </w:r>
      <w:r w:rsidR="004878FA" w:rsidRPr="00E762C3">
        <w:t xml:space="preserve"> депутат</w:t>
      </w:r>
      <w:r w:rsidR="00602671">
        <w:t>а</w:t>
      </w:r>
      <w:r w:rsidR="004878FA" w:rsidRPr="00E762C3">
        <w:t>м</w:t>
      </w:r>
      <w:r w:rsidR="00602671">
        <w:t>и</w:t>
      </w:r>
      <w:r w:rsidR="004878FA" w:rsidRPr="00E762C3">
        <w:t xml:space="preserve"> України</w:t>
      </w:r>
      <w:r w:rsidR="00602671">
        <w:t xml:space="preserve"> </w:t>
      </w:r>
      <w:r w:rsidR="00BD47B3">
        <w:t>Масловим Д.В., Пушкаренком А.М.</w:t>
      </w:r>
      <w:r w:rsidR="00602671">
        <w:t xml:space="preserve"> та іншими</w:t>
      </w:r>
      <w:r w:rsidR="00602671" w:rsidRPr="00602671">
        <w:t xml:space="preserve"> </w:t>
      </w:r>
      <w:r w:rsidR="00602671" w:rsidRPr="00E762C3">
        <w:t>народним</w:t>
      </w:r>
      <w:r w:rsidR="00602671">
        <w:t>и</w:t>
      </w:r>
      <w:r w:rsidR="00602671" w:rsidRPr="00E762C3">
        <w:t xml:space="preserve"> депутат</w:t>
      </w:r>
      <w:r w:rsidR="00602671">
        <w:t>а</w:t>
      </w:r>
      <w:r w:rsidR="00602671" w:rsidRPr="00E762C3">
        <w:t>м</w:t>
      </w:r>
      <w:r w:rsidR="00602671">
        <w:t>и</w:t>
      </w:r>
      <w:r w:rsidR="00602671" w:rsidRPr="00E762C3">
        <w:t xml:space="preserve"> України</w:t>
      </w:r>
      <w:r w:rsidR="008700D3" w:rsidRPr="00E762C3">
        <w:rPr>
          <w:szCs w:val="28"/>
        </w:rPr>
        <w:t>,</w:t>
      </w:r>
      <w:r w:rsidR="00811BFB" w:rsidRPr="00E762C3">
        <w:rPr>
          <w:szCs w:val="28"/>
        </w:rPr>
        <w:t xml:space="preserve"> і повідомляє наступне.</w:t>
      </w:r>
    </w:p>
    <w:p w:rsidR="00BD47B3" w:rsidRPr="00FB03CA" w:rsidRDefault="001B0916" w:rsidP="00BD47B3">
      <w:pPr>
        <w:ind w:firstLine="851"/>
        <w:jc w:val="both"/>
        <w:rPr>
          <w:szCs w:val="28"/>
        </w:rPr>
      </w:pPr>
      <w:r w:rsidRPr="0004203A">
        <w:rPr>
          <w:szCs w:val="28"/>
        </w:rPr>
        <w:t>Законопроект</w:t>
      </w:r>
      <w:r w:rsidR="00643398" w:rsidRPr="00643398">
        <w:rPr>
          <w:szCs w:val="28"/>
        </w:rPr>
        <w:t>ом</w:t>
      </w:r>
      <w:bookmarkStart w:id="0" w:name="_GoBack"/>
      <w:bookmarkEnd w:id="0"/>
      <w:r>
        <w:rPr>
          <w:szCs w:val="28"/>
        </w:rPr>
        <w:t xml:space="preserve"> </w:t>
      </w:r>
      <w:r w:rsidR="00BD47B3">
        <w:rPr>
          <w:szCs w:val="28"/>
        </w:rPr>
        <w:t xml:space="preserve">пропонується </w:t>
      </w:r>
      <w:r w:rsidR="00643398">
        <w:rPr>
          <w:szCs w:val="28"/>
        </w:rPr>
        <w:t>звільнити</w:t>
      </w:r>
      <w:r w:rsidR="00BD47B3">
        <w:rPr>
          <w:szCs w:val="28"/>
        </w:rPr>
        <w:t xml:space="preserve"> від проходження стажування </w:t>
      </w:r>
      <w:r w:rsidR="00643398">
        <w:rPr>
          <w:szCs w:val="28"/>
        </w:rPr>
        <w:t>в адвоката</w:t>
      </w:r>
      <w:r w:rsidR="00BD47B3">
        <w:rPr>
          <w:szCs w:val="28"/>
        </w:rPr>
        <w:t xml:space="preserve"> осіб</w:t>
      </w:r>
      <w:r w:rsidR="00BD47B3" w:rsidRPr="00FB03CA">
        <w:rPr>
          <w:szCs w:val="28"/>
        </w:rPr>
        <w:t>, які на день звернення із заявою про допуск до складення кваліфікац</w:t>
      </w:r>
      <w:r w:rsidR="00BD47B3">
        <w:rPr>
          <w:szCs w:val="28"/>
        </w:rPr>
        <w:t>ійного іспиту мають стаж роботи</w:t>
      </w:r>
      <w:r w:rsidR="00BD47B3" w:rsidRPr="00FB03CA">
        <w:rPr>
          <w:szCs w:val="28"/>
        </w:rPr>
        <w:t xml:space="preserve"> на посаді помічника судді щонайменше </w:t>
      </w:r>
      <w:r w:rsidR="00BD47B3">
        <w:rPr>
          <w:szCs w:val="28"/>
        </w:rPr>
        <w:t>п’ять років</w:t>
      </w:r>
      <w:r w:rsidR="00BD47B3" w:rsidRPr="00FB03CA">
        <w:rPr>
          <w:szCs w:val="28"/>
        </w:rPr>
        <w:t>, або стаж роботи на посаді судді щонайменше один рік.</w:t>
      </w:r>
    </w:p>
    <w:p w:rsidR="001C1141" w:rsidRPr="001A7307" w:rsidRDefault="001C1141" w:rsidP="00BD47B3">
      <w:pPr>
        <w:ind w:firstLine="851"/>
        <w:jc w:val="both"/>
        <w:rPr>
          <w:szCs w:val="28"/>
        </w:rPr>
      </w:pPr>
      <w:r>
        <w:rPr>
          <w:szCs w:val="28"/>
        </w:rPr>
        <w:t xml:space="preserve">У висновку </w:t>
      </w:r>
      <w:r w:rsidRPr="001A7307">
        <w:rPr>
          <w:szCs w:val="28"/>
        </w:rPr>
        <w:t>Міністерств</w:t>
      </w:r>
      <w:r>
        <w:rPr>
          <w:szCs w:val="28"/>
        </w:rPr>
        <w:t>а</w:t>
      </w:r>
      <w:r w:rsidRPr="001A7307">
        <w:rPr>
          <w:szCs w:val="28"/>
        </w:rPr>
        <w:t xml:space="preserve"> фінансів </w:t>
      </w:r>
      <w:r>
        <w:rPr>
          <w:szCs w:val="28"/>
        </w:rPr>
        <w:t xml:space="preserve">України до даного законопроекту </w:t>
      </w:r>
      <w:r w:rsidRPr="001A7307">
        <w:rPr>
          <w:szCs w:val="28"/>
        </w:rPr>
        <w:t>зазначає</w:t>
      </w:r>
      <w:r>
        <w:rPr>
          <w:szCs w:val="28"/>
        </w:rPr>
        <w:t>ться</w:t>
      </w:r>
      <w:r w:rsidRPr="001A7307">
        <w:rPr>
          <w:szCs w:val="28"/>
        </w:rPr>
        <w:t xml:space="preserve">, що реалізація </w:t>
      </w:r>
      <w:r>
        <w:rPr>
          <w:szCs w:val="28"/>
        </w:rPr>
        <w:t xml:space="preserve">його </w:t>
      </w:r>
      <w:r w:rsidRPr="001A7307">
        <w:rPr>
          <w:szCs w:val="28"/>
        </w:rPr>
        <w:t xml:space="preserve">положень не </w:t>
      </w:r>
      <w:r w:rsidR="00643398">
        <w:rPr>
          <w:szCs w:val="28"/>
        </w:rPr>
        <w:t xml:space="preserve">потребуватиме видатків з </w:t>
      </w:r>
      <w:r>
        <w:rPr>
          <w:szCs w:val="28"/>
        </w:rPr>
        <w:t>державного бюджету</w:t>
      </w:r>
      <w:r w:rsidRPr="001A7307">
        <w:rPr>
          <w:szCs w:val="28"/>
        </w:rPr>
        <w:t>.</w:t>
      </w:r>
    </w:p>
    <w:p w:rsidR="001C1141" w:rsidRPr="001A7307" w:rsidRDefault="001C1141" w:rsidP="00BD47B3">
      <w:pPr>
        <w:pStyle w:val="a3"/>
        <w:ind w:left="0" w:firstLine="851"/>
        <w:jc w:val="both"/>
        <w:rPr>
          <w:b w:val="0"/>
          <w:szCs w:val="28"/>
        </w:rPr>
      </w:pPr>
      <w:r w:rsidRPr="001A7307">
        <w:rPr>
          <w:b w:val="0"/>
          <w:szCs w:val="28"/>
        </w:rPr>
        <w:t>За наслідками розгляду Комітет ухвалив рішення, що зазначен</w:t>
      </w:r>
      <w:r>
        <w:rPr>
          <w:b w:val="0"/>
          <w:szCs w:val="28"/>
        </w:rPr>
        <w:t xml:space="preserve">ий </w:t>
      </w:r>
      <w:r w:rsidRPr="001A7307">
        <w:rPr>
          <w:b w:val="0"/>
          <w:szCs w:val="28"/>
        </w:rPr>
        <w:t>законопроект не ма</w:t>
      </w:r>
      <w:r>
        <w:rPr>
          <w:b w:val="0"/>
          <w:szCs w:val="28"/>
        </w:rPr>
        <w:t>є</w:t>
      </w:r>
      <w:r w:rsidRPr="001A7307">
        <w:rPr>
          <w:b w:val="0"/>
          <w:szCs w:val="28"/>
        </w:rPr>
        <w:t xml:space="preserve"> впливу на показники бюджет</w:t>
      </w:r>
      <w:r w:rsidR="00643398">
        <w:rPr>
          <w:b w:val="0"/>
          <w:szCs w:val="28"/>
        </w:rPr>
        <w:t>ів</w:t>
      </w:r>
      <w:r w:rsidRPr="001A7307">
        <w:rPr>
          <w:b w:val="0"/>
          <w:szCs w:val="28"/>
        </w:rPr>
        <w:t>. У разі прийняття відповідного закону він може набирати чинності згідно із законодавством.</w:t>
      </w:r>
    </w:p>
    <w:p w:rsidR="001C1141" w:rsidRDefault="001C1141" w:rsidP="001C1141">
      <w:pPr>
        <w:ind w:firstLine="900"/>
        <w:jc w:val="both"/>
        <w:rPr>
          <w:b/>
          <w:szCs w:val="28"/>
        </w:rPr>
      </w:pPr>
    </w:p>
    <w:p w:rsidR="001A7307" w:rsidRDefault="001A7307" w:rsidP="00125852">
      <w:pPr>
        <w:ind w:firstLine="900"/>
        <w:jc w:val="both"/>
        <w:rPr>
          <w:b/>
          <w:szCs w:val="28"/>
        </w:rPr>
      </w:pPr>
    </w:p>
    <w:p w:rsidR="00FD0C5B" w:rsidRDefault="00FD0C5B" w:rsidP="00125852">
      <w:pPr>
        <w:ind w:firstLine="900"/>
        <w:jc w:val="both"/>
        <w:rPr>
          <w:b/>
          <w:szCs w:val="28"/>
        </w:rPr>
      </w:pPr>
    </w:p>
    <w:p w:rsidR="00FD0C5B" w:rsidRDefault="00FD0C5B" w:rsidP="00125852">
      <w:pPr>
        <w:ind w:firstLine="900"/>
        <w:jc w:val="both"/>
        <w:rPr>
          <w:b/>
          <w:szCs w:val="28"/>
        </w:rPr>
      </w:pPr>
    </w:p>
    <w:p w:rsidR="001B0916" w:rsidRDefault="001B0916" w:rsidP="0019546F">
      <w:pPr>
        <w:jc w:val="both"/>
        <w:rPr>
          <w:b/>
          <w:szCs w:val="28"/>
        </w:rPr>
      </w:pPr>
    </w:p>
    <w:p w:rsidR="00F01E63" w:rsidRDefault="00D9240D" w:rsidP="0019546F">
      <w:pPr>
        <w:jc w:val="both"/>
        <w:rPr>
          <w:b/>
          <w:sz w:val="12"/>
          <w:szCs w:val="12"/>
        </w:rPr>
      </w:pPr>
      <w:r w:rsidRPr="00D009C7">
        <w:rPr>
          <w:b/>
          <w:szCs w:val="28"/>
        </w:rPr>
        <w:t>Голов</w:t>
      </w:r>
      <w:r w:rsidR="00D17DEE" w:rsidRPr="00D009C7">
        <w:rPr>
          <w:b/>
          <w:szCs w:val="28"/>
        </w:rPr>
        <w:t>а</w:t>
      </w:r>
      <w:r w:rsidRPr="00D009C7">
        <w:rPr>
          <w:b/>
          <w:szCs w:val="28"/>
        </w:rPr>
        <w:t xml:space="preserve"> Комітету</w:t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B520F9">
        <w:rPr>
          <w:b/>
          <w:szCs w:val="28"/>
        </w:rPr>
        <w:t xml:space="preserve"> </w:t>
      </w:r>
      <w:r w:rsidR="00ED3694" w:rsidRPr="00D009C7">
        <w:rPr>
          <w:b/>
          <w:szCs w:val="28"/>
        </w:rPr>
        <w:tab/>
      </w:r>
      <w:r w:rsidR="00D17DEE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19546F">
        <w:rPr>
          <w:b/>
          <w:szCs w:val="28"/>
        </w:rPr>
        <w:t xml:space="preserve">     </w:t>
      </w:r>
      <w:r w:rsidR="008A68E7">
        <w:rPr>
          <w:b/>
          <w:szCs w:val="28"/>
        </w:rPr>
        <w:t xml:space="preserve"> </w:t>
      </w:r>
      <w:r w:rsidR="00FD0C5B">
        <w:rPr>
          <w:b/>
          <w:szCs w:val="28"/>
        </w:rPr>
        <w:t xml:space="preserve">   </w:t>
      </w:r>
      <w:r w:rsidR="008A68E7">
        <w:rPr>
          <w:b/>
          <w:szCs w:val="28"/>
        </w:rPr>
        <w:t xml:space="preserve">   Ю.Ю. Арістов </w:t>
      </w:r>
    </w:p>
    <w:sectPr w:rsidR="00F01E63" w:rsidSect="0019546F">
      <w:footerReference w:type="even" r:id="rId7"/>
      <w:footerReference w:type="default" r:id="rId8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37" w:rsidRDefault="00AE0137">
      <w:r>
        <w:separator/>
      </w:r>
    </w:p>
  </w:endnote>
  <w:endnote w:type="continuationSeparator" w:id="0">
    <w:p w:rsidR="00AE0137" w:rsidRDefault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3398">
      <w:rPr>
        <w:rStyle w:val="aa"/>
        <w:noProof/>
      </w:rPr>
      <w:t>1</w:t>
    </w:r>
    <w:r>
      <w:rPr>
        <w:rStyle w:val="aa"/>
      </w:rPr>
      <w:fldChar w:fldCharType="end"/>
    </w:r>
  </w:p>
  <w:p w:rsidR="004878FA" w:rsidRDefault="004878FA" w:rsidP="00BF2B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3398">
      <w:rPr>
        <w:rStyle w:val="aa"/>
        <w:noProof/>
      </w:rPr>
      <w:t>1</w:t>
    </w:r>
    <w:r>
      <w:rPr>
        <w:rStyle w:val="aa"/>
      </w:rPr>
      <w:fldChar w:fldCharType="end"/>
    </w:r>
  </w:p>
  <w:p w:rsidR="004878FA" w:rsidRDefault="004878FA" w:rsidP="00BF2B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37" w:rsidRDefault="00AE0137">
      <w:r>
        <w:separator/>
      </w:r>
    </w:p>
  </w:footnote>
  <w:footnote w:type="continuationSeparator" w:id="0">
    <w:p w:rsidR="00AE0137" w:rsidRDefault="00AE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077BD"/>
    <w:rsid w:val="00014269"/>
    <w:rsid w:val="000229B2"/>
    <w:rsid w:val="00032805"/>
    <w:rsid w:val="0003591F"/>
    <w:rsid w:val="000364E0"/>
    <w:rsid w:val="000449FF"/>
    <w:rsid w:val="000455B5"/>
    <w:rsid w:val="00060423"/>
    <w:rsid w:val="00062C8F"/>
    <w:rsid w:val="00073AB9"/>
    <w:rsid w:val="00082CD2"/>
    <w:rsid w:val="0009074A"/>
    <w:rsid w:val="000916CB"/>
    <w:rsid w:val="00094EB5"/>
    <w:rsid w:val="000A484E"/>
    <w:rsid w:val="000A7C5A"/>
    <w:rsid w:val="000B7EFA"/>
    <w:rsid w:val="000D18EC"/>
    <w:rsid w:val="000D2C3A"/>
    <w:rsid w:val="000D3201"/>
    <w:rsid w:val="000D43B4"/>
    <w:rsid w:val="00101CD3"/>
    <w:rsid w:val="00106D9E"/>
    <w:rsid w:val="0012054B"/>
    <w:rsid w:val="00122F83"/>
    <w:rsid w:val="00125852"/>
    <w:rsid w:val="001346B9"/>
    <w:rsid w:val="00143170"/>
    <w:rsid w:val="0014344E"/>
    <w:rsid w:val="00144564"/>
    <w:rsid w:val="0015048F"/>
    <w:rsid w:val="00156450"/>
    <w:rsid w:val="00165697"/>
    <w:rsid w:val="00171032"/>
    <w:rsid w:val="00183019"/>
    <w:rsid w:val="0019546F"/>
    <w:rsid w:val="001A1F62"/>
    <w:rsid w:val="001A328F"/>
    <w:rsid w:val="001A6618"/>
    <w:rsid w:val="001A71D4"/>
    <w:rsid w:val="001A7307"/>
    <w:rsid w:val="001A7610"/>
    <w:rsid w:val="001B0916"/>
    <w:rsid w:val="001B7732"/>
    <w:rsid w:val="001C1141"/>
    <w:rsid w:val="001C3AB0"/>
    <w:rsid w:val="001C41AF"/>
    <w:rsid w:val="001D3A2A"/>
    <w:rsid w:val="001D6EE3"/>
    <w:rsid w:val="001E0D4C"/>
    <w:rsid w:val="00210934"/>
    <w:rsid w:val="00223AD6"/>
    <w:rsid w:val="0023649E"/>
    <w:rsid w:val="002369F5"/>
    <w:rsid w:val="00241293"/>
    <w:rsid w:val="0024590A"/>
    <w:rsid w:val="00260EAB"/>
    <w:rsid w:val="00264E98"/>
    <w:rsid w:val="00280AB5"/>
    <w:rsid w:val="002852A9"/>
    <w:rsid w:val="002A25C3"/>
    <w:rsid w:val="002A4C57"/>
    <w:rsid w:val="002A690C"/>
    <w:rsid w:val="002C46AA"/>
    <w:rsid w:val="002C512A"/>
    <w:rsid w:val="002D3C04"/>
    <w:rsid w:val="002E3A49"/>
    <w:rsid w:val="0030175C"/>
    <w:rsid w:val="00301905"/>
    <w:rsid w:val="003043F5"/>
    <w:rsid w:val="0032618F"/>
    <w:rsid w:val="00334925"/>
    <w:rsid w:val="00340356"/>
    <w:rsid w:val="00345F78"/>
    <w:rsid w:val="003720C2"/>
    <w:rsid w:val="003804B1"/>
    <w:rsid w:val="00382410"/>
    <w:rsid w:val="00383A9D"/>
    <w:rsid w:val="003A3B7E"/>
    <w:rsid w:val="003B1A35"/>
    <w:rsid w:val="003B308F"/>
    <w:rsid w:val="003C21A4"/>
    <w:rsid w:val="003D1F1E"/>
    <w:rsid w:val="003D6234"/>
    <w:rsid w:val="00404B91"/>
    <w:rsid w:val="00404E94"/>
    <w:rsid w:val="004075D7"/>
    <w:rsid w:val="00413810"/>
    <w:rsid w:val="00414EDB"/>
    <w:rsid w:val="004228EE"/>
    <w:rsid w:val="00422FE8"/>
    <w:rsid w:val="00431973"/>
    <w:rsid w:val="00441594"/>
    <w:rsid w:val="00442B2B"/>
    <w:rsid w:val="004514A1"/>
    <w:rsid w:val="004540D5"/>
    <w:rsid w:val="004650BD"/>
    <w:rsid w:val="00472B76"/>
    <w:rsid w:val="004746A7"/>
    <w:rsid w:val="00475428"/>
    <w:rsid w:val="00475C56"/>
    <w:rsid w:val="00480618"/>
    <w:rsid w:val="00484820"/>
    <w:rsid w:val="004878FA"/>
    <w:rsid w:val="00490E9B"/>
    <w:rsid w:val="004A18D2"/>
    <w:rsid w:val="004A7045"/>
    <w:rsid w:val="004B5ADE"/>
    <w:rsid w:val="004C5531"/>
    <w:rsid w:val="004D3A5D"/>
    <w:rsid w:val="004D606A"/>
    <w:rsid w:val="004E2D27"/>
    <w:rsid w:val="004F2A84"/>
    <w:rsid w:val="00507B65"/>
    <w:rsid w:val="00510F2D"/>
    <w:rsid w:val="00512AD1"/>
    <w:rsid w:val="00513185"/>
    <w:rsid w:val="00516632"/>
    <w:rsid w:val="00525B0B"/>
    <w:rsid w:val="00531079"/>
    <w:rsid w:val="00533005"/>
    <w:rsid w:val="00544695"/>
    <w:rsid w:val="00545FF5"/>
    <w:rsid w:val="005524E2"/>
    <w:rsid w:val="005606B4"/>
    <w:rsid w:val="005609AA"/>
    <w:rsid w:val="005646FA"/>
    <w:rsid w:val="00564A20"/>
    <w:rsid w:val="0057220E"/>
    <w:rsid w:val="00572264"/>
    <w:rsid w:val="00585E37"/>
    <w:rsid w:val="0058631B"/>
    <w:rsid w:val="005946CD"/>
    <w:rsid w:val="005A194B"/>
    <w:rsid w:val="005B544A"/>
    <w:rsid w:val="005B55CE"/>
    <w:rsid w:val="005B7EA3"/>
    <w:rsid w:val="005C4D46"/>
    <w:rsid w:val="005C5417"/>
    <w:rsid w:val="005C54A1"/>
    <w:rsid w:val="005D04FF"/>
    <w:rsid w:val="005D1B1F"/>
    <w:rsid w:val="005D3469"/>
    <w:rsid w:val="005D7B0B"/>
    <w:rsid w:val="005F658E"/>
    <w:rsid w:val="006006CD"/>
    <w:rsid w:val="00602671"/>
    <w:rsid w:val="006029A0"/>
    <w:rsid w:val="00605009"/>
    <w:rsid w:val="006073E0"/>
    <w:rsid w:val="006111F6"/>
    <w:rsid w:val="00623E79"/>
    <w:rsid w:val="006322F0"/>
    <w:rsid w:val="00632B16"/>
    <w:rsid w:val="00643398"/>
    <w:rsid w:val="00645060"/>
    <w:rsid w:val="00645F48"/>
    <w:rsid w:val="00646D48"/>
    <w:rsid w:val="00656DFA"/>
    <w:rsid w:val="006625C2"/>
    <w:rsid w:val="00671D82"/>
    <w:rsid w:val="006744BF"/>
    <w:rsid w:val="006768FD"/>
    <w:rsid w:val="0068105D"/>
    <w:rsid w:val="00685C8C"/>
    <w:rsid w:val="006941FB"/>
    <w:rsid w:val="006943B1"/>
    <w:rsid w:val="006953FD"/>
    <w:rsid w:val="006976C2"/>
    <w:rsid w:val="006A183D"/>
    <w:rsid w:val="006A39D9"/>
    <w:rsid w:val="006A49BF"/>
    <w:rsid w:val="006B708D"/>
    <w:rsid w:val="006B7B4F"/>
    <w:rsid w:val="006C1663"/>
    <w:rsid w:val="006C28F6"/>
    <w:rsid w:val="006C4BE9"/>
    <w:rsid w:val="006C6147"/>
    <w:rsid w:val="006D3B24"/>
    <w:rsid w:val="006D4801"/>
    <w:rsid w:val="006D71CD"/>
    <w:rsid w:val="006E1BE3"/>
    <w:rsid w:val="006F0FA8"/>
    <w:rsid w:val="006F58B1"/>
    <w:rsid w:val="006F78CC"/>
    <w:rsid w:val="006F7E16"/>
    <w:rsid w:val="00703A0F"/>
    <w:rsid w:val="00712CA2"/>
    <w:rsid w:val="00712F6B"/>
    <w:rsid w:val="00714B03"/>
    <w:rsid w:val="007226D3"/>
    <w:rsid w:val="007328E0"/>
    <w:rsid w:val="0073576F"/>
    <w:rsid w:val="007407F7"/>
    <w:rsid w:val="00743344"/>
    <w:rsid w:val="007479C9"/>
    <w:rsid w:val="00764A97"/>
    <w:rsid w:val="007758AF"/>
    <w:rsid w:val="00775E04"/>
    <w:rsid w:val="00777962"/>
    <w:rsid w:val="007811C5"/>
    <w:rsid w:val="00786830"/>
    <w:rsid w:val="007903B7"/>
    <w:rsid w:val="0079089C"/>
    <w:rsid w:val="0079129E"/>
    <w:rsid w:val="00792199"/>
    <w:rsid w:val="0079453B"/>
    <w:rsid w:val="007A62EA"/>
    <w:rsid w:val="007B0705"/>
    <w:rsid w:val="007B1A8E"/>
    <w:rsid w:val="007C1152"/>
    <w:rsid w:val="007C2BBA"/>
    <w:rsid w:val="007C36E7"/>
    <w:rsid w:val="007C592E"/>
    <w:rsid w:val="007D1B89"/>
    <w:rsid w:val="007D2E3D"/>
    <w:rsid w:val="007D3AF4"/>
    <w:rsid w:val="007D4276"/>
    <w:rsid w:val="007D6E6D"/>
    <w:rsid w:val="007D7E65"/>
    <w:rsid w:val="007E055E"/>
    <w:rsid w:val="007E16D9"/>
    <w:rsid w:val="007F50D3"/>
    <w:rsid w:val="0080446D"/>
    <w:rsid w:val="00811BFB"/>
    <w:rsid w:val="00814EB5"/>
    <w:rsid w:val="0081568B"/>
    <w:rsid w:val="008208B7"/>
    <w:rsid w:val="008251AE"/>
    <w:rsid w:val="00837F6B"/>
    <w:rsid w:val="00843787"/>
    <w:rsid w:val="00851FDF"/>
    <w:rsid w:val="0086203E"/>
    <w:rsid w:val="008625F9"/>
    <w:rsid w:val="00863F8A"/>
    <w:rsid w:val="008700D3"/>
    <w:rsid w:val="00877758"/>
    <w:rsid w:val="0088097F"/>
    <w:rsid w:val="008846D5"/>
    <w:rsid w:val="00890775"/>
    <w:rsid w:val="0089323B"/>
    <w:rsid w:val="00893B32"/>
    <w:rsid w:val="00894C9B"/>
    <w:rsid w:val="00897A27"/>
    <w:rsid w:val="008A168B"/>
    <w:rsid w:val="008A220B"/>
    <w:rsid w:val="008A68E7"/>
    <w:rsid w:val="008B231B"/>
    <w:rsid w:val="008B6EA9"/>
    <w:rsid w:val="008B7FE4"/>
    <w:rsid w:val="008C5F85"/>
    <w:rsid w:val="008D3ADA"/>
    <w:rsid w:val="008E6259"/>
    <w:rsid w:val="00902282"/>
    <w:rsid w:val="00916724"/>
    <w:rsid w:val="00923AFB"/>
    <w:rsid w:val="00930C63"/>
    <w:rsid w:val="00942836"/>
    <w:rsid w:val="00957194"/>
    <w:rsid w:val="009576A6"/>
    <w:rsid w:val="0096460A"/>
    <w:rsid w:val="00966A99"/>
    <w:rsid w:val="009769E2"/>
    <w:rsid w:val="00983FF4"/>
    <w:rsid w:val="00984091"/>
    <w:rsid w:val="009A62B0"/>
    <w:rsid w:val="009B249E"/>
    <w:rsid w:val="009B2747"/>
    <w:rsid w:val="009B549B"/>
    <w:rsid w:val="009D4359"/>
    <w:rsid w:val="009D466B"/>
    <w:rsid w:val="009D5F3C"/>
    <w:rsid w:val="009E1BCC"/>
    <w:rsid w:val="009E3B83"/>
    <w:rsid w:val="009E3E55"/>
    <w:rsid w:val="009F1AE8"/>
    <w:rsid w:val="009F3116"/>
    <w:rsid w:val="00A151E9"/>
    <w:rsid w:val="00A219EE"/>
    <w:rsid w:val="00A25178"/>
    <w:rsid w:val="00A344C9"/>
    <w:rsid w:val="00A5286A"/>
    <w:rsid w:val="00A5497B"/>
    <w:rsid w:val="00A566BE"/>
    <w:rsid w:val="00A56D59"/>
    <w:rsid w:val="00A73511"/>
    <w:rsid w:val="00A8300A"/>
    <w:rsid w:val="00A8346A"/>
    <w:rsid w:val="00A84691"/>
    <w:rsid w:val="00A95EE3"/>
    <w:rsid w:val="00AA1513"/>
    <w:rsid w:val="00AA6619"/>
    <w:rsid w:val="00AB3134"/>
    <w:rsid w:val="00AB3C61"/>
    <w:rsid w:val="00AB547E"/>
    <w:rsid w:val="00AB62B3"/>
    <w:rsid w:val="00AC22AC"/>
    <w:rsid w:val="00AC231C"/>
    <w:rsid w:val="00AC484D"/>
    <w:rsid w:val="00AC5B41"/>
    <w:rsid w:val="00AD7904"/>
    <w:rsid w:val="00AE0137"/>
    <w:rsid w:val="00AE272B"/>
    <w:rsid w:val="00AE3375"/>
    <w:rsid w:val="00AF0C00"/>
    <w:rsid w:val="00AF3E7F"/>
    <w:rsid w:val="00B11772"/>
    <w:rsid w:val="00B21EFC"/>
    <w:rsid w:val="00B24115"/>
    <w:rsid w:val="00B248D8"/>
    <w:rsid w:val="00B25952"/>
    <w:rsid w:val="00B2607E"/>
    <w:rsid w:val="00B34B9E"/>
    <w:rsid w:val="00B520F9"/>
    <w:rsid w:val="00B557A3"/>
    <w:rsid w:val="00B57D9E"/>
    <w:rsid w:val="00B660E6"/>
    <w:rsid w:val="00B700BC"/>
    <w:rsid w:val="00B92E11"/>
    <w:rsid w:val="00B93EAE"/>
    <w:rsid w:val="00BA0E84"/>
    <w:rsid w:val="00BA731F"/>
    <w:rsid w:val="00BB13B1"/>
    <w:rsid w:val="00BC13EE"/>
    <w:rsid w:val="00BC352A"/>
    <w:rsid w:val="00BC4C6A"/>
    <w:rsid w:val="00BD2378"/>
    <w:rsid w:val="00BD35C1"/>
    <w:rsid w:val="00BD47B3"/>
    <w:rsid w:val="00BE06CF"/>
    <w:rsid w:val="00BE0894"/>
    <w:rsid w:val="00BE217D"/>
    <w:rsid w:val="00BF0E0F"/>
    <w:rsid w:val="00BF2BEE"/>
    <w:rsid w:val="00BF59E1"/>
    <w:rsid w:val="00BF628A"/>
    <w:rsid w:val="00C01E45"/>
    <w:rsid w:val="00C1444A"/>
    <w:rsid w:val="00C24B4E"/>
    <w:rsid w:val="00C24D68"/>
    <w:rsid w:val="00C32255"/>
    <w:rsid w:val="00C33619"/>
    <w:rsid w:val="00C40B42"/>
    <w:rsid w:val="00C43331"/>
    <w:rsid w:val="00C54D17"/>
    <w:rsid w:val="00C65A1C"/>
    <w:rsid w:val="00C669C6"/>
    <w:rsid w:val="00C67E92"/>
    <w:rsid w:val="00C7009C"/>
    <w:rsid w:val="00C743B4"/>
    <w:rsid w:val="00C765B9"/>
    <w:rsid w:val="00C83A1E"/>
    <w:rsid w:val="00C84779"/>
    <w:rsid w:val="00C86D4A"/>
    <w:rsid w:val="00CA3EDC"/>
    <w:rsid w:val="00CB2314"/>
    <w:rsid w:val="00CB4893"/>
    <w:rsid w:val="00CC10E6"/>
    <w:rsid w:val="00CC2A8B"/>
    <w:rsid w:val="00CC3DBF"/>
    <w:rsid w:val="00CD4DBE"/>
    <w:rsid w:val="00CD7282"/>
    <w:rsid w:val="00CF4813"/>
    <w:rsid w:val="00CF78F4"/>
    <w:rsid w:val="00D000B5"/>
    <w:rsid w:val="00D009C7"/>
    <w:rsid w:val="00D01EEB"/>
    <w:rsid w:val="00D13C2F"/>
    <w:rsid w:val="00D17DEE"/>
    <w:rsid w:val="00D24011"/>
    <w:rsid w:val="00D36854"/>
    <w:rsid w:val="00D43804"/>
    <w:rsid w:val="00D536C4"/>
    <w:rsid w:val="00D9240D"/>
    <w:rsid w:val="00D9693F"/>
    <w:rsid w:val="00DA68D5"/>
    <w:rsid w:val="00DA696D"/>
    <w:rsid w:val="00DB1BF2"/>
    <w:rsid w:val="00DD2763"/>
    <w:rsid w:val="00DE4BB9"/>
    <w:rsid w:val="00DE7E89"/>
    <w:rsid w:val="00DF7F9E"/>
    <w:rsid w:val="00E109A4"/>
    <w:rsid w:val="00E13903"/>
    <w:rsid w:val="00E24945"/>
    <w:rsid w:val="00E369F0"/>
    <w:rsid w:val="00E37834"/>
    <w:rsid w:val="00E420C2"/>
    <w:rsid w:val="00E423F5"/>
    <w:rsid w:val="00E473EF"/>
    <w:rsid w:val="00E52F0E"/>
    <w:rsid w:val="00E624A0"/>
    <w:rsid w:val="00E6419D"/>
    <w:rsid w:val="00E64848"/>
    <w:rsid w:val="00E6630D"/>
    <w:rsid w:val="00E70CD0"/>
    <w:rsid w:val="00E74C2B"/>
    <w:rsid w:val="00E75496"/>
    <w:rsid w:val="00E762C3"/>
    <w:rsid w:val="00E76BB5"/>
    <w:rsid w:val="00E7758C"/>
    <w:rsid w:val="00E77715"/>
    <w:rsid w:val="00E84C8A"/>
    <w:rsid w:val="00E95C32"/>
    <w:rsid w:val="00EC56C3"/>
    <w:rsid w:val="00EC656E"/>
    <w:rsid w:val="00ED3694"/>
    <w:rsid w:val="00ED467F"/>
    <w:rsid w:val="00ED53BC"/>
    <w:rsid w:val="00ED64FC"/>
    <w:rsid w:val="00EE2ABD"/>
    <w:rsid w:val="00EE4473"/>
    <w:rsid w:val="00EE4B0F"/>
    <w:rsid w:val="00EE5FD9"/>
    <w:rsid w:val="00EE7E88"/>
    <w:rsid w:val="00EF0747"/>
    <w:rsid w:val="00F01E63"/>
    <w:rsid w:val="00F12573"/>
    <w:rsid w:val="00F1771E"/>
    <w:rsid w:val="00F17923"/>
    <w:rsid w:val="00F17F7F"/>
    <w:rsid w:val="00F218A9"/>
    <w:rsid w:val="00F245B5"/>
    <w:rsid w:val="00F335D1"/>
    <w:rsid w:val="00F52184"/>
    <w:rsid w:val="00F61A24"/>
    <w:rsid w:val="00F62ADD"/>
    <w:rsid w:val="00F72858"/>
    <w:rsid w:val="00F75443"/>
    <w:rsid w:val="00F75AFF"/>
    <w:rsid w:val="00F9471A"/>
    <w:rsid w:val="00F94EDC"/>
    <w:rsid w:val="00F94F75"/>
    <w:rsid w:val="00FA1F52"/>
    <w:rsid w:val="00FA2A36"/>
    <w:rsid w:val="00FA738B"/>
    <w:rsid w:val="00FB1EF8"/>
    <w:rsid w:val="00FB3C83"/>
    <w:rsid w:val="00FB643E"/>
    <w:rsid w:val="00FD09CC"/>
    <w:rsid w:val="00FD0C5B"/>
    <w:rsid w:val="00FD1E34"/>
    <w:rsid w:val="00FD6887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8744A5B-40A8-4E00-AF08-AFFB606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7">
    <w:name w:val="Table Grid"/>
    <w:basedOn w:val="a1"/>
    <w:uiPriority w:val="99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9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2BEE"/>
  </w:style>
  <w:style w:type="paragraph" w:styleId="ab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paragraph" w:styleId="ad">
    <w:name w:val="No Spacing"/>
    <w:uiPriority w:val="99"/>
    <w:qFormat/>
    <w:rsid w:val="00E762C3"/>
    <w:rPr>
      <w:sz w:val="28"/>
      <w:szCs w:val="22"/>
      <w:lang w:eastAsia="en-US"/>
    </w:rPr>
  </w:style>
  <w:style w:type="character" w:customStyle="1" w:styleId="a4">
    <w:name w:val="Основний текст з відступом Знак"/>
    <w:link w:val="a3"/>
    <w:rsid w:val="001C1141"/>
    <w:rPr>
      <w:b/>
      <w:bCs/>
      <w:sz w:val="28"/>
      <w:szCs w:val="16"/>
      <w:lang w:eastAsia="ru-RU"/>
    </w:rPr>
  </w:style>
  <w:style w:type="table" w:customStyle="1" w:styleId="10">
    <w:name w:val="Сітка таблиці1"/>
    <w:basedOn w:val="a1"/>
    <w:next w:val="a7"/>
    <w:uiPriority w:val="99"/>
    <w:rsid w:val="0018301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830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Верхній колонтитул Знак"/>
    <w:link w:val="ae"/>
    <w:uiPriority w:val="99"/>
    <w:rsid w:val="00183019"/>
    <w:rPr>
      <w:rFonts w:ascii="Calibri" w:eastAsia="Calibri" w:hAnsi="Calibri"/>
      <w:sz w:val="22"/>
      <w:szCs w:val="22"/>
      <w:lang w:val="ru-RU" w:eastAsia="en-US"/>
    </w:rPr>
  </w:style>
  <w:style w:type="table" w:customStyle="1" w:styleId="21">
    <w:name w:val="Сітка таблиці2"/>
    <w:basedOn w:val="a1"/>
    <w:next w:val="a7"/>
    <w:uiPriority w:val="99"/>
    <w:rsid w:val="0018301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Комітет з питань державного будівництва, регіональної політики та місцевого самоврядування</vt:lpstr>
      <vt:lpstr>До  законопроекту </vt:lpstr>
      <vt:lpstr>за реєстр.  №5095</vt:lpstr>
      <vt:lpstr/>
    </vt:vector>
  </TitlesOfParts>
  <Company>VRU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5</cp:revision>
  <cp:lastPrinted>2021-03-15T13:14:00Z</cp:lastPrinted>
  <dcterms:created xsi:type="dcterms:W3CDTF">2021-03-12T11:32:00Z</dcterms:created>
  <dcterms:modified xsi:type="dcterms:W3CDTF">2021-03-16T12:27:00Z</dcterms:modified>
</cp:coreProperties>
</file>