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386E" w:rsidRDefault="001E691F">
      <w:pPr>
        <w:tabs>
          <w:tab w:val="center" w:pos="4677"/>
          <w:tab w:val="right" w:pos="9355"/>
          <w:tab w:val="left" w:pos="708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вноситься </w:t>
      </w:r>
    </w:p>
    <w:p w14:paraId="00000002" w14:textId="77777777" w:rsidR="008B386E" w:rsidRDefault="008B386E">
      <w:pPr>
        <w:tabs>
          <w:tab w:val="center" w:pos="4677"/>
          <w:tab w:val="right" w:pos="9355"/>
          <w:tab w:val="left" w:pos="708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8B386E" w:rsidRDefault="001E691F">
      <w:pPr>
        <w:tabs>
          <w:tab w:val="center" w:pos="4677"/>
          <w:tab w:val="right" w:pos="9355"/>
          <w:tab w:val="left" w:pos="708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народним депутатом України </w:t>
      </w:r>
    </w:p>
    <w:p w14:paraId="00000004" w14:textId="77777777" w:rsidR="008B386E" w:rsidRDefault="008B386E">
      <w:pPr>
        <w:tabs>
          <w:tab w:val="center" w:pos="4677"/>
          <w:tab w:val="right" w:pos="9355"/>
          <w:tab w:val="left" w:pos="708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8B386E" w:rsidRDefault="001E691F">
      <w:pPr>
        <w:tabs>
          <w:tab w:val="center" w:pos="4677"/>
          <w:tab w:val="right" w:pos="9355"/>
          <w:tab w:val="left" w:pos="708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Заремським М.В.</w:t>
      </w:r>
    </w:p>
    <w:p w14:paraId="00000006" w14:textId="77777777" w:rsidR="008B386E" w:rsidRDefault="001E691F">
      <w:pPr>
        <w:tabs>
          <w:tab w:val="center" w:pos="4677"/>
          <w:tab w:val="right" w:pos="9355"/>
          <w:tab w:val="left" w:pos="708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(посв.№ 403)</w:t>
      </w:r>
    </w:p>
    <w:p w14:paraId="00000007" w14:textId="77777777" w:rsidR="008B386E" w:rsidRDefault="008B386E">
      <w:pPr>
        <w:tabs>
          <w:tab w:val="center" w:pos="4677"/>
          <w:tab w:val="right" w:pos="9355"/>
          <w:tab w:val="left" w:pos="70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B386E" w:rsidRDefault="008B386E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8B386E" w:rsidRDefault="001E691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 України</w:t>
      </w:r>
    </w:p>
    <w:p w14:paraId="0000000A" w14:textId="77777777" w:rsidR="008B386E" w:rsidRDefault="001E691F">
      <w:pPr>
        <w:spacing w:before="240" w:after="2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 внесення змін до Закону України «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 зайнятість населення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B" w14:textId="77777777" w:rsidR="008B386E" w:rsidRDefault="001E69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зміни до ЗУ “Про зайнятість населення”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(Відомості Верховної Ради (ВВР), 2013, № 24, ст.243)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додати статтю 47-2 в наступній редакції:</w:t>
      </w:r>
    </w:p>
    <w:p w14:paraId="0000000C" w14:textId="77777777" w:rsidR="008B386E" w:rsidRDefault="008B38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8B386E" w:rsidRDefault="001E69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“47-2. Стимулювання роботодавців з працевлаштування безробітних.</w:t>
      </w:r>
    </w:p>
    <w:p w14:paraId="0000000E" w14:textId="77777777" w:rsidR="008B386E" w:rsidRDefault="008B38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8B386E" w:rsidRDefault="001E691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Роботодавцям, які приймають на роботу осіб, які були зареєстровані як безробітні відповідно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Цього Закону -  протягом трьох місяців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територіальним органом центрального органу виконавчої влади, що реалізує державну політику у сфері зайнятості населення та трудової міграції </w:t>
      </w:r>
      <w:r>
        <w:rPr>
          <w:rFonts w:ascii="Times New Roman" w:eastAsia="Times New Roman" w:hAnsi="Times New Roman" w:cs="Times New Roman"/>
          <w:sz w:val="28"/>
          <w:szCs w:val="28"/>
        </w:rPr>
        <w:t>відшкодовується  20% заробітної плати таких осіб.</w:t>
      </w:r>
    </w:p>
    <w:p w14:paraId="00000010" w14:textId="77777777" w:rsidR="008B386E" w:rsidRDefault="001E691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Роботодавцям, які прийм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ають на роботу осіб, які були зареєстровані як безробітні відповідно до Цього Закону та яким на момент працевлаштування не виповнилось 25 років -  протягом трьох місяців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територіальним органом центрального органу виконавчої влади, що реалізує державну полі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тику у сфері зайнятості населення та трудової міграції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відшкодовується  30% заробітної плати таких осіб.”</w:t>
      </w:r>
    </w:p>
    <w:p w14:paraId="00000011" w14:textId="77777777" w:rsidR="008B386E" w:rsidRDefault="008B38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8B386E" w:rsidRDefault="001E691F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2. Цей Закон набирає чинності на наступний день після його опублікування.</w:t>
      </w:r>
    </w:p>
    <w:p w14:paraId="00000013" w14:textId="77777777" w:rsidR="008B386E" w:rsidRDefault="008B386E">
      <w:pPr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4" w14:textId="77777777" w:rsidR="008B386E" w:rsidRDefault="001E691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Кабінету Міністрів України у двомісячний строк з дня набрання чинності цим Законом:</w:t>
      </w:r>
    </w:p>
    <w:p w14:paraId="00000015" w14:textId="77777777" w:rsidR="008B386E" w:rsidRDefault="001E691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привести свої нормативно-правові акти у відповідність із цим Законом;</w:t>
      </w:r>
    </w:p>
    <w:p w14:paraId="00000016" w14:textId="77777777" w:rsidR="008B386E" w:rsidRDefault="001E691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введення в дію нормативно-правових актів, спрямованих на реалізацію цього Закону, з дня вв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едення його в дію;</w:t>
      </w:r>
    </w:p>
    <w:p w14:paraId="00000017" w14:textId="77777777" w:rsidR="008B386E" w:rsidRDefault="001E691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забезпечити в межах своїх повноважень перегляд та скасування нормативно-правових актів, що суперечать цьому Закону;</w:t>
      </w:r>
    </w:p>
    <w:p w14:paraId="00000018" w14:textId="77777777" w:rsidR="008B386E" w:rsidRDefault="001E691F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приведення міністерствами, іншими центральними органами виконавчої влади їх нормативно-правових актів у відпо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відність із цим Законом.</w:t>
      </w:r>
    </w:p>
    <w:p w14:paraId="00000019" w14:textId="77777777" w:rsidR="008B386E" w:rsidRDefault="008B386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A" w14:textId="77777777" w:rsidR="008B386E" w:rsidRDefault="001E691F">
      <w:pPr>
        <w:shd w:val="clear" w:color="auto" w:fill="FFFFFF"/>
        <w:spacing w:before="240" w:after="240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Верховної Ради України                                Д.О. Разумков</w:t>
      </w:r>
    </w:p>
    <w:sectPr w:rsidR="008B386E">
      <w:pgSz w:w="11909" w:h="16834"/>
      <w:pgMar w:top="1440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3C6"/>
    <w:multiLevelType w:val="multilevel"/>
    <w:tmpl w:val="D7242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535948"/>
    <w:multiLevelType w:val="multilevel"/>
    <w:tmpl w:val="C6869E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FA4BF5"/>
    <w:multiLevelType w:val="multilevel"/>
    <w:tmpl w:val="7F72C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611C27"/>
    <w:multiLevelType w:val="multilevel"/>
    <w:tmpl w:val="9266C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6E"/>
    <w:rsid w:val="001E691F"/>
    <w:rsid w:val="008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BAC9-17AC-47A0-BA44-E0597FB1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4847E-0773-43C3-8923-D4D070B32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7109-507C-4A10-B00D-406BD1F4A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148F2-2AD5-4C4A-8D3A-3BFD1BE25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2021-03-18T10:23:00Z</dcterms:created>
  <dcterms:modified xsi:type="dcterms:W3CDTF">2021-03-18T10:23:00Z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