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9C" w:rsidRPr="006309FE" w:rsidRDefault="00DC3E9C" w:rsidP="00613F79">
      <w:pPr>
        <w:spacing w:after="120" w:line="23" w:lineRule="atLeast"/>
        <w:jc w:val="center"/>
        <w:rPr>
          <w:b/>
          <w:color w:val="000000"/>
          <w:sz w:val="28"/>
          <w:szCs w:val="28"/>
          <w:lang w:val="uk-UA"/>
        </w:rPr>
      </w:pPr>
      <w:bookmarkStart w:id="0" w:name="_GoBack"/>
      <w:bookmarkEnd w:id="0"/>
      <w:r w:rsidRPr="006309FE">
        <w:rPr>
          <w:b/>
          <w:color w:val="000000"/>
          <w:sz w:val="28"/>
          <w:szCs w:val="28"/>
          <w:lang w:val="uk-UA"/>
        </w:rPr>
        <w:t>Порівняльна таблиця до змін до Закону «Про санкції»</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7343"/>
      </w:tblGrid>
      <w:tr w:rsidR="00DC3E9C" w:rsidRPr="006309FE" w:rsidTr="00C407A2">
        <w:tc>
          <w:tcPr>
            <w:tcW w:w="7366" w:type="dxa"/>
          </w:tcPr>
          <w:p w:rsidR="00DC3E9C" w:rsidRPr="00693B50" w:rsidRDefault="00DC3E9C" w:rsidP="00693B50">
            <w:pPr>
              <w:pStyle w:val="Style3"/>
              <w:widowControl/>
              <w:spacing w:after="120" w:line="23" w:lineRule="atLeast"/>
              <w:ind w:left="102" w:firstLine="425"/>
              <w:rPr>
                <w:rStyle w:val="FontStyle25"/>
                <w:color w:val="000000"/>
                <w:sz w:val="28"/>
                <w:szCs w:val="28"/>
                <w:lang w:val="uk-UA" w:eastAsia="uk-UA"/>
              </w:rPr>
            </w:pPr>
            <w:r w:rsidRPr="00693B50">
              <w:rPr>
                <w:rStyle w:val="FontStyle25"/>
                <w:color w:val="000000"/>
                <w:sz w:val="28"/>
                <w:szCs w:val="28"/>
                <w:lang w:val="uk-UA" w:eastAsia="uk-UA"/>
              </w:rPr>
              <w:t>Зміст положення (норми) чинного законодавства</w:t>
            </w:r>
          </w:p>
        </w:tc>
        <w:tc>
          <w:tcPr>
            <w:tcW w:w="7343" w:type="dxa"/>
          </w:tcPr>
          <w:p w:rsidR="00DC3E9C" w:rsidRPr="00693B50" w:rsidRDefault="00DC3E9C" w:rsidP="00693B50">
            <w:pPr>
              <w:pStyle w:val="Style3"/>
              <w:widowControl/>
              <w:spacing w:after="120" w:line="23" w:lineRule="atLeast"/>
              <w:ind w:left="102" w:firstLine="425"/>
              <w:rPr>
                <w:rStyle w:val="FontStyle25"/>
                <w:color w:val="000000"/>
                <w:sz w:val="28"/>
                <w:szCs w:val="28"/>
                <w:lang w:val="uk-UA" w:eastAsia="uk-UA"/>
              </w:rPr>
            </w:pPr>
            <w:r w:rsidRPr="00693B50">
              <w:rPr>
                <w:rStyle w:val="FontStyle25"/>
                <w:color w:val="000000"/>
                <w:sz w:val="28"/>
                <w:szCs w:val="28"/>
                <w:lang w:val="uk-UA" w:eastAsia="uk-UA"/>
              </w:rPr>
              <w:t>Зміст відповідного положення (норми) проєкту акта</w:t>
            </w:r>
          </w:p>
        </w:tc>
      </w:tr>
      <w:tr w:rsidR="006D7067" w:rsidRPr="006309FE" w:rsidTr="00C407A2">
        <w:tc>
          <w:tcPr>
            <w:tcW w:w="14709" w:type="dxa"/>
            <w:gridSpan w:val="2"/>
          </w:tcPr>
          <w:p w:rsidR="006D7067" w:rsidRPr="006D7067" w:rsidRDefault="006D7067" w:rsidP="006D7067">
            <w:pPr>
              <w:jc w:val="center"/>
              <w:rPr>
                <w:rStyle w:val="FontStyle25"/>
                <w:b/>
                <w:color w:val="000000"/>
                <w:sz w:val="28"/>
                <w:szCs w:val="28"/>
                <w:lang w:val="uk-UA" w:eastAsia="uk-UA"/>
              </w:rPr>
            </w:pPr>
            <w:r w:rsidRPr="006D7067">
              <w:rPr>
                <w:rStyle w:val="FontStyle25"/>
                <w:b/>
                <w:color w:val="000000"/>
                <w:sz w:val="28"/>
                <w:szCs w:val="28"/>
                <w:lang w:val="uk-UA" w:eastAsia="uk-UA"/>
              </w:rPr>
              <w:t xml:space="preserve">Закон України «Про санкції» </w:t>
            </w:r>
            <w:r w:rsidRPr="006D7067">
              <w:rPr>
                <w:rStyle w:val="FontStyle25"/>
                <w:b/>
                <w:color w:val="000000"/>
                <w:sz w:val="28"/>
                <w:szCs w:val="28"/>
                <w:lang w:val="uk-UA" w:eastAsia="uk-UA"/>
              </w:rPr>
              <w:br/>
              <w:t>(Відомості Верховної Ради (ВВР), 2014, № 40, ст.2018)</w:t>
            </w:r>
          </w:p>
        </w:tc>
      </w:tr>
      <w:tr w:rsidR="00DC3E9C" w:rsidRPr="006309FE" w:rsidTr="00C407A2">
        <w:tc>
          <w:tcPr>
            <w:tcW w:w="7366" w:type="dxa"/>
          </w:tcPr>
          <w:p w:rsidR="00DC3E9C" w:rsidRPr="00693B50" w:rsidRDefault="00DC3E9C" w:rsidP="00693B50">
            <w:pPr>
              <w:spacing w:after="120" w:line="23" w:lineRule="atLeast"/>
              <w:jc w:val="center"/>
              <w:rPr>
                <w:rStyle w:val="FontStyle25"/>
                <w:color w:val="000000"/>
                <w:sz w:val="28"/>
                <w:szCs w:val="28"/>
                <w:lang w:val="uk-UA"/>
              </w:rPr>
            </w:pPr>
            <w:r w:rsidRPr="00693B50">
              <w:rPr>
                <w:rStyle w:val="rvts9"/>
                <w:color w:val="000000"/>
                <w:sz w:val="28"/>
                <w:szCs w:val="28"/>
                <w:lang w:val="uk-UA"/>
              </w:rPr>
              <w:t>Стаття 1.</w:t>
            </w:r>
            <w:r w:rsidRPr="00693B50">
              <w:rPr>
                <w:rStyle w:val="apple-converted-space"/>
                <w:color w:val="000000"/>
                <w:sz w:val="28"/>
                <w:szCs w:val="28"/>
                <w:shd w:val="clear" w:color="auto" w:fill="FFFFFF"/>
                <w:lang w:val="uk-UA"/>
              </w:rPr>
              <w:t> </w:t>
            </w:r>
            <w:r w:rsidRPr="00693B50">
              <w:rPr>
                <w:color w:val="000000"/>
                <w:sz w:val="28"/>
                <w:szCs w:val="28"/>
                <w:shd w:val="clear" w:color="auto" w:fill="FFFFFF"/>
                <w:lang w:val="uk-UA"/>
              </w:rPr>
              <w:t>Суверенне право України на захист</w:t>
            </w:r>
          </w:p>
        </w:tc>
        <w:tc>
          <w:tcPr>
            <w:tcW w:w="7343" w:type="dxa"/>
          </w:tcPr>
          <w:p w:rsidR="00DC3E9C" w:rsidRPr="00693B50" w:rsidRDefault="00DC3E9C" w:rsidP="00693B50">
            <w:pPr>
              <w:spacing w:after="120" w:line="23" w:lineRule="atLeast"/>
              <w:rPr>
                <w:rStyle w:val="FontStyle25"/>
                <w:color w:val="000000"/>
                <w:sz w:val="28"/>
                <w:szCs w:val="28"/>
                <w:lang w:val="uk-UA"/>
              </w:rPr>
            </w:pPr>
            <w:r w:rsidRPr="00693B50">
              <w:rPr>
                <w:rStyle w:val="rvts9"/>
                <w:color w:val="000000"/>
                <w:sz w:val="28"/>
                <w:szCs w:val="28"/>
                <w:lang w:val="uk-UA"/>
              </w:rPr>
              <w:t>Стаття 1.</w:t>
            </w:r>
            <w:r w:rsidRPr="00693B50">
              <w:rPr>
                <w:rStyle w:val="apple-converted-space"/>
                <w:color w:val="000000"/>
                <w:sz w:val="28"/>
                <w:szCs w:val="28"/>
                <w:shd w:val="clear" w:color="auto" w:fill="FFFFFF"/>
                <w:lang w:val="uk-UA"/>
              </w:rPr>
              <w:t> </w:t>
            </w:r>
            <w:r w:rsidRPr="00693B50">
              <w:rPr>
                <w:color w:val="000000"/>
                <w:sz w:val="28"/>
                <w:szCs w:val="28"/>
                <w:shd w:val="clear" w:color="auto" w:fill="FFFFFF"/>
                <w:lang w:val="uk-UA"/>
              </w:rPr>
              <w:t>Суверенне право України на захист</w:t>
            </w:r>
          </w:p>
        </w:tc>
      </w:tr>
      <w:tr w:rsidR="00DC3E9C" w:rsidRPr="00310E27" w:rsidTr="00C407A2">
        <w:tc>
          <w:tcPr>
            <w:tcW w:w="7366" w:type="dxa"/>
          </w:tcPr>
          <w:p w:rsidR="00DC3E9C" w:rsidRPr="00693B50" w:rsidRDefault="00DC3E9C" w:rsidP="00082DE0">
            <w:pPr>
              <w:rPr>
                <w:color w:val="000000"/>
                <w:sz w:val="28"/>
                <w:szCs w:val="28"/>
                <w:lang w:val="uk-UA"/>
              </w:rPr>
            </w:pPr>
            <w:r w:rsidRPr="00693B50">
              <w:rPr>
                <w:color w:val="000000"/>
                <w:sz w:val="28"/>
                <w:szCs w:val="28"/>
                <w:shd w:val="clear" w:color="auto" w:fill="FFFFFF"/>
                <w:lang w:val="uk-UA"/>
              </w:rPr>
              <w:t>1. З метою захисту національних інтересів, національної безпеки, суверенітету і територіальної цілісності України, протидії терористичній діяльності, а також запобігання порушенню, відновлення порушених прав, свобод та законних інтересів громадян України, суспільства та держави можуть застосовуватися спеціальні економічні та інші обмежувальні заходи (далі - санкції).</w:t>
            </w:r>
          </w:p>
          <w:p w:rsidR="00DC3E9C" w:rsidRPr="00693B50" w:rsidRDefault="00DC3E9C" w:rsidP="00082DE0">
            <w:pPr>
              <w:rPr>
                <w:color w:val="000000"/>
                <w:sz w:val="28"/>
                <w:szCs w:val="28"/>
                <w:lang w:val="uk-UA"/>
              </w:rPr>
            </w:pPr>
          </w:p>
          <w:p w:rsidR="00DC3E9C" w:rsidRPr="00693B50" w:rsidRDefault="00DC3E9C" w:rsidP="00693B50">
            <w:pPr>
              <w:spacing w:after="120" w:line="23" w:lineRule="atLeast"/>
              <w:rPr>
                <w:color w:val="000000"/>
                <w:sz w:val="28"/>
                <w:szCs w:val="28"/>
                <w:shd w:val="clear" w:color="auto" w:fill="FFFFFF"/>
                <w:lang w:val="uk-UA"/>
              </w:rPr>
            </w:pPr>
          </w:p>
          <w:p w:rsidR="00DC3E9C" w:rsidRPr="00693B50" w:rsidRDefault="00DC3E9C" w:rsidP="00693B50">
            <w:pPr>
              <w:spacing w:after="120" w:line="23" w:lineRule="atLeast"/>
              <w:rPr>
                <w:color w:val="000000"/>
                <w:sz w:val="28"/>
                <w:szCs w:val="28"/>
                <w:lang w:val="uk-UA"/>
              </w:rPr>
            </w:pPr>
            <w:r w:rsidRPr="00693B50">
              <w:rPr>
                <w:color w:val="000000"/>
                <w:sz w:val="28"/>
                <w:szCs w:val="28"/>
                <w:shd w:val="clear" w:color="auto" w:fill="FFFFFF"/>
                <w:lang w:val="uk-UA"/>
              </w:rPr>
              <w:t>2. Санкції можуть застосовуватися з боку України по відношенню до іноземної держави, іноземної юридичної особи, юридичної особи, яка знаходиться під контролем іноземної юридичної особи чи фізичної особи-нерезидента, іноземців, осіб без громадянства, а також суб’єктів, які здійснюють терористичну діяльність.</w:t>
            </w:r>
          </w:p>
          <w:p w:rsidR="00DC3E9C" w:rsidRPr="00693B50" w:rsidRDefault="00DC3E9C" w:rsidP="00693B50">
            <w:pPr>
              <w:pStyle w:val="Style3"/>
              <w:widowControl/>
              <w:spacing w:after="120" w:line="23" w:lineRule="atLeast"/>
              <w:ind w:left="164"/>
              <w:rPr>
                <w:rStyle w:val="FontStyle25"/>
                <w:color w:val="000000"/>
                <w:sz w:val="28"/>
                <w:szCs w:val="28"/>
                <w:lang w:val="uk-UA" w:eastAsia="uk-UA"/>
              </w:rPr>
            </w:pPr>
            <w:r w:rsidRPr="00693B50">
              <w:rPr>
                <w:rStyle w:val="FontStyle25"/>
                <w:color w:val="000000"/>
                <w:sz w:val="28"/>
                <w:szCs w:val="28"/>
                <w:lang w:val="uk-UA" w:eastAsia="uk-UA"/>
              </w:rPr>
              <w:t>…</w:t>
            </w:r>
          </w:p>
          <w:p w:rsidR="00DC3E9C" w:rsidRPr="00693B50" w:rsidRDefault="00DC3E9C" w:rsidP="00693B50">
            <w:pPr>
              <w:pStyle w:val="Style3"/>
              <w:widowControl/>
              <w:spacing w:after="120" w:line="23" w:lineRule="atLeast"/>
              <w:ind w:left="164"/>
              <w:rPr>
                <w:rStyle w:val="FontStyle25"/>
                <w:b/>
                <w:color w:val="000000"/>
                <w:sz w:val="28"/>
                <w:szCs w:val="28"/>
                <w:lang w:val="uk-UA" w:eastAsia="uk-UA"/>
              </w:rPr>
            </w:pPr>
            <w:r w:rsidRPr="00693B50">
              <w:rPr>
                <w:rStyle w:val="FontStyle25"/>
                <w:b/>
                <w:color w:val="000000"/>
                <w:sz w:val="28"/>
                <w:szCs w:val="28"/>
                <w:lang w:val="uk-UA" w:eastAsia="uk-UA"/>
              </w:rPr>
              <w:t xml:space="preserve">Відсутня. </w:t>
            </w:r>
          </w:p>
        </w:tc>
        <w:tc>
          <w:tcPr>
            <w:tcW w:w="7343" w:type="dxa"/>
          </w:tcPr>
          <w:p w:rsidR="00DC3E9C" w:rsidRPr="00693B50" w:rsidRDefault="00DC3E9C" w:rsidP="00EC5D8C">
            <w:pPr>
              <w:rPr>
                <w:rStyle w:val="FontStyle25"/>
                <w:color w:val="000000"/>
                <w:sz w:val="28"/>
                <w:szCs w:val="28"/>
                <w:lang w:val="uk-UA"/>
              </w:rPr>
            </w:pPr>
            <w:r w:rsidRPr="00693B50">
              <w:rPr>
                <w:color w:val="000000"/>
                <w:sz w:val="28"/>
                <w:szCs w:val="28"/>
                <w:shd w:val="clear" w:color="auto" w:fill="FFFFFF"/>
                <w:lang w:val="uk-UA"/>
              </w:rPr>
              <w:t xml:space="preserve">1. З метою захисту національних інтересів, національної безпеки, суверенітету і територіальної цілісності України, протидії терористичній діяльності </w:t>
            </w:r>
            <w:r w:rsidRPr="00693B50">
              <w:rPr>
                <w:b/>
                <w:bCs/>
                <w:color w:val="000000"/>
                <w:sz w:val="28"/>
                <w:szCs w:val="28"/>
                <w:shd w:val="clear" w:color="auto" w:fill="FFFFFF"/>
                <w:lang w:val="uk-UA"/>
              </w:rPr>
              <w:t>й</w:t>
            </w:r>
            <w:r w:rsidRPr="00693B50">
              <w:rPr>
                <w:color w:val="000000"/>
                <w:sz w:val="28"/>
                <w:szCs w:val="28"/>
                <w:shd w:val="clear" w:color="auto" w:fill="FFFFFF"/>
                <w:lang w:val="uk-UA"/>
              </w:rPr>
              <w:t xml:space="preserve"> </w:t>
            </w:r>
            <w:r w:rsidRPr="00693B50">
              <w:rPr>
                <w:b/>
                <w:bCs/>
                <w:color w:val="000000"/>
                <w:sz w:val="28"/>
                <w:szCs w:val="28"/>
                <w:shd w:val="clear" w:color="auto" w:fill="FFFFFF"/>
                <w:lang w:val="uk-UA"/>
              </w:rPr>
              <w:t>інформаційній діяльності в інтересах держави-агресора та/або держави-окупанта</w:t>
            </w:r>
            <w:r w:rsidRPr="00693B50">
              <w:rPr>
                <w:color w:val="000000"/>
                <w:sz w:val="28"/>
                <w:szCs w:val="28"/>
                <w:shd w:val="clear" w:color="auto" w:fill="FFFFFF"/>
                <w:lang w:val="uk-UA"/>
              </w:rPr>
              <w:t>, а також запобігання порушенню, відновлення порушених прав, свобод та законних інтересів громадян України, суспільства та держави можуть застосовуватися спеціальні економічні та інші обмежувальні заходи (далі - санкції).</w:t>
            </w:r>
          </w:p>
          <w:p w:rsidR="00DC3E9C" w:rsidRPr="00693B50" w:rsidRDefault="00DC3E9C" w:rsidP="00693B50">
            <w:pPr>
              <w:spacing w:after="120" w:line="23" w:lineRule="atLeast"/>
              <w:rPr>
                <w:rStyle w:val="FontStyle25"/>
                <w:color w:val="000000"/>
                <w:sz w:val="28"/>
                <w:szCs w:val="28"/>
                <w:lang w:val="uk-UA"/>
              </w:rPr>
            </w:pPr>
            <w:r w:rsidRPr="00693B50">
              <w:rPr>
                <w:color w:val="000000"/>
                <w:sz w:val="28"/>
                <w:szCs w:val="28"/>
                <w:shd w:val="clear" w:color="auto" w:fill="FFFFFF"/>
                <w:lang w:val="uk-UA"/>
              </w:rPr>
              <w:t xml:space="preserve">2. Санкції можуть застосовуватися з боку України </w:t>
            </w:r>
            <w:r w:rsidRPr="00693B50">
              <w:rPr>
                <w:b/>
                <w:bCs/>
                <w:color w:val="000000"/>
                <w:sz w:val="28"/>
                <w:szCs w:val="28"/>
                <w:shd w:val="clear" w:color="auto" w:fill="FFFFFF"/>
                <w:lang w:val="uk-UA"/>
              </w:rPr>
              <w:t>щодо</w:t>
            </w:r>
            <w:r w:rsidRPr="00693B50">
              <w:rPr>
                <w:b/>
                <w:color w:val="000000"/>
                <w:sz w:val="28"/>
                <w:szCs w:val="28"/>
                <w:shd w:val="clear" w:color="auto" w:fill="FFFFFF"/>
                <w:lang w:val="uk-UA"/>
              </w:rPr>
              <w:t>, держави, юридичної або фізичної особи, організації</w:t>
            </w:r>
            <w:r w:rsidRPr="00693B50">
              <w:rPr>
                <w:color w:val="000000"/>
                <w:sz w:val="28"/>
                <w:szCs w:val="28"/>
                <w:shd w:val="clear" w:color="auto" w:fill="FFFFFF"/>
                <w:lang w:val="uk-UA"/>
              </w:rPr>
              <w:t>.</w:t>
            </w:r>
          </w:p>
          <w:p w:rsidR="00DC3E9C" w:rsidRPr="00693B50" w:rsidRDefault="00DC3E9C" w:rsidP="00693B50">
            <w:pPr>
              <w:pStyle w:val="Style3"/>
              <w:widowControl/>
              <w:spacing w:after="120" w:line="23" w:lineRule="atLeast"/>
              <w:rPr>
                <w:rStyle w:val="FontStyle25"/>
                <w:color w:val="000000"/>
                <w:sz w:val="28"/>
                <w:szCs w:val="28"/>
                <w:lang w:val="uk-UA" w:eastAsia="uk-UA"/>
              </w:rPr>
            </w:pPr>
            <w:r w:rsidRPr="00693B50">
              <w:rPr>
                <w:rStyle w:val="FontStyle25"/>
                <w:color w:val="000000"/>
                <w:sz w:val="28"/>
                <w:szCs w:val="28"/>
                <w:lang w:val="uk-UA" w:eastAsia="uk-UA"/>
              </w:rPr>
              <w:t>…</w:t>
            </w:r>
          </w:p>
          <w:p w:rsidR="00DC3E9C" w:rsidRPr="00693B50" w:rsidRDefault="00DC3E9C" w:rsidP="00693B50">
            <w:pPr>
              <w:pStyle w:val="Style3"/>
              <w:widowControl/>
              <w:spacing w:after="120" w:line="23" w:lineRule="atLeast"/>
              <w:rPr>
                <w:rStyle w:val="FontStyle25"/>
                <w:b/>
                <w:color w:val="000000"/>
                <w:sz w:val="28"/>
                <w:szCs w:val="28"/>
                <w:lang w:val="uk-UA" w:eastAsia="uk-UA"/>
              </w:rPr>
            </w:pPr>
          </w:p>
          <w:p w:rsidR="00DC3E9C" w:rsidRPr="00693B50" w:rsidRDefault="00DC3E9C" w:rsidP="00693B50">
            <w:pPr>
              <w:pStyle w:val="Style3"/>
              <w:widowControl/>
              <w:spacing w:after="120" w:line="23" w:lineRule="atLeast"/>
              <w:rPr>
                <w:rStyle w:val="FontStyle25"/>
                <w:b/>
                <w:color w:val="000000"/>
                <w:sz w:val="28"/>
                <w:szCs w:val="28"/>
                <w:lang w:val="uk-UA" w:eastAsia="uk-UA"/>
              </w:rPr>
            </w:pPr>
          </w:p>
          <w:p w:rsidR="00DC3E9C" w:rsidRPr="00693B50" w:rsidRDefault="00DC3E9C" w:rsidP="00693B50">
            <w:pPr>
              <w:pStyle w:val="Style3"/>
              <w:widowControl/>
              <w:spacing w:after="120" w:line="23" w:lineRule="atLeast"/>
              <w:rPr>
                <w:rStyle w:val="FontStyle25"/>
                <w:b/>
                <w:color w:val="000000"/>
                <w:sz w:val="28"/>
                <w:szCs w:val="28"/>
                <w:lang w:val="uk-UA" w:eastAsia="uk-UA"/>
              </w:rPr>
            </w:pPr>
          </w:p>
          <w:p w:rsidR="00DC3E9C" w:rsidRPr="00693B50" w:rsidRDefault="00DC3E9C" w:rsidP="00693B50">
            <w:pPr>
              <w:pStyle w:val="Style3"/>
              <w:widowControl/>
              <w:spacing w:after="120" w:line="23" w:lineRule="atLeast"/>
              <w:jc w:val="both"/>
              <w:rPr>
                <w:rStyle w:val="FontStyle25"/>
                <w:b/>
                <w:color w:val="333333"/>
                <w:sz w:val="28"/>
                <w:szCs w:val="28"/>
                <w:shd w:val="clear" w:color="auto" w:fill="FFFFFF"/>
                <w:lang w:val="uk-UA"/>
              </w:rPr>
            </w:pPr>
            <w:r w:rsidRPr="00693B50">
              <w:rPr>
                <w:rStyle w:val="FontStyle25"/>
                <w:b/>
                <w:color w:val="000000"/>
                <w:sz w:val="28"/>
                <w:szCs w:val="28"/>
                <w:lang w:val="uk-UA" w:eastAsia="uk-UA"/>
              </w:rPr>
              <w:t xml:space="preserve">Примітка. Під інформаційною діяльністю в інтересах держави-агресора та/або держави-окупанта слід розуміти </w:t>
            </w:r>
            <w:r w:rsidRPr="00693B50">
              <w:rPr>
                <w:b/>
                <w:color w:val="333333"/>
                <w:sz w:val="28"/>
                <w:szCs w:val="28"/>
                <w:shd w:val="clear" w:color="auto" w:fill="FFFFFF"/>
                <w:lang w:val="uk-UA"/>
              </w:rPr>
              <w:t xml:space="preserve">деструктивну пропаганду, агресивний інформаційний вплив, дезінформацію, спрямовані на пропаганду війни </w:t>
            </w:r>
            <w:r w:rsidRPr="00693B50">
              <w:rPr>
                <w:rStyle w:val="FontStyle25"/>
                <w:b/>
                <w:color w:val="000000"/>
                <w:sz w:val="28"/>
                <w:szCs w:val="28"/>
                <w:lang w:val="uk-UA" w:eastAsia="uk-UA"/>
              </w:rPr>
              <w:t>або воєнного конфлікту</w:t>
            </w:r>
            <w:r w:rsidRPr="00693B50">
              <w:rPr>
                <w:b/>
                <w:color w:val="333333"/>
                <w:sz w:val="28"/>
                <w:szCs w:val="28"/>
                <w:shd w:val="clear" w:color="auto" w:fill="FFFFFF"/>
                <w:lang w:val="uk-UA"/>
              </w:rPr>
              <w:t xml:space="preserve">, розпалювання національної і релігійної ворожнечі, зміну конституційного ладу насильницьким шляхом або порушення суверенітету і територіальної цілісності </w:t>
            </w:r>
            <w:r w:rsidRPr="00693B50">
              <w:rPr>
                <w:b/>
                <w:color w:val="333333"/>
                <w:sz w:val="28"/>
                <w:szCs w:val="28"/>
                <w:shd w:val="clear" w:color="auto" w:fill="FFFFFF"/>
                <w:lang w:val="uk-UA"/>
              </w:rPr>
              <w:lastRenderedPageBreak/>
              <w:t xml:space="preserve">України, </w:t>
            </w:r>
            <w:r w:rsidRPr="00693B50">
              <w:rPr>
                <w:rStyle w:val="FontStyle25"/>
                <w:b/>
                <w:color w:val="000000"/>
                <w:sz w:val="28"/>
                <w:szCs w:val="28"/>
                <w:lang w:val="uk-UA" w:eastAsia="uk-UA"/>
              </w:rPr>
              <w:t>у тому числі визнання правомірною окупації території України, заперечення територіальної цілісності України.</w:t>
            </w:r>
          </w:p>
          <w:p w:rsidR="00DC3E9C" w:rsidRPr="00693B50" w:rsidRDefault="00DC3E9C" w:rsidP="00693B50">
            <w:pPr>
              <w:pStyle w:val="Style3"/>
              <w:widowControl/>
              <w:spacing w:after="120" w:line="23" w:lineRule="atLeast"/>
              <w:jc w:val="both"/>
              <w:rPr>
                <w:rStyle w:val="FontStyle25"/>
                <w:b/>
                <w:color w:val="000000"/>
                <w:sz w:val="28"/>
                <w:szCs w:val="28"/>
                <w:lang w:val="uk-UA" w:eastAsia="uk-UA"/>
              </w:rPr>
            </w:pPr>
          </w:p>
        </w:tc>
      </w:tr>
      <w:tr w:rsidR="00DC3E9C" w:rsidRPr="006309FE" w:rsidTr="00C407A2">
        <w:tc>
          <w:tcPr>
            <w:tcW w:w="7366" w:type="dxa"/>
          </w:tcPr>
          <w:p w:rsidR="00DC3E9C" w:rsidRPr="00693B50" w:rsidRDefault="00DC3E9C" w:rsidP="00082DE0">
            <w:pPr>
              <w:rPr>
                <w:color w:val="000000"/>
                <w:sz w:val="28"/>
                <w:szCs w:val="28"/>
                <w:shd w:val="clear" w:color="auto" w:fill="FFFFFF"/>
                <w:lang w:val="uk-UA"/>
              </w:rPr>
            </w:pPr>
            <w:r w:rsidRPr="00693B50">
              <w:rPr>
                <w:color w:val="000000"/>
                <w:sz w:val="28"/>
                <w:szCs w:val="28"/>
                <w:shd w:val="clear" w:color="auto" w:fill="FFFFFF"/>
                <w:lang w:val="uk-UA"/>
              </w:rPr>
              <w:lastRenderedPageBreak/>
              <w:t>Стаття 3. Підстави та принципи застосування санкцій</w:t>
            </w:r>
          </w:p>
        </w:tc>
        <w:tc>
          <w:tcPr>
            <w:tcW w:w="7343" w:type="dxa"/>
          </w:tcPr>
          <w:p w:rsidR="00DC3E9C" w:rsidRPr="00693B50" w:rsidRDefault="00DC3E9C" w:rsidP="00EC5D8C">
            <w:pPr>
              <w:rPr>
                <w:color w:val="000000"/>
                <w:sz w:val="28"/>
                <w:szCs w:val="28"/>
                <w:shd w:val="clear" w:color="auto" w:fill="FFFFFF"/>
                <w:lang w:val="uk-UA"/>
              </w:rPr>
            </w:pPr>
            <w:r w:rsidRPr="00693B50">
              <w:rPr>
                <w:color w:val="000000"/>
                <w:sz w:val="28"/>
                <w:szCs w:val="28"/>
                <w:shd w:val="clear" w:color="auto" w:fill="FFFFFF"/>
                <w:lang w:val="uk-UA"/>
              </w:rPr>
              <w:t>Стаття 3. Підстави та принципи застосування санкцій</w:t>
            </w:r>
          </w:p>
        </w:tc>
      </w:tr>
      <w:tr w:rsidR="00DC3E9C" w:rsidRPr="00310E27" w:rsidTr="00C407A2">
        <w:tc>
          <w:tcPr>
            <w:tcW w:w="7366" w:type="dxa"/>
          </w:tcPr>
          <w:p w:rsidR="00DC3E9C" w:rsidRPr="00693B50" w:rsidRDefault="00DC3E9C" w:rsidP="00693B50">
            <w:pPr>
              <w:pStyle w:val="rvps2"/>
              <w:spacing w:before="0" w:beforeAutospacing="0" w:after="150" w:afterAutospacing="0"/>
              <w:ind w:firstLine="450"/>
              <w:jc w:val="both"/>
              <w:rPr>
                <w:color w:val="000000"/>
                <w:sz w:val="28"/>
                <w:szCs w:val="28"/>
              </w:rPr>
            </w:pPr>
            <w:r w:rsidRPr="00693B50">
              <w:rPr>
                <w:color w:val="000000"/>
                <w:sz w:val="28"/>
                <w:szCs w:val="28"/>
              </w:rPr>
              <w:t>1. Підставами для застосування санкцій є:</w:t>
            </w:r>
            <w:r w:rsidRPr="00693B50">
              <w:rPr>
                <w:rStyle w:val="apple-converted-space"/>
                <w:color w:val="000000"/>
                <w:sz w:val="28"/>
                <w:szCs w:val="28"/>
              </w:rPr>
              <w:t> </w:t>
            </w:r>
          </w:p>
          <w:p w:rsidR="00DC3E9C" w:rsidRPr="00693B50" w:rsidRDefault="00DC3E9C" w:rsidP="00693B50">
            <w:pPr>
              <w:pStyle w:val="rvps2"/>
              <w:spacing w:before="0" w:beforeAutospacing="0" w:after="150" w:afterAutospacing="0"/>
              <w:ind w:firstLine="450"/>
              <w:jc w:val="both"/>
              <w:rPr>
                <w:color w:val="000000"/>
                <w:sz w:val="28"/>
                <w:szCs w:val="28"/>
              </w:rPr>
            </w:pPr>
            <w:bookmarkStart w:id="1" w:name="n18"/>
            <w:bookmarkEnd w:id="1"/>
            <w:r w:rsidRPr="00693B50">
              <w:rPr>
                <w:color w:val="000000"/>
                <w:sz w:val="28"/>
                <w:szCs w:val="28"/>
              </w:rPr>
              <w:t xml:space="preserve">1) дії </w:t>
            </w:r>
            <w:r w:rsidRPr="00693B50">
              <w:rPr>
                <w:strike/>
                <w:color w:val="000000"/>
                <w:sz w:val="28"/>
                <w:szCs w:val="28"/>
              </w:rPr>
              <w:t>іноземної</w:t>
            </w:r>
            <w:r w:rsidRPr="00693B50">
              <w:rPr>
                <w:color w:val="000000"/>
                <w:sz w:val="28"/>
                <w:szCs w:val="28"/>
              </w:rPr>
              <w:t xml:space="preserve"> держави, </w:t>
            </w:r>
            <w:r w:rsidRPr="00693B50">
              <w:rPr>
                <w:strike/>
                <w:color w:val="000000"/>
                <w:sz w:val="28"/>
                <w:szCs w:val="28"/>
              </w:rPr>
              <w:t>іноземної</w:t>
            </w:r>
            <w:r w:rsidRPr="00693B50">
              <w:rPr>
                <w:color w:val="000000"/>
                <w:sz w:val="28"/>
                <w:szCs w:val="28"/>
              </w:rPr>
              <w:t xml:space="preserve">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w:t>
            </w:r>
            <w:bookmarkStart w:id="2" w:name="n19"/>
            <w:bookmarkEnd w:id="2"/>
          </w:p>
          <w:p w:rsidR="00DC3E9C" w:rsidRPr="00693B50" w:rsidRDefault="004036E6" w:rsidP="00693B50">
            <w:pPr>
              <w:pStyle w:val="rvps2"/>
              <w:spacing w:before="0" w:beforeAutospacing="0" w:after="150" w:afterAutospacing="0"/>
              <w:ind w:firstLine="450"/>
              <w:jc w:val="both"/>
              <w:rPr>
                <w:color w:val="000000"/>
                <w:sz w:val="28"/>
                <w:szCs w:val="28"/>
              </w:rPr>
            </w:pPr>
            <w:r>
              <w:rPr>
                <w:color w:val="000000"/>
                <w:sz w:val="28"/>
                <w:szCs w:val="28"/>
              </w:rPr>
              <w:t>2)</w:t>
            </w:r>
            <w:r w:rsidRPr="004036E6">
              <w:rPr>
                <w:color w:val="000000"/>
                <w:sz w:val="28"/>
                <w:szCs w:val="28"/>
              </w:rPr>
              <w:t xml:space="preserve"> резолюції </w:t>
            </w:r>
            <w:r w:rsidRPr="004036E6">
              <w:rPr>
                <w:strike/>
                <w:color w:val="000000"/>
                <w:sz w:val="28"/>
                <w:szCs w:val="28"/>
              </w:rPr>
              <w:t>Генеральної Асамблеї та</w:t>
            </w:r>
            <w:r w:rsidRPr="004036E6">
              <w:rPr>
                <w:color w:val="000000"/>
                <w:sz w:val="28"/>
                <w:szCs w:val="28"/>
              </w:rPr>
              <w:t xml:space="preserve"> Ради Безпеки Організації Об’єднаних Націй;</w:t>
            </w:r>
          </w:p>
          <w:p w:rsidR="00C407A2" w:rsidRDefault="00C407A2" w:rsidP="00693B50">
            <w:pPr>
              <w:pStyle w:val="rvps2"/>
              <w:spacing w:before="0" w:beforeAutospacing="0" w:after="150" w:afterAutospacing="0"/>
              <w:ind w:firstLine="450"/>
              <w:jc w:val="both"/>
              <w:rPr>
                <w:color w:val="000000"/>
                <w:sz w:val="28"/>
                <w:szCs w:val="28"/>
              </w:rPr>
            </w:pPr>
            <w:bookmarkStart w:id="3" w:name="n23"/>
            <w:bookmarkEnd w:id="3"/>
          </w:p>
          <w:p w:rsidR="00C407A2" w:rsidRDefault="00C407A2" w:rsidP="00693B50">
            <w:pPr>
              <w:pStyle w:val="rvps2"/>
              <w:spacing w:before="0" w:beforeAutospacing="0" w:after="150" w:afterAutospacing="0"/>
              <w:ind w:firstLine="450"/>
              <w:jc w:val="both"/>
              <w:rPr>
                <w:color w:val="000000"/>
                <w:sz w:val="28"/>
                <w:szCs w:val="28"/>
              </w:rPr>
            </w:pPr>
          </w:p>
          <w:p w:rsidR="00DC3E9C" w:rsidRPr="00693B50" w:rsidRDefault="004036E6" w:rsidP="00693B50">
            <w:pPr>
              <w:pStyle w:val="rvps2"/>
              <w:spacing w:before="0" w:beforeAutospacing="0" w:after="150" w:afterAutospacing="0"/>
              <w:ind w:firstLine="450"/>
              <w:jc w:val="both"/>
              <w:rPr>
                <w:color w:val="000000"/>
                <w:sz w:val="28"/>
                <w:szCs w:val="28"/>
              </w:rPr>
            </w:pPr>
            <w:r>
              <w:rPr>
                <w:color w:val="000000"/>
                <w:sz w:val="28"/>
                <w:szCs w:val="28"/>
              </w:rPr>
              <w:t>(…)</w:t>
            </w:r>
          </w:p>
          <w:p w:rsidR="00DC3E9C" w:rsidRPr="00693B50" w:rsidRDefault="00DC3E9C" w:rsidP="00693B50">
            <w:pPr>
              <w:pStyle w:val="rvps2"/>
              <w:spacing w:before="0" w:beforeAutospacing="0" w:after="150" w:afterAutospacing="0"/>
              <w:ind w:firstLine="450"/>
              <w:jc w:val="both"/>
              <w:rPr>
                <w:b/>
                <w:color w:val="000000"/>
                <w:sz w:val="28"/>
                <w:szCs w:val="28"/>
              </w:rPr>
            </w:pPr>
            <w:r w:rsidRPr="00693B50">
              <w:rPr>
                <w:b/>
                <w:color w:val="000000"/>
                <w:sz w:val="28"/>
                <w:szCs w:val="28"/>
              </w:rPr>
              <w:t>Відсутня.</w:t>
            </w:r>
          </w:p>
          <w:p w:rsidR="00C407A2" w:rsidRDefault="00C407A2" w:rsidP="00693B50">
            <w:pPr>
              <w:pStyle w:val="rvps2"/>
              <w:spacing w:before="0" w:beforeAutospacing="0" w:after="150" w:afterAutospacing="0"/>
              <w:ind w:firstLine="450"/>
              <w:jc w:val="both"/>
              <w:rPr>
                <w:color w:val="000000"/>
                <w:sz w:val="28"/>
                <w:szCs w:val="28"/>
              </w:rPr>
            </w:pPr>
          </w:p>
          <w:p w:rsidR="00C407A2" w:rsidRDefault="00C407A2" w:rsidP="00693B50">
            <w:pPr>
              <w:pStyle w:val="rvps2"/>
              <w:spacing w:before="0" w:beforeAutospacing="0" w:after="150" w:afterAutospacing="0"/>
              <w:ind w:firstLine="450"/>
              <w:jc w:val="both"/>
              <w:rPr>
                <w:color w:val="000000"/>
                <w:sz w:val="28"/>
                <w:szCs w:val="28"/>
              </w:rPr>
            </w:pPr>
          </w:p>
          <w:p w:rsidR="00C407A2" w:rsidRDefault="00C407A2" w:rsidP="00693B50">
            <w:pPr>
              <w:pStyle w:val="rvps2"/>
              <w:spacing w:before="0" w:beforeAutospacing="0" w:after="150" w:afterAutospacing="0"/>
              <w:ind w:firstLine="450"/>
              <w:jc w:val="both"/>
              <w:rPr>
                <w:color w:val="000000"/>
                <w:sz w:val="28"/>
                <w:szCs w:val="28"/>
              </w:rPr>
            </w:pPr>
          </w:p>
          <w:p w:rsidR="00C407A2" w:rsidRDefault="00C407A2" w:rsidP="00693B50">
            <w:pPr>
              <w:pStyle w:val="rvps2"/>
              <w:spacing w:before="0" w:beforeAutospacing="0" w:after="150" w:afterAutospacing="0"/>
              <w:ind w:firstLine="450"/>
              <w:jc w:val="both"/>
              <w:rPr>
                <w:color w:val="000000"/>
                <w:sz w:val="28"/>
                <w:szCs w:val="28"/>
              </w:rPr>
            </w:pPr>
          </w:p>
          <w:p w:rsidR="00DC3E9C" w:rsidRPr="00693B50" w:rsidRDefault="00DC3E9C" w:rsidP="00C407A2">
            <w:pPr>
              <w:pStyle w:val="rvps2"/>
              <w:spacing w:before="0" w:beforeAutospacing="0" w:after="150" w:afterAutospacing="0"/>
              <w:ind w:firstLine="284"/>
              <w:jc w:val="both"/>
              <w:rPr>
                <w:color w:val="000000"/>
                <w:sz w:val="28"/>
                <w:szCs w:val="28"/>
              </w:rPr>
            </w:pPr>
            <w:r w:rsidRPr="00693B50">
              <w:rPr>
                <w:color w:val="000000"/>
                <w:sz w:val="28"/>
                <w:szCs w:val="28"/>
              </w:rPr>
              <w:t>3. Підставою для застосування санкцій також є вчинення іноземною державою, іноземною юридичною особою, юридичною особою, яка знаходиться під контролем іноземної юридичної особи чи фізичної особи-нерезидента, іноземцем, особою без громадянства, а також суб’єктами, які здійснюють терористичну діяльність, дій, зазначених у пункті 1 частини першої цієї статті, стосовно іншої іноземної держави, громадян чи юридичних осіб останньої.</w:t>
            </w:r>
          </w:p>
          <w:p w:rsidR="00DC3E9C" w:rsidRPr="00693B50" w:rsidRDefault="00DC3E9C" w:rsidP="00693B50">
            <w:pPr>
              <w:spacing w:after="120" w:line="23" w:lineRule="atLeast"/>
              <w:ind w:left="164"/>
              <w:rPr>
                <w:color w:val="000000"/>
                <w:sz w:val="28"/>
                <w:szCs w:val="28"/>
                <w:lang w:val="uk-UA"/>
              </w:rPr>
            </w:pPr>
            <w:r w:rsidRPr="00693B50">
              <w:rPr>
                <w:b/>
                <w:bCs/>
                <w:color w:val="000000"/>
                <w:sz w:val="28"/>
                <w:szCs w:val="28"/>
                <w:lang w:val="uk-UA"/>
              </w:rPr>
              <w:t>4. Відсутня</w:t>
            </w:r>
          </w:p>
          <w:p w:rsidR="00DC3E9C" w:rsidRPr="00693B50" w:rsidRDefault="00DC3E9C" w:rsidP="00693B50">
            <w:pPr>
              <w:pStyle w:val="rvps2"/>
              <w:spacing w:before="0" w:beforeAutospacing="0" w:after="120" w:afterAutospacing="0" w:line="23" w:lineRule="atLeast"/>
              <w:ind w:left="447"/>
              <w:jc w:val="both"/>
              <w:rPr>
                <w:rStyle w:val="FontStyle27"/>
                <w:color w:val="000000"/>
                <w:sz w:val="28"/>
                <w:szCs w:val="28"/>
              </w:rPr>
            </w:pPr>
          </w:p>
        </w:tc>
        <w:tc>
          <w:tcPr>
            <w:tcW w:w="7343" w:type="dxa"/>
          </w:tcPr>
          <w:p w:rsidR="00DC3E9C" w:rsidRPr="00693B50" w:rsidRDefault="00DC3E9C" w:rsidP="00693B50">
            <w:pPr>
              <w:pStyle w:val="rvps2"/>
              <w:spacing w:before="0" w:beforeAutospacing="0" w:after="150" w:afterAutospacing="0"/>
              <w:ind w:firstLine="450"/>
              <w:jc w:val="both"/>
              <w:rPr>
                <w:color w:val="000000"/>
                <w:sz w:val="28"/>
                <w:szCs w:val="28"/>
              </w:rPr>
            </w:pPr>
            <w:r w:rsidRPr="00693B50">
              <w:rPr>
                <w:color w:val="000000"/>
                <w:sz w:val="28"/>
                <w:szCs w:val="28"/>
              </w:rPr>
              <w:lastRenderedPageBreak/>
              <w:t>1. Підставами для застосування санкцій є:</w:t>
            </w:r>
            <w:r w:rsidRPr="00693B50">
              <w:rPr>
                <w:rStyle w:val="apple-converted-space"/>
                <w:color w:val="000000"/>
                <w:sz w:val="28"/>
                <w:szCs w:val="28"/>
              </w:rPr>
              <w:t> </w:t>
            </w:r>
          </w:p>
          <w:p w:rsidR="00DC3E9C" w:rsidRPr="00693B50" w:rsidRDefault="00DC3E9C" w:rsidP="00693B50">
            <w:pPr>
              <w:pStyle w:val="rvps2"/>
              <w:spacing w:before="0" w:beforeAutospacing="0" w:after="150" w:afterAutospacing="0"/>
              <w:ind w:firstLine="450"/>
              <w:jc w:val="both"/>
              <w:rPr>
                <w:color w:val="000000"/>
                <w:sz w:val="28"/>
                <w:szCs w:val="28"/>
              </w:rPr>
            </w:pPr>
            <w:r w:rsidRPr="00693B50">
              <w:rPr>
                <w:color w:val="000000"/>
                <w:sz w:val="28"/>
                <w:szCs w:val="28"/>
              </w:rPr>
              <w:t xml:space="preserve">1) дії держави, юридичної чи фізичної особи, </w:t>
            </w:r>
            <w:r w:rsidRPr="00693B50">
              <w:rPr>
                <w:b/>
                <w:color w:val="000000"/>
                <w:sz w:val="28"/>
                <w:szCs w:val="28"/>
              </w:rPr>
              <w:t xml:space="preserve">організації, </w:t>
            </w:r>
            <w:r w:rsidRPr="00693B50">
              <w:rPr>
                <w:color w:val="000000"/>
                <w:sz w:val="28"/>
                <w:szCs w:val="28"/>
              </w:rPr>
              <w:t xml:space="preserve">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та/aбо </w:t>
            </w:r>
            <w:r w:rsidRPr="00693B50">
              <w:rPr>
                <w:b/>
                <w:bCs/>
                <w:color w:val="000000"/>
                <w:sz w:val="28"/>
                <w:szCs w:val="28"/>
              </w:rPr>
              <w:t xml:space="preserve">інформаційній діяльності в інтересах держави-агресора </w:t>
            </w:r>
            <w:r w:rsidRPr="00693B50">
              <w:rPr>
                <w:b/>
                <w:bCs/>
                <w:color w:val="000000"/>
                <w:sz w:val="28"/>
                <w:szCs w:val="28"/>
                <w:shd w:val="clear" w:color="auto" w:fill="FFFFFF"/>
              </w:rPr>
              <w:t>та/або держави-окупанта</w:t>
            </w:r>
            <w:r w:rsidRPr="00693B50">
              <w:rPr>
                <w:color w:val="000000"/>
                <w:sz w:val="28"/>
                <w:szCs w:val="28"/>
              </w:rPr>
              <w:t xml:space="preserve">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w:t>
            </w:r>
          </w:p>
          <w:p w:rsidR="004036E6" w:rsidRPr="00693B50" w:rsidRDefault="004036E6" w:rsidP="004036E6">
            <w:pPr>
              <w:pStyle w:val="rvps2"/>
              <w:spacing w:before="0" w:beforeAutospacing="0" w:after="150" w:afterAutospacing="0"/>
              <w:ind w:firstLine="450"/>
              <w:jc w:val="both"/>
              <w:rPr>
                <w:color w:val="000000"/>
                <w:sz w:val="28"/>
                <w:szCs w:val="28"/>
              </w:rPr>
            </w:pPr>
            <w:r>
              <w:rPr>
                <w:color w:val="000000"/>
                <w:sz w:val="28"/>
                <w:szCs w:val="28"/>
              </w:rPr>
              <w:t xml:space="preserve">2) </w:t>
            </w:r>
            <w:r w:rsidRPr="004036E6">
              <w:rPr>
                <w:color w:val="000000"/>
                <w:sz w:val="28"/>
                <w:szCs w:val="28"/>
              </w:rPr>
              <w:t>резолюції Ради Безпеки Організації Об’єднаних Націй;</w:t>
            </w:r>
          </w:p>
          <w:p w:rsidR="00DC3E9C" w:rsidRPr="00693B50" w:rsidRDefault="004036E6" w:rsidP="00693B50">
            <w:pPr>
              <w:pStyle w:val="rvps2"/>
              <w:spacing w:before="0" w:beforeAutospacing="0" w:after="150" w:afterAutospacing="0"/>
              <w:ind w:firstLine="450"/>
              <w:jc w:val="both"/>
              <w:rPr>
                <w:color w:val="000000"/>
                <w:sz w:val="28"/>
                <w:szCs w:val="28"/>
              </w:rPr>
            </w:pPr>
            <w:r>
              <w:rPr>
                <w:color w:val="000000"/>
                <w:sz w:val="28"/>
                <w:szCs w:val="28"/>
              </w:rPr>
              <w:t>(…)</w:t>
            </w:r>
          </w:p>
          <w:p w:rsidR="004036E6" w:rsidRPr="00693B50" w:rsidRDefault="00DC3E9C" w:rsidP="004036E6">
            <w:pPr>
              <w:pStyle w:val="rvps2"/>
              <w:spacing w:before="0" w:beforeAutospacing="0" w:after="150" w:afterAutospacing="0"/>
              <w:ind w:firstLine="450"/>
              <w:jc w:val="both"/>
              <w:rPr>
                <w:b/>
                <w:color w:val="000000"/>
                <w:sz w:val="28"/>
                <w:szCs w:val="28"/>
              </w:rPr>
            </w:pPr>
            <w:r w:rsidRPr="00693B50">
              <w:rPr>
                <w:b/>
                <w:color w:val="000000"/>
                <w:sz w:val="28"/>
                <w:szCs w:val="28"/>
              </w:rPr>
              <w:t xml:space="preserve">5) дії держави, юридичної чи фізичної особи, організації, що спрямовані на порушення законодавства про санкції, на невиконання рішень Ради національної безпеки та оборони України про застосування санкцій, сприяння державі, юридичній чи фізичній особі, організації, до яких застосовано санкції, </w:t>
            </w:r>
            <w:r w:rsidRPr="00693B50">
              <w:rPr>
                <w:b/>
                <w:color w:val="000000"/>
                <w:sz w:val="28"/>
                <w:szCs w:val="28"/>
              </w:rPr>
              <w:lastRenderedPageBreak/>
              <w:t xml:space="preserve">в ухиленні від виконання відповідних рішень, а також змова на вчинення таких дій. </w:t>
            </w:r>
          </w:p>
          <w:p w:rsidR="00DC3E9C" w:rsidRPr="00693B50" w:rsidRDefault="00DC3E9C" w:rsidP="00693B50">
            <w:pPr>
              <w:pStyle w:val="rvps2"/>
              <w:spacing w:before="0" w:beforeAutospacing="0" w:after="150" w:afterAutospacing="0"/>
              <w:ind w:firstLine="450"/>
              <w:jc w:val="both"/>
              <w:rPr>
                <w:color w:val="000000"/>
                <w:sz w:val="28"/>
                <w:szCs w:val="28"/>
              </w:rPr>
            </w:pPr>
            <w:r w:rsidRPr="00693B50">
              <w:rPr>
                <w:color w:val="000000"/>
                <w:sz w:val="28"/>
                <w:szCs w:val="28"/>
              </w:rPr>
              <w:t xml:space="preserve">3. Підставою для застосування санкцій також є вчинення державою, юридичною або фізичною особою, </w:t>
            </w:r>
            <w:r w:rsidRPr="00693B50">
              <w:rPr>
                <w:b/>
                <w:color w:val="000000"/>
                <w:sz w:val="28"/>
                <w:szCs w:val="28"/>
              </w:rPr>
              <w:t>організацією,</w:t>
            </w:r>
            <w:r w:rsidRPr="00693B50">
              <w:rPr>
                <w:color w:val="000000"/>
                <w:sz w:val="28"/>
                <w:szCs w:val="28"/>
              </w:rPr>
              <w:t xml:space="preserve"> </w:t>
            </w:r>
            <w:r w:rsidRPr="00693B50">
              <w:rPr>
                <w:b/>
                <w:bCs/>
                <w:color w:val="000000"/>
                <w:sz w:val="28"/>
                <w:szCs w:val="28"/>
              </w:rPr>
              <w:t>дій, зазначених у пункті 1 частини першої цієї статті</w:t>
            </w:r>
            <w:r w:rsidRPr="00693B50">
              <w:rPr>
                <w:color w:val="000000"/>
                <w:sz w:val="28"/>
                <w:szCs w:val="28"/>
              </w:rPr>
              <w:t>, стосовно іншої іноземної держави, громадян чи юридичних осіб останньої.</w:t>
            </w:r>
          </w:p>
          <w:p w:rsidR="00DC3E9C" w:rsidRPr="00693B50" w:rsidRDefault="00DC3E9C" w:rsidP="00693B50">
            <w:pPr>
              <w:pStyle w:val="rvps2"/>
              <w:spacing w:before="0" w:beforeAutospacing="0" w:after="120" w:afterAutospacing="0" w:line="23" w:lineRule="atLeast"/>
              <w:ind w:left="29" w:firstLine="425"/>
              <w:jc w:val="both"/>
              <w:rPr>
                <w:rStyle w:val="FontStyle26"/>
                <w:bCs/>
                <w:i w:val="0"/>
                <w:color w:val="000000"/>
                <w:sz w:val="28"/>
                <w:szCs w:val="28"/>
                <w:shd w:val="clear" w:color="auto" w:fill="FFFFFF"/>
              </w:rPr>
            </w:pPr>
            <w:r w:rsidRPr="00693B50">
              <w:rPr>
                <w:b/>
                <w:bCs/>
                <w:color w:val="000000"/>
                <w:sz w:val="28"/>
                <w:szCs w:val="28"/>
                <w:shd w:val="clear" w:color="auto" w:fill="FFFFFF"/>
              </w:rPr>
              <w:t>4. Санкції також можуть застосовуватись до юридичних осіб, кінцевим бенефіціарним власником яких у</w:t>
            </w:r>
            <w:r w:rsidRPr="00693B50">
              <w:rPr>
                <w:color w:val="000000"/>
                <w:sz w:val="28"/>
                <w:szCs w:val="28"/>
                <w:shd w:val="clear" w:color="auto" w:fill="FFFFFF"/>
              </w:rPr>
              <w:t xml:space="preserve"> </w:t>
            </w:r>
            <w:r w:rsidRPr="00693B50">
              <w:rPr>
                <w:b/>
                <w:bCs/>
                <w:color w:val="000000"/>
                <w:sz w:val="28"/>
                <w:szCs w:val="28"/>
                <w:shd w:val="clear" w:color="auto" w:fill="FFFFFF"/>
              </w:rPr>
              <w:t>сенсі Закону «Про запобігання та протидію легалізації (відмиванню) доходів, одержаних злочинним шляхом, фінансуванню тероризму та фінансування розповсюдження зброї масового знищення» є держава або особа, до якої застосовано санкції.</w:t>
            </w:r>
          </w:p>
        </w:tc>
      </w:tr>
      <w:tr w:rsidR="00DC3E9C" w:rsidRPr="006309FE" w:rsidTr="00C407A2">
        <w:tc>
          <w:tcPr>
            <w:tcW w:w="7366" w:type="dxa"/>
          </w:tcPr>
          <w:p w:rsidR="00DC3E9C" w:rsidRPr="00693B50" w:rsidRDefault="00DC3E9C" w:rsidP="00693B50">
            <w:pPr>
              <w:spacing w:after="120" w:line="23" w:lineRule="atLeast"/>
              <w:ind w:firstLine="592"/>
              <w:rPr>
                <w:color w:val="000000"/>
                <w:sz w:val="28"/>
                <w:szCs w:val="28"/>
                <w:shd w:val="clear" w:color="auto" w:fill="FFFFFF"/>
                <w:lang w:val="uk-UA"/>
              </w:rPr>
            </w:pPr>
            <w:r w:rsidRPr="00693B50">
              <w:rPr>
                <w:color w:val="000000"/>
                <w:sz w:val="28"/>
                <w:szCs w:val="28"/>
                <w:shd w:val="clear" w:color="auto" w:fill="FFFFFF"/>
                <w:lang w:val="uk-UA"/>
              </w:rPr>
              <w:lastRenderedPageBreak/>
              <w:t>Стаття 4. Види санкцій</w:t>
            </w:r>
          </w:p>
        </w:tc>
        <w:tc>
          <w:tcPr>
            <w:tcW w:w="7343" w:type="dxa"/>
          </w:tcPr>
          <w:p w:rsidR="00DC3E9C" w:rsidRPr="00693B50" w:rsidRDefault="00DC3E9C" w:rsidP="00693B50">
            <w:pPr>
              <w:spacing w:after="120" w:line="23" w:lineRule="atLeast"/>
              <w:ind w:firstLine="592"/>
              <w:rPr>
                <w:color w:val="000000"/>
                <w:sz w:val="28"/>
                <w:szCs w:val="28"/>
                <w:shd w:val="clear" w:color="auto" w:fill="FFFFFF"/>
                <w:lang w:val="uk-UA"/>
              </w:rPr>
            </w:pPr>
            <w:r w:rsidRPr="00693B50">
              <w:rPr>
                <w:color w:val="000000"/>
                <w:sz w:val="28"/>
                <w:szCs w:val="28"/>
                <w:shd w:val="clear" w:color="auto" w:fill="FFFFFF"/>
                <w:lang w:val="uk-UA"/>
              </w:rPr>
              <w:t>Стаття 4. Види санкцій</w:t>
            </w:r>
          </w:p>
        </w:tc>
      </w:tr>
      <w:tr w:rsidR="00DC3E9C" w:rsidRPr="00310E27" w:rsidTr="00C407A2">
        <w:tc>
          <w:tcPr>
            <w:tcW w:w="7366" w:type="dxa"/>
          </w:tcPr>
          <w:p w:rsidR="00DC3E9C" w:rsidRPr="00693B50" w:rsidRDefault="00DC3E9C" w:rsidP="00E316D3">
            <w:pPr>
              <w:spacing w:after="120" w:line="23" w:lineRule="atLeast"/>
              <w:ind w:firstLine="592"/>
              <w:jc w:val="both"/>
              <w:rPr>
                <w:color w:val="000000"/>
                <w:sz w:val="28"/>
                <w:szCs w:val="28"/>
                <w:shd w:val="clear" w:color="auto" w:fill="FFFFFF"/>
                <w:lang w:val="uk-UA"/>
              </w:rPr>
            </w:pPr>
            <w:r w:rsidRPr="00693B50">
              <w:rPr>
                <w:color w:val="000000"/>
                <w:sz w:val="28"/>
                <w:szCs w:val="28"/>
                <w:shd w:val="clear" w:color="auto" w:fill="FFFFFF"/>
                <w:lang w:val="uk-UA"/>
              </w:rPr>
              <w:t>1. Видами санкцій згідно з цим Законом є:</w:t>
            </w:r>
          </w:p>
          <w:p w:rsidR="00DC3E9C" w:rsidRPr="00693B50" w:rsidRDefault="00DC3E9C" w:rsidP="00E316D3">
            <w:pPr>
              <w:spacing w:after="120" w:line="23" w:lineRule="atLeast"/>
              <w:ind w:firstLine="592"/>
              <w:jc w:val="both"/>
              <w:rPr>
                <w:color w:val="000000"/>
                <w:sz w:val="28"/>
                <w:szCs w:val="28"/>
                <w:lang w:val="uk-UA"/>
              </w:rPr>
            </w:pPr>
            <w:r w:rsidRPr="00693B50">
              <w:rPr>
                <w:color w:val="000000"/>
                <w:sz w:val="28"/>
                <w:szCs w:val="28"/>
                <w:lang w:val="uk-UA"/>
              </w:rPr>
              <w:t>…</w:t>
            </w:r>
          </w:p>
          <w:p w:rsidR="00DC3E9C" w:rsidRPr="00693B50" w:rsidRDefault="00DC3E9C" w:rsidP="00E316D3">
            <w:pPr>
              <w:spacing w:after="120" w:line="23" w:lineRule="atLeast"/>
              <w:ind w:firstLine="592"/>
              <w:jc w:val="both"/>
              <w:rPr>
                <w:rStyle w:val="FontStyle27"/>
                <w:color w:val="000000"/>
                <w:sz w:val="28"/>
                <w:szCs w:val="28"/>
                <w:lang w:val="uk-UA"/>
              </w:rPr>
            </w:pPr>
            <w:r w:rsidRPr="00693B50">
              <w:rPr>
                <w:color w:val="000000"/>
                <w:sz w:val="28"/>
                <w:szCs w:val="28"/>
                <w:shd w:val="clear" w:color="auto" w:fill="FFFFFF"/>
                <w:lang w:val="uk-UA"/>
              </w:rPr>
              <w:t>10)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C3E9C" w:rsidRPr="00693B50" w:rsidRDefault="00DC3E9C" w:rsidP="00E316D3">
            <w:pPr>
              <w:spacing w:after="120" w:line="23" w:lineRule="atLeast"/>
              <w:ind w:firstLine="592"/>
              <w:jc w:val="both"/>
              <w:rPr>
                <w:color w:val="000000"/>
                <w:sz w:val="28"/>
                <w:szCs w:val="28"/>
                <w:shd w:val="clear" w:color="auto" w:fill="FFFFFF"/>
                <w:lang w:val="uk-UA"/>
              </w:rPr>
            </w:pPr>
          </w:p>
        </w:tc>
        <w:tc>
          <w:tcPr>
            <w:tcW w:w="7343" w:type="dxa"/>
          </w:tcPr>
          <w:p w:rsidR="00DC3E9C" w:rsidRPr="00693B50" w:rsidRDefault="00DC3E9C" w:rsidP="00E316D3">
            <w:pPr>
              <w:spacing w:after="120" w:line="23" w:lineRule="atLeast"/>
              <w:ind w:firstLine="592"/>
              <w:jc w:val="both"/>
              <w:rPr>
                <w:color w:val="000000"/>
                <w:sz w:val="28"/>
                <w:szCs w:val="28"/>
                <w:shd w:val="clear" w:color="auto" w:fill="FFFFFF"/>
                <w:lang w:val="uk-UA"/>
              </w:rPr>
            </w:pPr>
            <w:r w:rsidRPr="00693B50">
              <w:rPr>
                <w:color w:val="000000"/>
                <w:sz w:val="28"/>
                <w:szCs w:val="28"/>
                <w:shd w:val="clear" w:color="auto" w:fill="FFFFFF"/>
                <w:lang w:val="uk-UA"/>
              </w:rPr>
              <w:t>1. Видами санкцій згідно з цим Законом є:</w:t>
            </w:r>
          </w:p>
          <w:p w:rsidR="00DC3E9C" w:rsidRPr="00693B50" w:rsidRDefault="00DC3E9C" w:rsidP="00E316D3">
            <w:pPr>
              <w:spacing w:after="120" w:line="23" w:lineRule="atLeast"/>
              <w:ind w:firstLine="592"/>
              <w:jc w:val="both"/>
              <w:rPr>
                <w:color w:val="000000"/>
                <w:sz w:val="28"/>
                <w:szCs w:val="28"/>
                <w:lang w:val="uk-UA"/>
              </w:rPr>
            </w:pPr>
            <w:r w:rsidRPr="00693B50">
              <w:rPr>
                <w:color w:val="000000"/>
                <w:sz w:val="28"/>
                <w:szCs w:val="28"/>
                <w:lang w:val="uk-UA"/>
              </w:rPr>
              <w:t>…</w:t>
            </w:r>
          </w:p>
          <w:p w:rsidR="00DC3E9C" w:rsidRPr="00693B50" w:rsidRDefault="00DC3E9C" w:rsidP="00E316D3">
            <w:pPr>
              <w:spacing w:after="120" w:line="23" w:lineRule="atLeast"/>
              <w:ind w:firstLine="592"/>
              <w:jc w:val="both"/>
              <w:rPr>
                <w:rStyle w:val="FontStyle27"/>
                <w:color w:val="000000"/>
                <w:sz w:val="28"/>
                <w:szCs w:val="28"/>
                <w:lang w:val="uk-UA"/>
              </w:rPr>
            </w:pPr>
            <w:r w:rsidRPr="00693B50">
              <w:rPr>
                <w:color w:val="000000"/>
                <w:sz w:val="28"/>
                <w:szCs w:val="28"/>
                <w:shd w:val="clear" w:color="auto" w:fill="FFFFFF"/>
                <w:lang w:val="uk-UA"/>
              </w:rPr>
              <w:t xml:space="preserve">10)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w:t>
            </w:r>
            <w:r w:rsidRPr="00693B50">
              <w:rPr>
                <w:b/>
                <w:bCs/>
                <w:color w:val="000000"/>
                <w:sz w:val="28"/>
                <w:szCs w:val="28"/>
                <w:shd w:val="clear" w:color="auto" w:fill="FFFFFF"/>
                <w:lang w:val="uk-UA"/>
              </w:rPr>
              <w:t>перебуває</w:t>
            </w:r>
            <w:r w:rsidRPr="00693B50">
              <w:rPr>
                <w:color w:val="000000"/>
                <w:sz w:val="28"/>
                <w:szCs w:val="28"/>
                <w:shd w:val="clear" w:color="auto" w:fill="FFFFFF"/>
                <w:lang w:val="uk-UA"/>
              </w:rPr>
              <w:t xml:space="preserve">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C3E9C" w:rsidRPr="00693B50" w:rsidRDefault="00DC3E9C" w:rsidP="00E316D3">
            <w:pPr>
              <w:spacing w:after="120" w:line="23" w:lineRule="atLeast"/>
              <w:ind w:firstLine="592"/>
              <w:jc w:val="both"/>
              <w:rPr>
                <w:color w:val="000000"/>
                <w:sz w:val="28"/>
                <w:szCs w:val="28"/>
                <w:shd w:val="clear" w:color="auto" w:fill="FFFFFF"/>
                <w:lang w:val="uk-UA"/>
              </w:rPr>
            </w:pPr>
          </w:p>
        </w:tc>
      </w:tr>
      <w:tr w:rsidR="00DC3E9C" w:rsidRPr="006309FE" w:rsidTr="00C407A2">
        <w:tc>
          <w:tcPr>
            <w:tcW w:w="7366" w:type="dxa"/>
          </w:tcPr>
          <w:p w:rsidR="00DC3E9C" w:rsidRPr="00693B50" w:rsidRDefault="00DC3E9C" w:rsidP="00693B50">
            <w:pPr>
              <w:spacing w:after="120" w:line="23" w:lineRule="atLeast"/>
              <w:ind w:firstLine="592"/>
              <w:rPr>
                <w:color w:val="000000"/>
                <w:sz w:val="28"/>
                <w:szCs w:val="28"/>
                <w:shd w:val="clear" w:color="auto" w:fill="FFFFFF"/>
                <w:lang w:val="uk-UA"/>
              </w:rPr>
            </w:pPr>
            <w:r w:rsidRPr="00693B50">
              <w:rPr>
                <w:rStyle w:val="FontStyle27"/>
                <w:color w:val="000000"/>
                <w:sz w:val="28"/>
                <w:szCs w:val="28"/>
                <w:lang w:val="uk-UA" w:eastAsia="uk-UA"/>
              </w:rPr>
              <w:lastRenderedPageBreak/>
              <w:t>Стаття 5. Застосування, скасування та внесення змін до санкцій</w:t>
            </w:r>
          </w:p>
        </w:tc>
        <w:tc>
          <w:tcPr>
            <w:tcW w:w="7343" w:type="dxa"/>
          </w:tcPr>
          <w:p w:rsidR="00DC3E9C" w:rsidRPr="00FD711D" w:rsidRDefault="00DC3E9C" w:rsidP="00854FA4">
            <w:pPr>
              <w:spacing w:after="120" w:line="23" w:lineRule="atLeast"/>
              <w:ind w:firstLine="592"/>
              <w:rPr>
                <w:color w:val="000000"/>
                <w:sz w:val="28"/>
                <w:szCs w:val="28"/>
                <w:shd w:val="clear" w:color="auto" w:fill="FFFFFF"/>
                <w:lang w:val="uk-UA"/>
              </w:rPr>
            </w:pPr>
            <w:r w:rsidRPr="00FD711D">
              <w:rPr>
                <w:rStyle w:val="FontStyle27"/>
                <w:bCs/>
                <w:color w:val="000000"/>
                <w:sz w:val="28"/>
                <w:szCs w:val="28"/>
                <w:lang w:val="uk-UA" w:eastAsia="uk-UA"/>
              </w:rPr>
              <w:t>Стат</w:t>
            </w:r>
            <w:r w:rsidR="00854FA4" w:rsidRPr="00FD711D">
              <w:rPr>
                <w:rStyle w:val="FontStyle27"/>
                <w:bCs/>
                <w:color w:val="000000"/>
                <w:sz w:val="28"/>
                <w:szCs w:val="28"/>
                <w:lang w:val="uk-UA" w:eastAsia="uk-UA"/>
              </w:rPr>
              <w:t xml:space="preserve">тя 5. Застосування, скасування </w:t>
            </w:r>
            <w:r w:rsidRPr="00FD711D">
              <w:rPr>
                <w:rStyle w:val="FontStyle27"/>
                <w:bCs/>
                <w:color w:val="000000"/>
                <w:sz w:val="28"/>
                <w:szCs w:val="28"/>
                <w:lang w:val="uk-UA" w:eastAsia="uk-UA"/>
              </w:rPr>
              <w:t>та внесення змін до санкцій</w:t>
            </w:r>
          </w:p>
        </w:tc>
      </w:tr>
      <w:tr w:rsidR="00DC3E9C" w:rsidRPr="00A6298D" w:rsidTr="00C407A2">
        <w:tc>
          <w:tcPr>
            <w:tcW w:w="7366" w:type="dxa"/>
          </w:tcPr>
          <w:p w:rsidR="004036E6" w:rsidRDefault="004036E6" w:rsidP="00E316D3">
            <w:pPr>
              <w:spacing w:after="120" w:line="23" w:lineRule="atLeast"/>
              <w:ind w:firstLine="716"/>
              <w:jc w:val="both"/>
              <w:rPr>
                <w:color w:val="000000"/>
                <w:sz w:val="28"/>
                <w:szCs w:val="28"/>
                <w:shd w:val="clear" w:color="auto" w:fill="FFFFFF"/>
                <w:lang w:val="uk-UA"/>
              </w:rPr>
            </w:pPr>
            <w:r w:rsidRPr="004036E6">
              <w:rPr>
                <w:color w:val="000000"/>
                <w:sz w:val="28"/>
                <w:szCs w:val="28"/>
                <w:shd w:val="clear" w:color="auto" w:fill="FFFFFF"/>
                <w:lang w:val="uk-UA"/>
              </w:rPr>
              <w:t>1. Пропозиції щодо застосування, скасування та внесення змін до санкцій виносяться на розгляд Ради національної безпеки та оборони України Верховною Радою України, Президентом України, Кабінетом Міністрів України, Національним банком України, Службою безпеки України.</w:t>
            </w:r>
          </w:p>
          <w:p w:rsidR="00E316D3" w:rsidRDefault="00E316D3" w:rsidP="00E316D3">
            <w:pPr>
              <w:spacing w:after="120" w:line="23" w:lineRule="atLeast"/>
              <w:ind w:firstLine="716"/>
              <w:jc w:val="both"/>
              <w:rPr>
                <w:color w:val="000000"/>
                <w:sz w:val="28"/>
                <w:szCs w:val="28"/>
                <w:shd w:val="clear" w:color="auto" w:fill="FFFFFF"/>
                <w:lang w:val="uk-UA"/>
              </w:rPr>
            </w:pPr>
          </w:p>
          <w:p w:rsidR="00DC3E9C" w:rsidRPr="004036E6" w:rsidRDefault="00DC3E9C" w:rsidP="00E316D3">
            <w:pPr>
              <w:spacing w:after="120" w:line="23" w:lineRule="atLeast"/>
              <w:ind w:firstLine="716"/>
              <w:jc w:val="both"/>
              <w:rPr>
                <w:color w:val="000000"/>
                <w:sz w:val="28"/>
                <w:szCs w:val="28"/>
                <w:shd w:val="clear" w:color="auto" w:fill="FFFFFF"/>
                <w:lang w:val="uk-UA"/>
              </w:rPr>
            </w:pPr>
            <w:r w:rsidRPr="00693B50">
              <w:rPr>
                <w:color w:val="000000"/>
                <w:sz w:val="28"/>
                <w:szCs w:val="28"/>
                <w:shd w:val="clear" w:color="auto" w:fill="FFFFFF"/>
                <w:lang w:val="uk-UA"/>
              </w:rPr>
              <w:t>2. Рішення щодо застосування, скасування та внесення змін до санкцій щодо іноземної держави або невизначеного кола осіб певного виду діяльності (секторальні санкції), передбачених пунктами 1-5, 13-15, 17-19, 25 частини першої статті 4 цього Закону, приймається Радою національної безпеки та оборони України, вводиться в дію указом Президента України та затверджується протягом 48 годин з дня видання указу Президента України постановою Верховної Ради України. Відповідне рішення набирає чинності з моменту прийняття постанови Верховної Ради України і є обов’язковим до виконання.</w:t>
            </w:r>
          </w:p>
          <w:p w:rsidR="00DC3E9C" w:rsidRPr="00693B50" w:rsidRDefault="00DC3E9C" w:rsidP="00E316D3">
            <w:pPr>
              <w:spacing w:after="120" w:line="23" w:lineRule="atLeast"/>
              <w:ind w:firstLine="596"/>
              <w:jc w:val="both"/>
              <w:rPr>
                <w:color w:val="000000"/>
                <w:sz w:val="28"/>
                <w:szCs w:val="28"/>
                <w:lang w:val="uk-UA"/>
              </w:rPr>
            </w:pPr>
            <w:r w:rsidRPr="00693B50">
              <w:rPr>
                <w:color w:val="000000"/>
                <w:sz w:val="28"/>
                <w:szCs w:val="28"/>
                <w:shd w:val="clear" w:color="auto" w:fill="FFFFFF"/>
                <w:lang w:val="uk-UA"/>
              </w:rPr>
              <w:t xml:space="preserve">3. Рішення щодо застосування, скасування та внесення змін до санкцій щодо окремих іноземних юридичних осіб, юридичних осіб, які знаходяться під контролем іноземної юридичної особи чи фізичної особи-нерезидента, іноземців, осіб без громадянства, а також суб’єктів, які здійснюють терористичну діяльність (персональні санкції), передбачених пунктами 1-21, 23-25 частини першої статті 4 цього Закону, приймається Радою національної безпеки та оборони України та вводиться в </w:t>
            </w:r>
            <w:r w:rsidRPr="00693B50">
              <w:rPr>
                <w:color w:val="000000"/>
                <w:sz w:val="28"/>
                <w:szCs w:val="28"/>
                <w:shd w:val="clear" w:color="auto" w:fill="FFFFFF"/>
                <w:lang w:val="uk-UA"/>
              </w:rPr>
              <w:lastRenderedPageBreak/>
              <w:t>дію указом Президента України. Відповідне рішення набирає чинності з моменту видання указу Президента України і є обов’язковим до виконання.</w:t>
            </w:r>
            <w:bookmarkStart w:id="4" w:name="n57"/>
            <w:bookmarkEnd w:id="4"/>
          </w:p>
          <w:p w:rsidR="00DC3E9C" w:rsidRPr="00693B50" w:rsidRDefault="00DC3E9C" w:rsidP="00E316D3">
            <w:pPr>
              <w:pStyle w:val="Style6"/>
              <w:pBdr>
                <w:bottom w:val="single" w:sz="6" w:space="1" w:color="auto"/>
              </w:pBdr>
              <w:spacing w:after="120" w:line="23" w:lineRule="atLeast"/>
              <w:ind w:firstLine="527"/>
              <w:jc w:val="both"/>
              <w:rPr>
                <w:color w:val="000000"/>
                <w:sz w:val="28"/>
                <w:szCs w:val="28"/>
                <w:lang w:val="uk-UA"/>
              </w:rPr>
            </w:pPr>
            <w:r w:rsidRPr="00693B50">
              <w:rPr>
                <w:color w:val="000000"/>
                <w:sz w:val="28"/>
                <w:szCs w:val="28"/>
                <w:lang w:val="uk-UA"/>
              </w:rPr>
              <w:t>4. Припинення дії міжнародних договорів, згода на обов’язковість яких надана Верховною Радою України, як санкція згідно з цим Законом здійснюється Верховною Радою України за поданням Президента України або іншого суб’єкта законодавчої ініціативи.</w:t>
            </w:r>
          </w:p>
          <w:p w:rsidR="00DC3E9C" w:rsidRPr="00854FA4" w:rsidRDefault="00DC3E9C" w:rsidP="00E316D3">
            <w:pPr>
              <w:pStyle w:val="Style6"/>
              <w:widowControl/>
              <w:pBdr>
                <w:bottom w:val="single" w:sz="6" w:space="1" w:color="auto"/>
              </w:pBdr>
              <w:spacing w:after="120" w:line="23" w:lineRule="atLeast"/>
              <w:ind w:firstLine="527"/>
              <w:jc w:val="both"/>
              <w:rPr>
                <w:strike/>
                <w:color w:val="000000"/>
                <w:sz w:val="28"/>
                <w:szCs w:val="28"/>
                <w:lang w:val="uk-UA"/>
              </w:rPr>
            </w:pPr>
            <w:r w:rsidRPr="00854FA4">
              <w:rPr>
                <w:strike/>
                <w:color w:val="000000"/>
                <w:sz w:val="28"/>
                <w:szCs w:val="28"/>
                <w:lang w:val="uk-UA"/>
              </w:rPr>
              <w:t>5. Рішення щодо застосування санкцій повинно містити строк їх застосування, крім випадків застосування санкцій, що призводять до припинення прав, та інших санкцій, які за змістом не можуть застосовуватися тимчасово.</w:t>
            </w:r>
          </w:p>
          <w:p w:rsidR="00DC3E9C" w:rsidRPr="00E316D3" w:rsidRDefault="00DC3E9C" w:rsidP="00E316D3">
            <w:pPr>
              <w:pStyle w:val="Style6"/>
              <w:widowControl/>
              <w:pBdr>
                <w:bottom w:val="single" w:sz="6" w:space="1" w:color="auto"/>
              </w:pBdr>
              <w:spacing w:after="120" w:line="23" w:lineRule="atLeast"/>
              <w:ind w:firstLine="527"/>
              <w:jc w:val="both"/>
              <w:rPr>
                <w:color w:val="000000"/>
                <w:sz w:val="28"/>
                <w:szCs w:val="28"/>
                <w:lang w:val="uk-UA" w:eastAsia="uk-UA"/>
              </w:rPr>
            </w:pPr>
            <w:r w:rsidRPr="00693B50">
              <w:rPr>
                <w:color w:val="000000"/>
                <w:sz w:val="28"/>
                <w:szCs w:val="28"/>
                <w:lang w:val="uk-UA"/>
              </w:rPr>
              <w:t>6. Рішення про внесення змін до санкцій приймається органом, що прийняв рішення про їх застосування відповідно до цього Закону, за власною ініціативою або на підставі пропозицій органів державної влади, зазначених у частині першій цієї статті.</w:t>
            </w:r>
          </w:p>
          <w:p w:rsidR="00DC3E9C" w:rsidRPr="00693B50" w:rsidRDefault="00DC3E9C" w:rsidP="00E316D3">
            <w:pPr>
              <w:pStyle w:val="Style6"/>
              <w:widowControl/>
              <w:pBdr>
                <w:bottom w:val="single" w:sz="6" w:space="1" w:color="auto"/>
              </w:pBdr>
              <w:spacing w:after="120" w:line="23" w:lineRule="atLeast"/>
              <w:ind w:firstLine="0"/>
              <w:jc w:val="both"/>
              <w:rPr>
                <w:rStyle w:val="FontStyle27"/>
                <w:color w:val="000000"/>
                <w:sz w:val="28"/>
                <w:szCs w:val="28"/>
                <w:lang w:val="uk-UA" w:eastAsia="uk-UA"/>
              </w:rPr>
            </w:pPr>
            <w:r w:rsidRPr="00693B50">
              <w:rPr>
                <w:color w:val="000000"/>
                <w:sz w:val="28"/>
                <w:szCs w:val="28"/>
                <w:shd w:val="clear" w:color="auto" w:fill="FFFFFF"/>
                <w:lang w:val="uk-UA"/>
              </w:rPr>
              <w:t>7. Рішення про скасування санкцій приймається органом, що прийняв рішення про їх застосування відповідно до цього Закону, у разі якщо застосування санкцій привело до досягнення мети їх застосування.</w:t>
            </w:r>
          </w:p>
        </w:tc>
        <w:tc>
          <w:tcPr>
            <w:tcW w:w="7343" w:type="dxa"/>
          </w:tcPr>
          <w:p w:rsidR="004036E6" w:rsidRDefault="004036E6" w:rsidP="00E316D3">
            <w:pPr>
              <w:spacing w:after="120" w:line="23" w:lineRule="atLeast"/>
              <w:ind w:firstLine="716"/>
              <w:jc w:val="both"/>
              <w:rPr>
                <w:color w:val="000000"/>
                <w:sz w:val="28"/>
                <w:szCs w:val="28"/>
                <w:shd w:val="clear" w:color="auto" w:fill="FFFFFF"/>
                <w:lang w:val="uk-UA"/>
              </w:rPr>
            </w:pPr>
            <w:r w:rsidRPr="004036E6">
              <w:rPr>
                <w:color w:val="000000"/>
                <w:sz w:val="28"/>
                <w:szCs w:val="28"/>
                <w:shd w:val="clear" w:color="auto" w:fill="FFFFFF"/>
                <w:lang w:val="uk-UA"/>
              </w:rPr>
              <w:lastRenderedPageBreak/>
              <w:t xml:space="preserve">1. Пропозиції щодо застосування, скасування та внесення змін до санкцій виносяться на розгляд Ради національної безпеки та оборони України Верховною Радою України, Президентом України, Кабінетом Міністрів України, </w:t>
            </w:r>
            <w:r>
              <w:rPr>
                <w:b/>
                <w:color w:val="000000"/>
                <w:sz w:val="28"/>
                <w:szCs w:val="28"/>
                <w:shd w:val="clear" w:color="auto" w:fill="FFFFFF"/>
                <w:lang w:val="uk-UA"/>
              </w:rPr>
              <w:t xml:space="preserve">Міністерством закордонних справ України, </w:t>
            </w:r>
            <w:r w:rsidRPr="004036E6">
              <w:rPr>
                <w:color w:val="000000"/>
                <w:sz w:val="28"/>
                <w:szCs w:val="28"/>
                <w:shd w:val="clear" w:color="auto" w:fill="FFFFFF"/>
                <w:lang w:val="uk-UA"/>
              </w:rPr>
              <w:t>Національним банком України, Службою безпеки України.</w:t>
            </w:r>
          </w:p>
          <w:p w:rsidR="00DC3E9C" w:rsidRPr="00693B50" w:rsidRDefault="00DC3E9C" w:rsidP="00E316D3">
            <w:pPr>
              <w:spacing w:after="120" w:line="23" w:lineRule="atLeast"/>
              <w:ind w:firstLine="716"/>
              <w:jc w:val="both"/>
              <w:rPr>
                <w:color w:val="000000"/>
                <w:sz w:val="28"/>
                <w:szCs w:val="28"/>
                <w:shd w:val="clear" w:color="auto" w:fill="FFFFFF"/>
                <w:lang w:val="uk-UA"/>
              </w:rPr>
            </w:pPr>
            <w:r w:rsidRPr="00693B50">
              <w:rPr>
                <w:color w:val="000000"/>
                <w:sz w:val="28"/>
                <w:szCs w:val="28"/>
                <w:lang w:val="uk-UA"/>
              </w:rPr>
              <w:t xml:space="preserve">2. </w:t>
            </w:r>
            <w:r w:rsidRPr="00693B50">
              <w:rPr>
                <w:color w:val="000000"/>
                <w:sz w:val="28"/>
                <w:szCs w:val="28"/>
                <w:shd w:val="clear" w:color="auto" w:fill="FFFFFF"/>
                <w:lang w:val="uk-UA"/>
              </w:rPr>
              <w:t xml:space="preserve">Рішення щодо застосування, скасування та внесення змін до санкцій щодо іноземної держави або невизначеного кола осіб певного виду діяльності (секторальні санкції), передбачених пунктами 1-5, 13-15, 17-19, 25 частини першої статті 4 цього Закону, </w:t>
            </w:r>
            <w:r w:rsidRPr="00693B50">
              <w:rPr>
                <w:b/>
                <w:bCs/>
                <w:color w:val="000000"/>
                <w:sz w:val="28"/>
                <w:szCs w:val="28"/>
                <w:shd w:val="clear" w:color="auto" w:fill="FFFFFF"/>
                <w:lang w:val="uk-UA"/>
              </w:rPr>
              <w:t>ухвалюється</w:t>
            </w:r>
            <w:r w:rsidRPr="00693B50">
              <w:rPr>
                <w:color w:val="000000"/>
                <w:sz w:val="28"/>
                <w:szCs w:val="28"/>
                <w:shd w:val="clear" w:color="auto" w:fill="FFFFFF"/>
                <w:lang w:val="uk-UA"/>
              </w:rPr>
              <w:t xml:space="preserve"> Радою національної безпеки та оборони України, вводиться в дію указом Президента України та затверджується протягом 48 годин із дня видання указу Президента України постановою Верховної Ради України. Відповідне рішення набирає чинності з моменту ухвалення постанови Верховної Ради України і є обов’язковим до виконання.</w:t>
            </w:r>
          </w:p>
          <w:p w:rsidR="00DC3E9C" w:rsidRPr="00693B50" w:rsidRDefault="00DC3E9C" w:rsidP="00E316D3">
            <w:pPr>
              <w:spacing w:after="120" w:line="23" w:lineRule="atLeast"/>
              <w:ind w:firstLine="716"/>
              <w:jc w:val="both"/>
              <w:rPr>
                <w:color w:val="000000"/>
                <w:sz w:val="28"/>
                <w:szCs w:val="28"/>
                <w:lang w:val="uk-UA"/>
              </w:rPr>
            </w:pPr>
            <w:r w:rsidRPr="00693B50">
              <w:rPr>
                <w:color w:val="000000"/>
                <w:sz w:val="28"/>
                <w:szCs w:val="28"/>
                <w:lang w:val="uk-UA"/>
              </w:rPr>
              <w:t>3.</w:t>
            </w:r>
            <w:r w:rsidRPr="00693B50">
              <w:rPr>
                <w:color w:val="000000"/>
                <w:sz w:val="28"/>
                <w:szCs w:val="28"/>
                <w:shd w:val="clear" w:color="auto" w:fill="FFFFFF"/>
                <w:lang w:val="uk-UA"/>
              </w:rPr>
              <w:t xml:space="preserve"> Рішення</w:t>
            </w:r>
            <w:r w:rsidR="00854FA4">
              <w:rPr>
                <w:color w:val="000000"/>
                <w:sz w:val="28"/>
                <w:szCs w:val="28"/>
                <w:shd w:val="clear" w:color="auto" w:fill="FFFFFF"/>
                <w:lang w:val="uk-UA"/>
              </w:rPr>
              <w:t xml:space="preserve"> щодо застосування, скасування </w:t>
            </w:r>
            <w:r w:rsidRPr="00693B50">
              <w:rPr>
                <w:color w:val="000000"/>
                <w:sz w:val="28"/>
                <w:szCs w:val="28"/>
                <w:shd w:val="clear" w:color="auto" w:fill="FFFFFF"/>
                <w:lang w:val="uk-UA"/>
              </w:rPr>
              <w:t xml:space="preserve">та внесення змін до санкцій щодо окремих юридичних і фізичних осіб, </w:t>
            </w:r>
            <w:r w:rsidRPr="00693B50">
              <w:rPr>
                <w:b/>
                <w:color w:val="000000"/>
                <w:sz w:val="28"/>
                <w:szCs w:val="28"/>
                <w:lang w:val="uk-UA"/>
              </w:rPr>
              <w:t>організацій,</w:t>
            </w:r>
            <w:r w:rsidRPr="00693B50">
              <w:rPr>
                <w:color w:val="000000"/>
                <w:sz w:val="28"/>
                <w:szCs w:val="28"/>
                <w:shd w:val="clear" w:color="auto" w:fill="FFFFFF"/>
                <w:lang w:val="uk-UA"/>
              </w:rPr>
              <w:t xml:space="preserve"> </w:t>
            </w:r>
            <w:r w:rsidRPr="00693B50">
              <w:rPr>
                <w:b/>
                <w:bCs/>
                <w:color w:val="000000"/>
                <w:sz w:val="28"/>
                <w:szCs w:val="28"/>
                <w:lang w:val="uk-UA"/>
              </w:rPr>
              <w:t>які вчиняють дії, зазначені у пункті 1 частини першої статті</w:t>
            </w:r>
            <w:r w:rsidRPr="00693B50">
              <w:rPr>
                <w:color w:val="000000"/>
                <w:sz w:val="28"/>
                <w:szCs w:val="28"/>
                <w:shd w:val="clear" w:color="auto" w:fill="FFFFFF"/>
                <w:lang w:val="uk-UA"/>
              </w:rPr>
              <w:t xml:space="preserve"> </w:t>
            </w:r>
            <w:r w:rsidRPr="00693B50">
              <w:rPr>
                <w:b/>
                <w:bCs/>
                <w:color w:val="000000"/>
                <w:sz w:val="28"/>
                <w:szCs w:val="28"/>
                <w:shd w:val="clear" w:color="auto" w:fill="FFFFFF"/>
                <w:lang w:val="uk-UA"/>
              </w:rPr>
              <w:t>3</w:t>
            </w:r>
            <w:r w:rsidRPr="00693B50">
              <w:rPr>
                <w:color w:val="000000"/>
                <w:sz w:val="28"/>
                <w:szCs w:val="28"/>
                <w:shd w:val="clear" w:color="auto" w:fill="FFFFFF"/>
                <w:lang w:val="uk-UA"/>
              </w:rPr>
              <w:t xml:space="preserve"> (персональні санкції), передбачених пунктами 1-21, 23-25 частини першої статті 4 цього Закону, </w:t>
            </w:r>
            <w:r w:rsidRPr="00693B50">
              <w:rPr>
                <w:b/>
                <w:bCs/>
                <w:color w:val="000000"/>
                <w:sz w:val="28"/>
                <w:szCs w:val="28"/>
                <w:shd w:val="clear" w:color="auto" w:fill="FFFFFF"/>
                <w:lang w:val="uk-UA"/>
              </w:rPr>
              <w:t>ухвалюється</w:t>
            </w:r>
            <w:r w:rsidRPr="00693B50">
              <w:rPr>
                <w:color w:val="000000"/>
                <w:sz w:val="28"/>
                <w:szCs w:val="28"/>
                <w:shd w:val="clear" w:color="auto" w:fill="FFFFFF"/>
                <w:lang w:val="uk-UA"/>
              </w:rPr>
              <w:t xml:space="preserve"> Радою національної безпеки та оборони України та вводиться в дію указом Президента України. Відповідне рішення набирає чинності з моменту видання указу Президента України і є обов’язковим до </w:t>
            </w:r>
            <w:r w:rsidRPr="00693B50">
              <w:rPr>
                <w:color w:val="000000"/>
                <w:sz w:val="28"/>
                <w:szCs w:val="28"/>
                <w:shd w:val="clear" w:color="auto" w:fill="FFFFFF"/>
                <w:lang w:val="uk-UA"/>
              </w:rPr>
              <w:lastRenderedPageBreak/>
              <w:t>виконання.</w:t>
            </w:r>
          </w:p>
          <w:p w:rsidR="00DC3E9C" w:rsidRPr="00693B50" w:rsidRDefault="00DC3E9C" w:rsidP="00E316D3">
            <w:pPr>
              <w:pStyle w:val="rvps2"/>
              <w:spacing w:before="0" w:beforeAutospacing="0" w:after="240" w:afterAutospacing="0" w:line="23" w:lineRule="atLeast"/>
              <w:ind w:firstLine="716"/>
              <w:jc w:val="both"/>
              <w:rPr>
                <w:b/>
                <w:color w:val="000000"/>
                <w:sz w:val="28"/>
                <w:szCs w:val="28"/>
              </w:rPr>
            </w:pPr>
            <w:r w:rsidRPr="00693B50">
              <w:rPr>
                <w:b/>
                <w:color w:val="000000"/>
                <w:sz w:val="28"/>
                <w:szCs w:val="28"/>
              </w:rPr>
              <w:t xml:space="preserve">4. Протягом 24 годин з дня прийняття рішення щодо застосування або внесення змін до санкцій  щодо фізичної особи, що має громадянство України та/або юридичної особи, зареєстрованої за законодавством України, Рада національної безпеки та оборони України скеровує Генеральному прокурору матеріали, що стали підставою для застосування санкцій до такої юридичної чи фізичної особи для організації проведення досудового розслідування. Генеральний прокурор щомісяця інформує Раду національної безпеки та оборони про стан відповідного досудового розслідування шляхом подання вмотивованого звіту. </w:t>
            </w:r>
          </w:p>
          <w:p w:rsidR="00DC3E9C" w:rsidRPr="00693B50" w:rsidRDefault="00DC3E9C" w:rsidP="00E316D3">
            <w:pPr>
              <w:pStyle w:val="rvps2"/>
              <w:spacing w:before="0" w:beforeAutospacing="0" w:after="240" w:afterAutospacing="0" w:line="23" w:lineRule="atLeast"/>
              <w:ind w:firstLine="716"/>
              <w:jc w:val="both"/>
              <w:rPr>
                <w:b/>
                <w:color w:val="000000"/>
                <w:sz w:val="28"/>
                <w:szCs w:val="28"/>
              </w:rPr>
            </w:pPr>
            <w:r w:rsidRPr="00693B50">
              <w:rPr>
                <w:b/>
                <w:color w:val="000000"/>
                <w:sz w:val="28"/>
                <w:szCs w:val="28"/>
              </w:rPr>
              <w:t>5. Підставою для прийняття рішення про</w:t>
            </w:r>
            <w:r w:rsidR="00854FA4">
              <w:rPr>
                <w:b/>
                <w:color w:val="000000"/>
                <w:sz w:val="28"/>
                <w:szCs w:val="28"/>
              </w:rPr>
              <w:t xml:space="preserve"> скасування чи зміну</w:t>
            </w:r>
            <w:r w:rsidRPr="00693B50">
              <w:rPr>
                <w:b/>
                <w:color w:val="000000"/>
                <w:sz w:val="28"/>
                <w:szCs w:val="28"/>
              </w:rPr>
              <w:t xml:space="preserve"> санкцій, що були застосовані до фізичної особи, що має громадянство України та/або юридичної особи, зареєстрованої за законодавством України, є наявність вмотивованого висновку Генерального прокурора про наявність або відсутність ознак злочину у діянні відповідної особи, а також про стан досудового розслідування.</w:t>
            </w:r>
          </w:p>
          <w:p w:rsidR="00DC3E9C" w:rsidRPr="00693B50" w:rsidRDefault="00DC3E9C" w:rsidP="00E316D3">
            <w:pPr>
              <w:pStyle w:val="rvps2"/>
              <w:spacing w:after="240" w:line="23" w:lineRule="atLeast"/>
              <w:ind w:firstLine="716"/>
              <w:jc w:val="both"/>
              <w:rPr>
                <w:b/>
                <w:color w:val="000000"/>
                <w:sz w:val="28"/>
                <w:szCs w:val="28"/>
              </w:rPr>
            </w:pPr>
            <w:r w:rsidRPr="00693B50">
              <w:rPr>
                <w:b/>
                <w:color w:val="000000"/>
                <w:sz w:val="28"/>
                <w:szCs w:val="28"/>
              </w:rPr>
              <w:t>6. Припинення дії міжнародних договорів, згода на обов’язковість яких надана Верховною Радою України, як санкція згідно з цим Законом здійснюється Верховною Радою України за поданням Президента України або іншого суб’єкта законодавчої ініціативи.</w:t>
            </w:r>
          </w:p>
          <w:p w:rsidR="00DC3E9C" w:rsidRPr="00693B50" w:rsidRDefault="00854FA4" w:rsidP="001F12BC">
            <w:pPr>
              <w:pStyle w:val="rvps2"/>
              <w:spacing w:before="0" w:beforeAutospacing="0" w:after="120" w:afterAutospacing="0" w:line="23" w:lineRule="atLeast"/>
              <w:ind w:firstLine="716"/>
              <w:jc w:val="both"/>
              <w:rPr>
                <w:color w:val="000000"/>
                <w:sz w:val="28"/>
                <w:szCs w:val="28"/>
                <w:shd w:val="clear" w:color="auto" w:fill="FFFFFF"/>
              </w:rPr>
            </w:pPr>
            <w:r>
              <w:rPr>
                <w:b/>
                <w:bCs/>
                <w:color w:val="000000"/>
                <w:sz w:val="28"/>
                <w:szCs w:val="28"/>
              </w:rPr>
              <w:t>7</w:t>
            </w:r>
            <w:r w:rsidR="00DC3E9C" w:rsidRPr="00693B50">
              <w:rPr>
                <w:b/>
                <w:bCs/>
                <w:color w:val="000000"/>
                <w:sz w:val="28"/>
                <w:szCs w:val="28"/>
              </w:rPr>
              <w:t xml:space="preserve">. </w:t>
            </w:r>
            <w:r w:rsidR="00DC3E9C" w:rsidRPr="00693B50">
              <w:rPr>
                <w:b/>
                <w:bCs/>
                <w:color w:val="000000"/>
                <w:sz w:val="28"/>
                <w:szCs w:val="28"/>
                <w:shd w:val="clear" w:color="auto" w:fill="FFFFFF"/>
              </w:rPr>
              <w:t>Підставами для скасування санкцій є:</w:t>
            </w:r>
          </w:p>
          <w:p w:rsidR="00DC3E9C" w:rsidRPr="00693B50" w:rsidRDefault="00DC3E9C" w:rsidP="00E316D3">
            <w:pPr>
              <w:pStyle w:val="Style6"/>
              <w:widowControl/>
              <w:pBdr>
                <w:bottom w:val="single" w:sz="6" w:space="1" w:color="auto"/>
              </w:pBdr>
              <w:spacing w:after="120" w:line="23" w:lineRule="atLeast"/>
              <w:ind w:firstLine="0"/>
              <w:jc w:val="both"/>
              <w:rPr>
                <w:b/>
                <w:bCs/>
                <w:color w:val="000000"/>
                <w:sz w:val="28"/>
                <w:szCs w:val="28"/>
                <w:shd w:val="clear" w:color="auto" w:fill="FFFFFF"/>
                <w:lang w:val="uk-UA"/>
              </w:rPr>
            </w:pPr>
            <w:r w:rsidRPr="00693B50">
              <w:rPr>
                <w:b/>
                <w:bCs/>
                <w:color w:val="000000"/>
                <w:sz w:val="28"/>
                <w:szCs w:val="28"/>
                <w:shd w:val="clear" w:color="auto" w:fill="FFFFFF"/>
                <w:lang w:val="uk-UA"/>
              </w:rPr>
              <w:t xml:space="preserve">1) припинення вчинення державою, юридичною та </w:t>
            </w:r>
            <w:r w:rsidRPr="00693B50">
              <w:rPr>
                <w:b/>
                <w:bCs/>
                <w:color w:val="000000"/>
                <w:sz w:val="28"/>
                <w:szCs w:val="28"/>
                <w:shd w:val="clear" w:color="auto" w:fill="FFFFFF"/>
                <w:lang w:val="uk-UA"/>
              </w:rPr>
              <w:lastRenderedPageBreak/>
              <w:t>фізичною особою, організацією дій, зазначених у частинах першій і третій статті 3 цього закону;</w:t>
            </w:r>
          </w:p>
          <w:p w:rsidR="00DC3E9C" w:rsidRPr="00693B50" w:rsidRDefault="00DC3E9C" w:rsidP="00E316D3">
            <w:pPr>
              <w:pStyle w:val="Style6"/>
              <w:widowControl/>
              <w:pBdr>
                <w:bottom w:val="single" w:sz="6" w:space="1" w:color="auto"/>
              </w:pBdr>
              <w:spacing w:after="120" w:line="23" w:lineRule="atLeast"/>
              <w:ind w:firstLine="0"/>
              <w:jc w:val="both"/>
              <w:rPr>
                <w:b/>
                <w:bCs/>
                <w:color w:val="000000"/>
                <w:sz w:val="28"/>
                <w:szCs w:val="28"/>
                <w:shd w:val="clear" w:color="auto" w:fill="FFFFFF"/>
                <w:lang w:val="uk-UA"/>
              </w:rPr>
            </w:pPr>
            <w:r w:rsidRPr="00693B50">
              <w:rPr>
                <w:b/>
                <w:bCs/>
                <w:color w:val="000000"/>
                <w:sz w:val="28"/>
                <w:szCs w:val="28"/>
                <w:shd w:val="clear" w:color="auto" w:fill="FFFFFF"/>
                <w:lang w:val="uk-UA"/>
              </w:rPr>
              <w:t>2) зміна кінцевого бенефіціарного власника юридичної особи, до якої на підставі частини четвертої статті 3 було застосовано санкції;</w:t>
            </w:r>
          </w:p>
          <w:p w:rsidR="00DC3E9C" w:rsidRPr="00693B50" w:rsidRDefault="00DC3E9C" w:rsidP="00E316D3">
            <w:pPr>
              <w:pStyle w:val="Style6"/>
              <w:widowControl/>
              <w:pBdr>
                <w:bottom w:val="single" w:sz="6" w:space="1" w:color="auto"/>
              </w:pBdr>
              <w:spacing w:after="120" w:line="23" w:lineRule="atLeast"/>
              <w:ind w:firstLine="0"/>
              <w:jc w:val="both"/>
              <w:rPr>
                <w:b/>
                <w:bCs/>
                <w:color w:val="000000"/>
                <w:sz w:val="28"/>
                <w:szCs w:val="28"/>
                <w:shd w:val="clear" w:color="auto" w:fill="FFFFFF"/>
                <w:lang w:val="uk-UA"/>
              </w:rPr>
            </w:pPr>
            <w:r w:rsidRPr="00693B50">
              <w:rPr>
                <w:b/>
                <w:bCs/>
                <w:color w:val="000000"/>
                <w:sz w:val="28"/>
                <w:szCs w:val="28"/>
                <w:shd w:val="clear" w:color="auto" w:fill="FFFFFF"/>
                <w:lang w:val="uk-UA"/>
              </w:rPr>
              <w:t>3) смерть фізичної особи, на яку накладено санкції;</w:t>
            </w:r>
          </w:p>
          <w:p w:rsidR="00DC3E9C" w:rsidRPr="00693B50" w:rsidRDefault="00DC3E9C" w:rsidP="00E316D3">
            <w:pPr>
              <w:pStyle w:val="Style6"/>
              <w:widowControl/>
              <w:pBdr>
                <w:bottom w:val="single" w:sz="6" w:space="1" w:color="auto"/>
              </w:pBdr>
              <w:spacing w:after="120" w:line="23" w:lineRule="atLeast"/>
              <w:ind w:firstLine="0"/>
              <w:jc w:val="both"/>
              <w:rPr>
                <w:b/>
                <w:bCs/>
                <w:color w:val="000000"/>
                <w:sz w:val="28"/>
                <w:szCs w:val="28"/>
                <w:shd w:val="clear" w:color="auto" w:fill="FFFFFF"/>
                <w:lang w:val="uk-UA"/>
              </w:rPr>
            </w:pPr>
            <w:r w:rsidRPr="00693B50">
              <w:rPr>
                <w:b/>
                <w:bCs/>
                <w:color w:val="000000"/>
                <w:sz w:val="28"/>
                <w:szCs w:val="28"/>
                <w:shd w:val="clear" w:color="auto" w:fill="FFFFFF"/>
                <w:lang w:val="uk-UA"/>
              </w:rPr>
              <w:t xml:space="preserve">4) вмотивований висновок Генерального прокурора про відсутність у діянні </w:t>
            </w:r>
            <w:r w:rsidRPr="00693B50">
              <w:rPr>
                <w:b/>
                <w:color w:val="000000"/>
                <w:sz w:val="28"/>
                <w:szCs w:val="28"/>
              </w:rPr>
              <w:t>фізичної особи, що має громадянство України та/або юридичної особи, зареєстрованої за законодавством України</w:t>
            </w:r>
            <w:r w:rsidRPr="00693B50">
              <w:rPr>
                <w:b/>
                <w:color w:val="000000"/>
                <w:sz w:val="28"/>
                <w:szCs w:val="28"/>
                <w:lang w:val="uk-UA"/>
              </w:rPr>
              <w:t xml:space="preserve"> ознак злочину.</w:t>
            </w:r>
          </w:p>
          <w:p w:rsidR="00DC3E9C" w:rsidRPr="00693B50" w:rsidRDefault="00DC3E9C" w:rsidP="00E316D3">
            <w:pPr>
              <w:pStyle w:val="Style6"/>
              <w:widowControl/>
              <w:pBdr>
                <w:bottom w:val="single" w:sz="6" w:space="1" w:color="auto"/>
              </w:pBdr>
              <w:spacing w:after="120" w:line="23" w:lineRule="atLeast"/>
              <w:ind w:firstLine="0"/>
              <w:jc w:val="both"/>
              <w:rPr>
                <w:rStyle w:val="FontStyle27"/>
                <w:b/>
                <w:bCs/>
                <w:color w:val="000000"/>
                <w:sz w:val="28"/>
                <w:szCs w:val="28"/>
                <w:lang w:val="uk-UA" w:eastAsia="uk-UA"/>
              </w:rPr>
            </w:pPr>
          </w:p>
        </w:tc>
      </w:tr>
      <w:tr w:rsidR="00DC3E9C" w:rsidRPr="006309FE" w:rsidTr="00C407A2">
        <w:tc>
          <w:tcPr>
            <w:tcW w:w="7366" w:type="dxa"/>
          </w:tcPr>
          <w:p w:rsidR="00DC3E9C" w:rsidRPr="00693B50" w:rsidRDefault="00DC3E9C" w:rsidP="00693B50">
            <w:pPr>
              <w:pStyle w:val="rvps2"/>
              <w:spacing w:before="0" w:beforeAutospacing="0" w:after="120" w:afterAutospacing="0" w:line="23" w:lineRule="atLeast"/>
              <w:ind w:firstLine="164"/>
              <w:jc w:val="both"/>
              <w:rPr>
                <w:color w:val="000000"/>
                <w:sz w:val="28"/>
                <w:szCs w:val="28"/>
              </w:rPr>
            </w:pPr>
            <w:r w:rsidRPr="00693B50">
              <w:rPr>
                <w:color w:val="000000"/>
                <w:sz w:val="28"/>
                <w:szCs w:val="28"/>
              </w:rPr>
              <w:lastRenderedPageBreak/>
              <w:t>Стаття 6. Прикінцеві положення</w:t>
            </w:r>
          </w:p>
        </w:tc>
        <w:tc>
          <w:tcPr>
            <w:tcW w:w="7343" w:type="dxa"/>
          </w:tcPr>
          <w:p w:rsidR="00DC3E9C" w:rsidRPr="00693B50" w:rsidRDefault="00DC3E9C" w:rsidP="00693B50">
            <w:pPr>
              <w:spacing w:after="120" w:line="23" w:lineRule="atLeast"/>
              <w:rPr>
                <w:rStyle w:val="FontStyle26"/>
                <w:bCs/>
                <w:i w:val="0"/>
                <w:color w:val="000000"/>
                <w:sz w:val="28"/>
                <w:szCs w:val="28"/>
                <w:lang w:val="uk-UA"/>
              </w:rPr>
            </w:pPr>
            <w:r w:rsidRPr="00693B50">
              <w:rPr>
                <w:rStyle w:val="FontStyle26"/>
                <w:bCs/>
                <w:i w:val="0"/>
                <w:color w:val="000000"/>
                <w:sz w:val="28"/>
                <w:szCs w:val="28"/>
                <w:lang w:val="uk-UA"/>
              </w:rPr>
              <w:t>Стаття 6. Приєднання до міжнародних санкцій</w:t>
            </w:r>
          </w:p>
        </w:tc>
      </w:tr>
      <w:tr w:rsidR="00DC3E9C" w:rsidRPr="00310E27" w:rsidTr="00C407A2">
        <w:tc>
          <w:tcPr>
            <w:tcW w:w="7366" w:type="dxa"/>
          </w:tcPr>
          <w:p w:rsidR="00DC3E9C" w:rsidRPr="00693B50" w:rsidRDefault="00DC3E9C" w:rsidP="00693B50">
            <w:pPr>
              <w:pStyle w:val="rvps2"/>
              <w:spacing w:before="0" w:beforeAutospacing="0" w:after="120" w:afterAutospacing="0" w:line="23" w:lineRule="atLeast"/>
              <w:ind w:firstLine="164"/>
              <w:jc w:val="both"/>
              <w:rPr>
                <w:color w:val="000000"/>
                <w:sz w:val="28"/>
                <w:szCs w:val="28"/>
              </w:rPr>
            </w:pPr>
            <w:bookmarkStart w:id="5" w:name="n61"/>
            <w:bookmarkEnd w:id="5"/>
            <w:r w:rsidRPr="00693B50">
              <w:rPr>
                <w:color w:val="000000"/>
                <w:sz w:val="28"/>
                <w:szCs w:val="28"/>
              </w:rPr>
              <w:t>1. Цей Закон набирає чинності з дня, наступного за днем його опублікування.</w:t>
            </w:r>
            <w:r w:rsidRPr="00693B50">
              <w:rPr>
                <w:rStyle w:val="apple-converted-space"/>
                <w:color w:val="000000"/>
                <w:sz w:val="28"/>
                <w:szCs w:val="28"/>
              </w:rPr>
              <w:t> </w:t>
            </w:r>
          </w:p>
          <w:p w:rsidR="00DC3E9C" w:rsidRPr="00693B50" w:rsidRDefault="00DC3E9C" w:rsidP="00693B50">
            <w:pPr>
              <w:pStyle w:val="rvps2"/>
              <w:spacing w:before="0" w:beforeAutospacing="0" w:after="120" w:afterAutospacing="0" w:line="23" w:lineRule="atLeast"/>
              <w:ind w:firstLine="450"/>
              <w:jc w:val="both"/>
              <w:rPr>
                <w:color w:val="000000"/>
                <w:sz w:val="28"/>
                <w:szCs w:val="28"/>
              </w:rPr>
            </w:pPr>
            <w:bookmarkStart w:id="6" w:name="n62"/>
            <w:bookmarkEnd w:id="6"/>
          </w:p>
          <w:p w:rsidR="00DC3E9C" w:rsidRPr="00693B50" w:rsidRDefault="00DC3E9C" w:rsidP="00693B50">
            <w:pPr>
              <w:pStyle w:val="rvps2"/>
              <w:spacing w:before="0" w:beforeAutospacing="0" w:after="120" w:afterAutospacing="0" w:line="23" w:lineRule="atLeast"/>
              <w:ind w:firstLine="450"/>
              <w:jc w:val="both"/>
              <w:rPr>
                <w:color w:val="000000"/>
                <w:sz w:val="28"/>
                <w:szCs w:val="28"/>
              </w:rPr>
            </w:pPr>
          </w:p>
          <w:p w:rsidR="00DC3E9C" w:rsidRPr="00693B50" w:rsidRDefault="00DC3E9C" w:rsidP="00693B50">
            <w:pPr>
              <w:pStyle w:val="rvps2"/>
              <w:spacing w:before="0" w:beforeAutospacing="0" w:after="120" w:afterAutospacing="0" w:line="23" w:lineRule="atLeast"/>
              <w:ind w:firstLine="450"/>
              <w:jc w:val="both"/>
              <w:rPr>
                <w:color w:val="000000"/>
                <w:sz w:val="28"/>
                <w:szCs w:val="28"/>
              </w:rPr>
            </w:pPr>
          </w:p>
          <w:p w:rsidR="00DC3E9C" w:rsidRPr="00693B50" w:rsidRDefault="00DC3E9C" w:rsidP="00693B50">
            <w:pPr>
              <w:pStyle w:val="rvps2"/>
              <w:spacing w:before="0" w:beforeAutospacing="0" w:after="120" w:afterAutospacing="0" w:line="23" w:lineRule="atLeast"/>
              <w:ind w:firstLine="450"/>
              <w:jc w:val="both"/>
              <w:rPr>
                <w:color w:val="000000"/>
                <w:sz w:val="28"/>
                <w:szCs w:val="28"/>
              </w:rPr>
            </w:pPr>
          </w:p>
          <w:p w:rsidR="00DC3E9C" w:rsidRDefault="00DC3E9C" w:rsidP="00693B50">
            <w:pPr>
              <w:pStyle w:val="rvps2"/>
              <w:spacing w:before="0" w:beforeAutospacing="0" w:after="120" w:afterAutospacing="0" w:line="23" w:lineRule="atLeast"/>
              <w:ind w:firstLine="450"/>
              <w:jc w:val="both"/>
              <w:rPr>
                <w:color w:val="000000"/>
                <w:sz w:val="28"/>
                <w:szCs w:val="28"/>
              </w:rPr>
            </w:pPr>
          </w:p>
          <w:p w:rsidR="00E316D3" w:rsidRDefault="00E316D3" w:rsidP="00C407A2">
            <w:pPr>
              <w:pStyle w:val="rvps2"/>
              <w:spacing w:before="0" w:beforeAutospacing="0" w:after="120" w:afterAutospacing="0" w:line="23" w:lineRule="atLeast"/>
              <w:jc w:val="both"/>
              <w:rPr>
                <w:color w:val="000000"/>
                <w:sz w:val="28"/>
                <w:szCs w:val="28"/>
              </w:rPr>
            </w:pPr>
          </w:p>
          <w:p w:rsidR="00C407A2" w:rsidRPr="00693B50" w:rsidRDefault="00C407A2" w:rsidP="00C407A2">
            <w:pPr>
              <w:pStyle w:val="rvps2"/>
              <w:spacing w:before="0" w:beforeAutospacing="0" w:after="120" w:afterAutospacing="0" w:line="23" w:lineRule="atLeast"/>
              <w:jc w:val="both"/>
              <w:rPr>
                <w:color w:val="000000"/>
                <w:sz w:val="28"/>
                <w:szCs w:val="28"/>
              </w:rPr>
            </w:pPr>
          </w:p>
          <w:p w:rsidR="00DC3E9C" w:rsidRPr="00693B50" w:rsidRDefault="00DC3E9C" w:rsidP="00C407A2">
            <w:pPr>
              <w:pStyle w:val="rvps2"/>
              <w:spacing w:before="0" w:beforeAutospacing="0" w:after="120" w:afterAutospacing="0" w:line="23" w:lineRule="atLeast"/>
              <w:ind w:firstLine="164"/>
              <w:jc w:val="both"/>
              <w:rPr>
                <w:rStyle w:val="FontStyle27"/>
                <w:color w:val="000000"/>
                <w:sz w:val="28"/>
                <w:szCs w:val="28"/>
              </w:rPr>
            </w:pPr>
            <w:r w:rsidRPr="00693B50">
              <w:rPr>
                <w:color w:val="000000"/>
                <w:sz w:val="28"/>
                <w:szCs w:val="28"/>
              </w:rPr>
              <w:t>2. Закони та інші нормативно-правові акти України діють у частині, що не суперечить цьому Закону.</w:t>
            </w:r>
          </w:p>
          <w:p w:rsidR="00C407A2" w:rsidRDefault="00C407A2" w:rsidP="00C407A2">
            <w:pPr>
              <w:pStyle w:val="rvps2"/>
              <w:spacing w:before="0" w:beforeAutospacing="0" w:after="120" w:afterAutospacing="0" w:line="23" w:lineRule="atLeast"/>
              <w:jc w:val="both"/>
              <w:rPr>
                <w:rStyle w:val="FontStyle27"/>
                <w:color w:val="000000"/>
                <w:sz w:val="28"/>
                <w:szCs w:val="28"/>
              </w:rPr>
            </w:pPr>
          </w:p>
          <w:p w:rsidR="00C407A2" w:rsidRDefault="00C407A2" w:rsidP="00C407A2">
            <w:pPr>
              <w:pStyle w:val="rvps2"/>
              <w:spacing w:before="0" w:beforeAutospacing="0" w:after="120" w:afterAutospacing="0" w:line="23" w:lineRule="atLeast"/>
              <w:jc w:val="both"/>
              <w:rPr>
                <w:rStyle w:val="FontStyle27"/>
                <w:color w:val="000000"/>
                <w:sz w:val="28"/>
                <w:szCs w:val="28"/>
              </w:rPr>
            </w:pPr>
          </w:p>
          <w:p w:rsidR="00DC3E9C" w:rsidRPr="00693B50" w:rsidRDefault="00DC3E9C" w:rsidP="00C407A2">
            <w:pPr>
              <w:pStyle w:val="rvps2"/>
              <w:spacing w:before="0" w:beforeAutospacing="0" w:after="120" w:afterAutospacing="0" w:line="23" w:lineRule="atLeast"/>
              <w:ind w:firstLine="284"/>
              <w:jc w:val="both"/>
              <w:rPr>
                <w:b/>
                <w:bCs/>
                <w:color w:val="000000"/>
                <w:sz w:val="28"/>
                <w:szCs w:val="28"/>
              </w:rPr>
            </w:pPr>
            <w:r w:rsidRPr="00693B50">
              <w:rPr>
                <w:rStyle w:val="FontStyle27"/>
                <w:color w:val="000000"/>
                <w:sz w:val="28"/>
                <w:szCs w:val="28"/>
              </w:rPr>
              <w:t xml:space="preserve">3. </w:t>
            </w:r>
            <w:r w:rsidRPr="00693B50">
              <w:rPr>
                <w:b/>
                <w:bCs/>
                <w:color w:val="000000"/>
                <w:sz w:val="28"/>
                <w:szCs w:val="28"/>
              </w:rPr>
              <w:t>Відсутня</w:t>
            </w:r>
          </w:p>
          <w:p w:rsidR="00DC3E9C" w:rsidRPr="00693B50" w:rsidRDefault="00DC3E9C" w:rsidP="00693B50">
            <w:pPr>
              <w:pStyle w:val="rvps2"/>
              <w:spacing w:before="0" w:beforeAutospacing="0" w:after="120" w:afterAutospacing="0" w:line="23" w:lineRule="atLeast"/>
              <w:ind w:left="164"/>
              <w:jc w:val="both"/>
              <w:rPr>
                <w:rStyle w:val="FontStyle27"/>
                <w:color w:val="000000"/>
                <w:sz w:val="28"/>
                <w:szCs w:val="28"/>
              </w:rPr>
            </w:pPr>
          </w:p>
          <w:p w:rsidR="00DC3E9C" w:rsidRPr="00693B50" w:rsidRDefault="00DC3E9C" w:rsidP="00693B50">
            <w:pPr>
              <w:pStyle w:val="rvps2"/>
              <w:spacing w:before="0" w:beforeAutospacing="0" w:after="120" w:afterAutospacing="0" w:line="23" w:lineRule="atLeast"/>
              <w:ind w:left="164"/>
              <w:jc w:val="both"/>
              <w:rPr>
                <w:rStyle w:val="FontStyle27"/>
                <w:color w:val="000000"/>
                <w:sz w:val="28"/>
                <w:szCs w:val="28"/>
              </w:rPr>
            </w:pPr>
          </w:p>
          <w:p w:rsidR="00DC3E9C" w:rsidRPr="00693B50" w:rsidRDefault="00DC3E9C" w:rsidP="00693B50">
            <w:pPr>
              <w:pStyle w:val="rvps2"/>
              <w:spacing w:before="0" w:beforeAutospacing="0" w:after="120" w:afterAutospacing="0" w:line="23" w:lineRule="atLeast"/>
              <w:ind w:left="164"/>
              <w:jc w:val="both"/>
              <w:rPr>
                <w:rStyle w:val="FontStyle27"/>
                <w:color w:val="000000"/>
                <w:sz w:val="28"/>
                <w:szCs w:val="28"/>
              </w:rPr>
            </w:pPr>
          </w:p>
          <w:p w:rsidR="00DC3E9C" w:rsidRDefault="00DC3E9C" w:rsidP="00693B50">
            <w:pPr>
              <w:pStyle w:val="rvps2"/>
              <w:spacing w:before="0" w:beforeAutospacing="0" w:after="120" w:afterAutospacing="0" w:line="23" w:lineRule="atLeast"/>
              <w:ind w:left="164"/>
              <w:jc w:val="both"/>
              <w:rPr>
                <w:rStyle w:val="FontStyle27"/>
                <w:color w:val="000000"/>
                <w:sz w:val="28"/>
                <w:szCs w:val="28"/>
              </w:rPr>
            </w:pPr>
          </w:p>
          <w:p w:rsidR="00E316D3" w:rsidRDefault="00E316D3" w:rsidP="00693B50">
            <w:pPr>
              <w:pStyle w:val="rvps2"/>
              <w:spacing w:before="0" w:beforeAutospacing="0" w:after="120" w:afterAutospacing="0" w:line="23" w:lineRule="atLeast"/>
              <w:ind w:left="164"/>
              <w:jc w:val="both"/>
              <w:rPr>
                <w:rStyle w:val="FontStyle27"/>
                <w:color w:val="000000"/>
                <w:sz w:val="28"/>
                <w:szCs w:val="28"/>
              </w:rPr>
            </w:pPr>
          </w:p>
          <w:p w:rsidR="00E316D3" w:rsidRDefault="00E316D3" w:rsidP="00693B50">
            <w:pPr>
              <w:pStyle w:val="rvps2"/>
              <w:spacing w:before="0" w:beforeAutospacing="0" w:after="120" w:afterAutospacing="0" w:line="23" w:lineRule="atLeast"/>
              <w:ind w:left="164"/>
              <w:jc w:val="both"/>
              <w:rPr>
                <w:rStyle w:val="FontStyle27"/>
                <w:color w:val="000000"/>
                <w:sz w:val="28"/>
                <w:szCs w:val="28"/>
              </w:rPr>
            </w:pPr>
          </w:p>
          <w:p w:rsidR="00E316D3" w:rsidRDefault="00E316D3" w:rsidP="00C407A2">
            <w:pPr>
              <w:pStyle w:val="rvps2"/>
              <w:spacing w:before="0" w:beforeAutospacing="0" w:after="120" w:afterAutospacing="0" w:line="23" w:lineRule="atLeast"/>
              <w:jc w:val="both"/>
              <w:rPr>
                <w:rStyle w:val="FontStyle27"/>
                <w:color w:val="000000"/>
                <w:sz w:val="28"/>
                <w:szCs w:val="28"/>
              </w:rPr>
            </w:pPr>
          </w:p>
          <w:p w:rsidR="00C407A2" w:rsidRPr="00693B50" w:rsidRDefault="00C407A2" w:rsidP="00C407A2">
            <w:pPr>
              <w:pStyle w:val="rvps2"/>
              <w:spacing w:before="0" w:beforeAutospacing="0" w:after="120" w:afterAutospacing="0" w:line="23" w:lineRule="atLeast"/>
              <w:jc w:val="both"/>
              <w:rPr>
                <w:rStyle w:val="FontStyle27"/>
                <w:color w:val="000000"/>
                <w:sz w:val="28"/>
                <w:szCs w:val="28"/>
              </w:rPr>
            </w:pPr>
          </w:p>
          <w:p w:rsidR="00DC3E9C" w:rsidRDefault="00DC3E9C" w:rsidP="00693B50">
            <w:pPr>
              <w:pStyle w:val="rvps2"/>
              <w:spacing w:before="0" w:beforeAutospacing="0" w:after="120" w:afterAutospacing="0" w:line="23" w:lineRule="atLeast"/>
              <w:ind w:left="164"/>
              <w:jc w:val="both"/>
              <w:rPr>
                <w:rStyle w:val="FontStyle27"/>
                <w:b/>
                <w:color w:val="000000"/>
                <w:sz w:val="28"/>
                <w:szCs w:val="28"/>
              </w:rPr>
            </w:pPr>
            <w:r w:rsidRPr="00693B50">
              <w:rPr>
                <w:rStyle w:val="FontStyle27"/>
                <w:color w:val="000000"/>
                <w:sz w:val="28"/>
                <w:szCs w:val="28"/>
              </w:rPr>
              <w:t xml:space="preserve">4. </w:t>
            </w:r>
            <w:r w:rsidRPr="00693B50">
              <w:rPr>
                <w:rStyle w:val="FontStyle27"/>
                <w:b/>
                <w:color w:val="000000"/>
                <w:sz w:val="28"/>
                <w:szCs w:val="28"/>
              </w:rPr>
              <w:t>Відсутня</w:t>
            </w:r>
          </w:p>
          <w:p w:rsidR="00E316D3" w:rsidRDefault="00E316D3" w:rsidP="00693B50">
            <w:pPr>
              <w:pStyle w:val="rvps2"/>
              <w:spacing w:before="0" w:beforeAutospacing="0" w:after="120" w:afterAutospacing="0" w:line="23" w:lineRule="atLeast"/>
              <w:ind w:left="164"/>
              <w:jc w:val="both"/>
              <w:rPr>
                <w:rStyle w:val="FontStyle27"/>
                <w:b/>
                <w:color w:val="000000"/>
                <w:sz w:val="28"/>
                <w:szCs w:val="28"/>
              </w:rPr>
            </w:pPr>
          </w:p>
          <w:p w:rsidR="00E316D3" w:rsidRDefault="00E316D3" w:rsidP="00693B50">
            <w:pPr>
              <w:pStyle w:val="rvps2"/>
              <w:spacing w:before="0" w:beforeAutospacing="0" w:after="120" w:afterAutospacing="0" w:line="23" w:lineRule="atLeast"/>
              <w:ind w:left="164"/>
              <w:jc w:val="both"/>
              <w:rPr>
                <w:rStyle w:val="FontStyle27"/>
                <w:b/>
                <w:color w:val="000000"/>
                <w:sz w:val="28"/>
                <w:szCs w:val="28"/>
              </w:rPr>
            </w:pPr>
          </w:p>
          <w:p w:rsidR="00E316D3" w:rsidRDefault="00E316D3" w:rsidP="00693B50">
            <w:pPr>
              <w:pStyle w:val="rvps2"/>
              <w:spacing w:before="0" w:beforeAutospacing="0" w:after="120" w:afterAutospacing="0" w:line="23" w:lineRule="atLeast"/>
              <w:ind w:left="164"/>
              <w:jc w:val="both"/>
              <w:rPr>
                <w:rStyle w:val="FontStyle27"/>
                <w:b/>
                <w:color w:val="000000"/>
                <w:sz w:val="28"/>
                <w:szCs w:val="28"/>
              </w:rPr>
            </w:pPr>
          </w:p>
          <w:p w:rsidR="00E316D3" w:rsidRDefault="00E316D3" w:rsidP="00693B50">
            <w:pPr>
              <w:pStyle w:val="rvps2"/>
              <w:spacing w:before="0" w:beforeAutospacing="0" w:after="120" w:afterAutospacing="0" w:line="23" w:lineRule="atLeast"/>
              <w:ind w:left="164"/>
              <w:jc w:val="both"/>
              <w:rPr>
                <w:rStyle w:val="FontStyle27"/>
                <w:b/>
                <w:color w:val="000000"/>
                <w:sz w:val="28"/>
                <w:szCs w:val="28"/>
              </w:rPr>
            </w:pPr>
          </w:p>
          <w:p w:rsidR="00E316D3" w:rsidRDefault="00E316D3" w:rsidP="00693B50">
            <w:pPr>
              <w:pStyle w:val="rvps2"/>
              <w:spacing w:before="0" w:beforeAutospacing="0" w:after="120" w:afterAutospacing="0" w:line="23" w:lineRule="atLeast"/>
              <w:ind w:left="164"/>
              <w:jc w:val="both"/>
              <w:rPr>
                <w:rStyle w:val="FontStyle27"/>
                <w:b/>
                <w:color w:val="000000"/>
                <w:sz w:val="28"/>
                <w:szCs w:val="28"/>
              </w:rPr>
            </w:pPr>
          </w:p>
          <w:p w:rsidR="00E316D3" w:rsidRDefault="00E316D3" w:rsidP="00C407A2">
            <w:pPr>
              <w:pStyle w:val="rvps2"/>
              <w:spacing w:before="0" w:beforeAutospacing="0" w:after="120" w:afterAutospacing="0" w:line="23" w:lineRule="atLeast"/>
              <w:jc w:val="both"/>
              <w:rPr>
                <w:rStyle w:val="FontStyle27"/>
                <w:b/>
                <w:color w:val="000000"/>
                <w:sz w:val="28"/>
                <w:szCs w:val="28"/>
              </w:rPr>
            </w:pPr>
          </w:p>
          <w:p w:rsidR="00C407A2" w:rsidRDefault="00C407A2" w:rsidP="00C407A2">
            <w:pPr>
              <w:pStyle w:val="rvps2"/>
              <w:spacing w:before="0" w:beforeAutospacing="0" w:after="120" w:afterAutospacing="0" w:line="23" w:lineRule="atLeast"/>
              <w:jc w:val="both"/>
              <w:rPr>
                <w:rStyle w:val="FontStyle27"/>
                <w:b/>
                <w:color w:val="000000"/>
                <w:sz w:val="28"/>
                <w:szCs w:val="28"/>
              </w:rPr>
            </w:pPr>
          </w:p>
          <w:p w:rsidR="00C407A2" w:rsidRDefault="00C407A2" w:rsidP="00C407A2">
            <w:pPr>
              <w:pStyle w:val="rvps2"/>
              <w:spacing w:before="0" w:beforeAutospacing="0" w:after="120" w:afterAutospacing="0" w:line="23" w:lineRule="atLeast"/>
              <w:jc w:val="both"/>
              <w:rPr>
                <w:rStyle w:val="FontStyle27"/>
                <w:b/>
                <w:color w:val="000000"/>
                <w:sz w:val="28"/>
                <w:szCs w:val="28"/>
              </w:rPr>
            </w:pPr>
          </w:p>
          <w:p w:rsidR="00E316D3" w:rsidRPr="00693B50" w:rsidRDefault="00E316D3" w:rsidP="00E316D3">
            <w:pPr>
              <w:pStyle w:val="rvps2"/>
              <w:spacing w:before="0" w:beforeAutospacing="0" w:after="120" w:afterAutospacing="0" w:line="23" w:lineRule="atLeast"/>
              <w:jc w:val="both"/>
              <w:rPr>
                <w:rStyle w:val="FontStyle27"/>
                <w:b/>
                <w:color w:val="000000"/>
                <w:sz w:val="28"/>
                <w:szCs w:val="28"/>
              </w:rPr>
            </w:pPr>
            <w:r>
              <w:rPr>
                <w:rStyle w:val="FontStyle27"/>
                <w:b/>
                <w:color w:val="000000"/>
                <w:sz w:val="28"/>
                <w:szCs w:val="28"/>
              </w:rPr>
              <w:t>5. Відсутня</w:t>
            </w:r>
          </w:p>
        </w:tc>
        <w:tc>
          <w:tcPr>
            <w:tcW w:w="7343" w:type="dxa"/>
          </w:tcPr>
          <w:p w:rsidR="004036E6" w:rsidRDefault="00DC3E9C" w:rsidP="00E316D3">
            <w:pPr>
              <w:spacing w:after="120" w:line="23" w:lineRule="atLeast"/>
              <w:ind w:firstLine="716"/>
              <w:rPr>
                <w:b/>
                <w:bCs/>
                <w:color w:val="000000"/>
                <w:sz w:val="28"/>
                <w:szCs w:val="28"/>
                <w:shd w:val="clear" w:color="auto" w:fill="FFFFFF"/>
                <w:lang w:val="uk-UA"/>
              </w:rPr>
            </w:pPr>
            <w:r w:rsidRPr="00693B50">
              <w:rPr>
                <w:rStyle w:val="FontStyle26"/>
                <w:bCs/>
                <w:i w:val="0"/>
                <w:color w:val="000000"/>
                <w:sz w:val="28"/>
                <w:szCs w:val="28"/>
                <w:lang w:val="uk-UA"/>
              </w:rPr>
              <w:lastRenderedPageBreak/>
              <w:t xml:space="preserve">1. Рішення про приєднання до міжнародних санкцій </w:t>
            </w:r>
            <w:r>
              <w:rPr>
                <w:b/>
                <w:bCs/>
                <w:color w:val="000000"/>
                <w:sz w:val="28"/>
                <w:szCs w:val="28"/>
                <w:shd w:val="clear" w:color="auto" w:fill="FFFFFF"/>
                <w:lang w:val="uk-UA"/>
              </w:rPr>
              <w:t>у</w:t>
            </w:r>
            <w:r w:rsidRPr="00693B50">
              <w:rPr>
                <w:b/>
                <w:color w:val="000000"/>
                <w:sz w:val="28"/>
                <w:szCs w:val="28"/>
                <w:shd w:val="clear" w:color="auto" w:fill="FFFFFF"/>
                <w:lang w:val="uk-UA"/>
              </w:rPr>
              <w:t xml:space="preserve"> значенні, наведеному у Законі України</w:t>
            </w:r>
            <w:r w:rsidRPr="00693B50">
              <w:rPr>
                <w:b/>
                <w:bCs/>
                <w:color w:val="000000"/>
                <w:sz w:val="28"/>
                <w:szCs w:val="28"/>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фінансування розповсюдження зброї масового знищення»</w:t>
            </w:r>
            <w:r w:rsidR="004036E6">
              <w:rPr>
                <w:b/>
                <w:bCs/>
                <w:color w:val="000000"/>
                <w:sz w:val="28"/>
                <w:szCs w:val="28"/>
                <w:shd w:val="clear" w:color="auto" w:fill="FFFFFF"/>
                <w:lang w:val="uk-UA"/>
              </w:rPr>
              <w:t>, що застосовуються на виконання Резолюції Ради Безпеки Організації Об</w:t>
            </w:r>
            <w:r w:rsidR="004036E6" w:rsidRPr="004036E6">
              <w:rPr>
                <w:b/>
                <w:bCs/>
                <w:color w:val="000000"/>
                <w:sz w:val="28"/>
                <w:szCs w:val="28"/>
                <w:shd w:val="clear" w:color="auto" w:fill="FFFFFF"/>
                <w:lang w:val="uk-UA"/>
              </w:rPr>
              <w:t>’</w:t>
            </w:r>
            <w:r w:rsidR="004036E6">
              <w:rPr>
                <w:b/>
                <w:bCs/>
                <w:color w:val="000000"/>
                <w:sz w:val="28"/>
                <w:szCs w:val="28"/>
                <w:shd w:val="clear" w:color="auto" w:fill="FFFFFF"/>
                <w:lang w:val="uk-UA"/>
              </w:rPr>
              <w:t>єднаних Націй, прийма</w:t>
            </w:r>
            <w:r w:rsidR="000D4EFF">
              <w:rPr>
                <w:b/>
                <w:bCs/>
                <w:color w:val="000000"/>
                <w:sz w:val="28"/>
                <w:szCs w:val="28"/>
                <w:shd w:val="clear" w:color="auto" w:fill="FFFFFF"/>
                <w:lang w:val="uk-UA"/>
              </w:rPr>
              <w:t>є</w:t>
            </w:r>
            <w:r w:rsidR="004036E6">
              <w:rPr>
                <w:b/>
                <w:bCs/>
                <w:color w:val="000000"/>
                <w:sz w:val="28"/>
                <w:szCs w:val="28"/>
                <w:shd w:val="clear" w:color="auto" w:fill="FFFFFF"/>
                <w:lang w:val="uk-UA"/>
              </w:rPr>
              <w:t xml:space="preserve">ться Кабінетом Міністрів України за поданням Міністерства закордонних справ протягом </w:t>
            </w:r>
            <w:r w:rsidR="009B13EA">
              <w:rPr>
                <w:b/>
                <w:bCs/>
                <w:color w:val="000000"/>
                <w:sz w:val="28"/>
                <w:szCs w:val="28"/>
                <w:shd w:val="clear" w:color="auto" w:fill="FFFFFF"/>
                <w:lang w:val="uk-UA"/>
              </w:rPr>
              <w:t>3 діб</w:t>
            </w:r>
            <w:r w:rsidR="000D4EFF">
              <w:rPr>
                <w:b/>
                <w:bCs/>
                <w:color w:val="000000"/>
                <w:sz w:val="28"/>
                <w:szCs w:val="28"/>
                <w:shd w:val="clear" w:color="auto" w:fill="FFFFFF"/>
                <w:lang w:val="uk-UA"/>
              </w:rPr>
              <w:t xml:space="preserve"> з дня набрання </w:t>
            </w:r>
            <w:r w:rsidR="001F12BC">
              <w:rPr>
                <w:b/>
                <w:bCs/>
                <w:color w:val="000000"/>
                <w:sz w:val="28"/>
                <w:szCs w:val="28"/>
                <w:shd w:val="clear" w:color="auto" w:fill="FFFFFF"/>
                <w:lang w:val="uk-UA"/>
              </w:rPr>
              <w:t>чинності відповідною резолюцією</w:t>
            </w:r>
            <w:r w:rsidRPr="00693B50">
              <w:rPr>
                <w:b/>
                <w:bCs/>
                <w:color w:val="000000"/>
                <w:sz w:val="28"/>
                <w:szCs w:val="28"/>
                <w:shd w:val="clear" w:color="auto" w:fill="FFFFFF"/>
                <w:lang w:val="uk-UA"/>
              </w:rPr>
              <w:t xml:space="preserve"> </w:t>
            </w:r>
            <w:r w:rsidR="000D4EFF">
              <w:rPr>
                <w:b/>
                <w:bCs/>
                <w:color w:val="000000"/>
                <w:sz w:val="28"/>
                <w:szCs w:val="28"/>
                <w:shd w:val="clear" w:color="auto" w:fill="FFFFFF"/>
                <w:lang w:val="uk-UA"/>
              </w:rPr>
              <w:t>Ради Безпеки Організації Об</w:t>
            </w:r>
            <w:r w:rsidR="000D4EFF" w:rsidRPr="004036E6">
              <w:rPr>
                <w:b/>
                <w:bCs/>
                <w:color w:val="000000"/>
                <w:sz w:val="28"/>
                <w:szCs w:val="28"/>
                <w:shd w:val="clear" w:color="auto" w:fill="FFFFFF"/>
                <w:lang w:val="uk-UA"/>
              </w:rPr>
              <w:t>’</w:t>
            </w:r>
            <w:r w:rsidR="000D4EFF">
              <w:rPr>
                <w:b/>
                <w:bCs/>
                <w:color w:val="000000"/>
                <w:sz w:val="28"/>
                <w:szCs w:val="28"/>
                <w:shd w:val="clear" w:color="auto" w:fill="FFFFFF"/>
                <w:lang w:val="uk-UA"/>
              </w:rPr>
              <w:t>єднаних Націй.</w:t>
            </w:r>
          </w:p>
          <w:p w:rsidR="00DC3E9C" w:rsidRPr="004036E6" w:rsidRDefault="000D4EFF" w:rsidP="00C407A2">
            <w:pPr>
              <w:spacing w:after="120" w:line="23" w:lineRule="atLeast"/>
              <w:ind w:firstLine="716"/>
              <w:rPr>
                <w:b/>
                <w:bCs/>
                <w:color w:val="000000"/>
                <w:sz w:val="28"/>
                <w:szCs w:val="28"/>
                <w:lang w:val="uk-UA"/>
              </w:rPr>
            </w:pPr>
            <w:r>
              <w:rPr>
                <w:b/>
                <w:bCs/>
                <w:color w:val="000000"/>
                <w:sz w:val="28"/>
                <w:szCs w:val="28"/>
                <w:shd w:val="clear" w:color="auto" w:fill="FFFFFF"/>
                <w:lang w:val="uk-UA"/>
              </w:rPr>
              <w:t xml:space="preserve">2. </w:t>
            </w:r>
            <w:r w:rsidRPr="00693B50">
              <w:rPr>
                <w:rStyle w:val="FontStyle26"/>
                <w:bCs/>
                <w:i w:val="0"/>
                <w:color w:val="000000"/>
                <w:sz w:val="28"/>
                <w:szCs w:val="28"/>
                <w:lang w:val="uk-UA"/>
              </w:rPr>
              <w:t xml:space="preserve">Рішення про приєднання до </w:t>
            </w:r>
            <w:r>
              <w:rPr>
                <w:rStyle w:val="FontStyle26"/>
                <w:bCs/>
                <w:i w:val="0"/>
                <w:color w:val="000000"/>
                <w:sz w:val="28"/>
                <w:szCs w:val="28"/>
                <w:lang w:val="uk-UA"/>
              </w:rPr>
              <w:t xml:space="preserve">інших </w:t>
            </w:r>
            <w:r w:rsidRPr="00693B50">
              <w:rPr>
                <w:rStyle w:val="FontStyle26"/>
                <w:bCs/>
                <w:i w:val="0"/>
                <w:color w:val="000000"/>
                <w:sz w:val="28"/>
                <w:szCs w:val="28"/>
                <w:lang w:val="uk-UA"/>
              </w:rPr>
              <w:t xml:space="preserve">міжнародних санкцій </w:t>
            </w:r>
            <w:r w:rsidR="00DC3E9C" w:rsidRPr="00693B50">
              <w:rPr>
                <w:b/>
                <w:bCs/>
                <w:color w:val="000000"/>
                <w:sz w:val="28"/>
                <w:szCs w:val="28"/>
                <w:shd w:val="clear" w:color="auto" w:fill="FFFFFF"/>
                <w:lang w:val="uk-UA"/>
              </w:rPr>
              <w:t xml:space="preserve">приймаються Кабінетом Міністрів України за поданням Міністерства закордонних справ України протягом десяти днів з </w:t>
            </w:r>
            <w:r w:rsidR="00DC3E9C" w:rsidRPr="00693B50">
              <w:rPr>
                <w:b/>
                <w:bCs/>
                <w:color w:val="000000"/>
                <w:sz w:val="28"/>
                <w:szCs w:val="28"/>
                <w:shd w:val="clear" w:color="auto" w:fill="FFFFFF"/>
                <w:lang w:val="uk-UA"/>
              </w:rPr>
              <w:lastRenderedPageBreak/>
              <w:t>моменту отримання подання.</w:t>
            </w:r>
          </w:p>
          <w:p w:rsidR="00DC3E9C" w:rsidRPr="00693B50" w:rsidRDefault="00E316D3" w:rsidP="00C407A2">
            <w:pPr>
              <w:spacing w:after="120" w:line="23" w:lineRule="atLeast"/>
              <w:ind w:firstLine="716"/>
              <w:rPr>
                <w:b/>
                <w:bCs/>
                <w:color w:val="000000"/>
                <w:sz w:val="28"/>
                <w:szCs w:val="28"/>
                <w:shd w:val="clear" w:color="auto" w:fill="FFFFFF"/>
                <w:lang w:val="uk-UA"/>
              </w:rPr>
            </w:pPr>
            <w:r>
              <w:rPr>
                <w:b/>
                <w:bCs/>
                <w:color w:val="000000"/>
                <w:sz w:val="28"/>
                <w:szCs w:val="28"/>
                <w:shd w:val="clear" w:color="auto" w:fill="FFFFFF"/>
                <w:lang w:val="uk-UA"/>
              </w:rPr>
              <w:t>3</w:t>
            </w:r>
            <w:r w:rsidR="00DC3E9C" w:rsidRPr="00693B50">
              <w:rPr>
                <w:b/>
                <w:bCs/>
                <w:color w:val="000000"/>
                <w:sz w:val="28"/>
                <w:szCs w:val="28"/>
                <w:shd w:val="clear" w:color="auto" w:fill="FFFFFF"/>
                <w:lang w:val="uk-UA"/>
              </w:rPr>
              <w:t xml:space="preserve">. Кабінет Міністрів України протягом 24 годин після отримання подання про приєднання до </w:t>
            </w:r>
            <w:r w:rsidR="000D4EFF">
              <w:rPr>
                <w:b/>
                <w:bCs/>
                <w:color w:val="000000"/>
                <w:sz w:val="28"/>
                <w:szCs w:val="28"/>
                <w:shd w:val="clear" w:color="auto" w:fill="FFFFFF"/>
                <w:lang w:val="uk-UA"/>
              </w:rPr>
              <w:t xml:space="preserve">інших </w:t>
            </w:r>
            <w:r w:rsidR="00DC3E9C" w:rsidRPr="00693B50">
              <w:rPr>
                <w:b/>
                <w:bCs/>
                <w:color w:val="000000"/>
                <w:sz w:val="28"/>
                <w:szCs w:val="28"/>
                <w:shd w:val="clear" w:color="auto" w:fill="FFFFFF"/>
                <w:lang w:val="uk-UA"/>
              </w:rPr>
              <w:t>міжнародних санкцій від Міністерства закордонних справ України надсилає копії цього подання Міністерству юстиції України, Міністерству фінансів України, Міністерству розвитку економіки, торгівлі та сільського господарства України, Службі безпеки України, Національному банку України та Державній службі фінансового моніторингу України із зазначенням строків, протягом яких можуть бути подані пропозиції щодо приєднання до міжнародних санкцій.</w:t>
            </w:r>
          </w:p>
          <w:p w:rsidR="00DC3E9C" w:rsidRPr="00693B50" w:rsidRDefault="00E316D3" w:rsidP="00C407A2">
            <w:pPr>
              <w:spacing w:after="120" w:line="23" w:lineRule="atLeast"/>
              <w:ind w:firstLine="716"/>
              <w:rPr>
                <w:b/>
                <w:bCs/>
                <w:color w:val="000000"/>
                <w:sz w:val="28"/>
                <w:szCs w:val="28"/>
                <w:shd w:val="clear" w:color="auto" w:fill="FFFFFF"/>
                <w:lang w:val="uk-UA"/>
              </w:rPr>
            </w:pPr>
            <w:r>
              <w:rPr>
                <w:b/>
                <w:bCs/>
                <w:color w:val="000000"/>
                <w:sz w:val="28"/>
                <w:szCs w:val="28"/>
                <w:shd w:val="clear" w:color="auto" w:fill="FFFFFF"/>
                <w:lang w:val="uk-UA"/>
              </w:rPr>
              <w:t>4</w:t>
            </w:r>
            <w:r w:rsidR="00DC3E9C" w:rsidRPr="00693B50">
              <w:rPr>
                <w:b/>
                <w:bCs/>
                <w:color w:val="000000"/>
                <w:sz w:val="28"/>
                <w:szCs w:val="28"/>
                <w:shd w:val="clear" w:color="auto" w:fill="FFFFFF"/>
                <w:lang w:val="uk-UA"/>
              </w:rPr>
              <w:t xml:space="preserve">. Міністерство юстиції України, Міністерство </w:t>
            </w:r>
            <w:r w:rsidR="001F12BC">
              <w:rPr>
                <w:b/>
                <w:bCs/>
                <w:color w:val="000000"/>
                <w:sz w:val="28"/>
                <w:szCs w:val="28"/>
                <w:shd w:val="clear" w:color="auto" w:fill="FFFFFF"/>
                <w:lang w:val="uk-UA"/>
              </w:rPr>
              <w:t>ф</w:t>
            </w:r>
            <w:r w:rsidR="00DC3E9C" w:rsidRPr="00693B50">
              <w:rPr>
                <w:b/>
                <w:bCs/>
                <w:color w:val="000000"/>
                <w:sz w:val="28"/>
                <w:szCs w:val="28"/>
                <w:shd w:val="clear" w:color="auto" w:fill="FFFFFF"/>
                <w:lang w:val="uk-UA"/>
              </w:rPr>
              <w:t>інансів України, Міністерство розвитку економіки</w:t>
            </w:r>
            <w:r w:rsidR="001F12BC">
              <w:rPr>
                <w:b/>
                <w:bCs/>
                <w:color w:val="000000"/>
                <w:sz w:val="28"/>
                <w:szCs w:val="28"/>
                <w:shd w:val="clear" w:color="auto" w:fill="FFFFFF"/>
                <w:lang w:val="uk-UA"/>
              </w:rPr>
              <w:t>,</w:t>
            </w:r>
            <w:r w:rsidR="00DC3E9C" w:rsidRPr="00693B50">
              <w:rPr>
                <w:b/>
                <w:bCs/>
                <w:color w:val="000000"/>
                <w:sz w:val="28"/>
                <w:szCs w:val="28"/>
                <w:shd w:val="clear" w:color="auto" w:fill="FFFFFF"/>
                <w:lang w:val="uk-UA"/>
              </w:rPr>
              <w:t xml:space="preserve"> торгівлі та сільського господарства України, Служба безпеки України, Національний банк України та Державна служба фінансового моніторингу України можуть не пізніше ніж за день до розгляду питання про приєднання до міжнародних санкцій на засіданні Кабінету Міністрів України в</w:t>
            </w:r>
            <w:r w:rsidR="00DC3E9C" w:rsidRPr="00693B50">
              <w:rPr>
                <w:b/>
                <w:sz w:val="28"/>
                <w:szCs w:val="28"/>
                <w:lang w:val="uk-UA"/>
              </w:rPr>
              <w:t>нести свої пропозиції</w:t>
            </w:r>
            <w:r w:rsidR="00DC3E9C" w:rsidRPr="00693B50">
              <w:rPr>
                <w:b/>
                <w:bCs/>
                <w:color w:val="000000"/>
                <w:sz w:val="28"/>
                <w:szCs w:val="28"/>
                <w:shd w:val="clear" w:color="auto" w:fill="FFFFFF"/>
                <w:lang w:val="uk-UA"/>
              </w:rPr>
              <w:t xml:space="preserve"> Кабінету Міністрів України щодо подання Міністерства закордонних справ України про приєднання до міжнародних санкцій або висловити свої зауваження до нього.</w:t>
            </w:r>
          </w:p>
          <w:p w:rsidR="00DC3E9C" w:rsidRPr="00693B50" w:rsidRDefault="00E316D3" w:rsidP="00C407A2">
            <w:pPr>
              <w:spacing w:after="120" w:line="23" w:lineRule="atLeast"/>
              <w:ind w:firstLine="716"/>
              <w:rPr>
                <w:rStyle w:val="FontStyle26"/>
                <w:bCs/>
                <w:i w:val="0"/>
                <w:color w:val="000000"/>
                <w:sz w:val="28"/>
                <w:szCs w:val="28"/>
                <w:shd w:val="clear" w:color="auto" w:fill="FFFFFF"/>
                <w:lang w:val="uk-UA"/>
              </w:rPr>
            </w:pPr>
            <w:r>
              <w:rPr>
                <w:rStyle w:val="FontStyle26"/>
                <w:bCs/>
                <w:i w:val="0"/>
                <w:color w:val="000000"/>
                <w:sz w:val="28"/>
                <w:szCs w:val="28"/>
                <w:shd w:val="clear" w:color="auto" w:fill="FFFFFF"/>
                <w:lang w:val="uk-UA"/>
              </w:rPr>
              <w:t>5</w:t>
            </w:r>
            <w:r w:rsidR="00DC3E9C" w:rsidRPr="00693B50">
              <w:rPr>
                <w:rStyle w:val="FontStyle26"/>
                <w:bCs/>
                <w:i w:val="0"/>
                <w:color w:val="000000"/>
                <w:sz w:val="28"/>
                <w:szCs w:val="28"/>
                <w:shd w:val="clear" w:color="auto" w:fill="FFFFFF"/>
                <w:lang w:val="uk-UA"/>
              </w:rPr>
              <w:t xml:space="preserve">. Кабінет Міністрів України протягом 24 годин після ухвалення рішення про приєднання до міжнародних санкцій надсилає копії рішення Раді національної безпеки та оборони України та Державній службі фінансового моніторингу для включення у </w:t>
            </w:r>
            <w:r w:rsidR="00DC3E9C" w:rsidRPr="00693B50">
              <w:rPr>
                <w:rStyle w:val="FontStyle26"/>
                <w:bCs/>
                <w:i w:val="0"/>
                <w:color w:val="000000"/>
                <w:sz w:val="28"/>
                <w:szCs w:val="28"/>
                <w:shd w:val="clear" w:color="auto" w:fill="FFFFFF"/>
                <w:lang w:val="uk-UA"/>
              </w:rPr>
              <w:lastRenderedPageBreak/>
              <w:t>відповідні реєстри, а також повідомляє про прийняття такого рішення центральні органи виконавчої влади.</w:t>
            </w:r>
          </w:p>
        </w:tc>
      </w:tr>
      <w:tr w:rsidR="00DC3E9C" w:rsidRPr="006309FE" w:rsidTr="00C407A2">
        <w:tc>
          <w:tcPr>
            <w:tcW w:w="7366" w:type="dxa"/>
          </w:tcPr>
          <w:p w:rsidR="00DC3E9C" w:rsidRPr="00E316D3" w:rsidRDefault="00E316D3" w:rsidP="00E316D3">
            <w:pPr>
              <w:pStyle w:val="rvps2"/>
              <w:spacing w:before="0" w:beforeAutospacing="0" w:after="120" w:afterAutospacing="0" w:line="23" w:lineRule="atLeast"/>
              <w:ind w:firstLine="426"/>
              <w:jc w:val="both"/>
              <w:rPr>
                <w:b/>
                <w:color w:val="000000"/>
                <w:sz w:val="28"/>
                <w:szCs w:val="28"/>
              </w:rPr>
            </w:pPr>
            <w:r>
              <w:rPr>
                <w:b/>
                <w:color w:val="000000"/>
                <w:sz w:val="28"/>
                <w:szCs w:val="28"/>
              </w:rPr>
              <w:lastRenderedPageBreak/>
              <w:t>Відсутня</w:t>
            </w:r>
          </w:p>
        </w:tc>
        <w:tc>
          <w:tcPr>
            <w:tcW w:w="7343" w:type="dxa"/>
          </w:tcPr>
          <w:p w:rsidR="00DC3E9C" w:rsidRPr="00693B50" w:rsidRDefault="00DC3E9C" w:rsidP="00693B50">
            <w:pPr>
              <w:spacing w:after="120" w:line="23" w:lineRule="atLeast"/>
              <w:rPr>
                <w:rStyle w:val="FontStyle26"/>
                <w:bCs/>
                <w:i w:val="0"/>
                <w:color w:val="000000"/>
                <w:sz w:val="28"/>
                <w:szCs w:val="28"/>
                <w:lang w:val="uk-UA"/>
              </w:rPr>
            </w:pPr>
            <w:r w:rsidRPr="00693B50">
              <w:rPr>
                <w:color w:val="000000"/>
                <w:sz w:val="28"/>
                <w:szCs w:val="28"/>
                <w:lang w:val="uk-UA"/>
              </w:rPr>
              <w:t>Стаття 7. Державний санкційний реєстр</w:t>
            </w:r>
          </w:p>
        </w:tc>
      </w:tr>
      <w:tr w:rsidR="00DC3E9C" w:rsidRPr="006309FE" w:rsidTr="00C407A2">
        <w:tc>
          <w:tcPr>
            <w:tcW w:w="7366" w:type="dxa"/>
          </w:tcPr>
          <w:p w:rsidR="00DC3E9C" w:rsidRPr="00693B50" w:rsidRDefault="00DC3E9C" w:rsidP="00693B50">
            <w:pPr>
              <w:pStyle w:val="rvps2"/>
              <w:spacing w:before="0" w:beforeAutospacing="0" w:after="120" w:afterAutospacing="0" w:line="23" w:lineRule="atLeast"/>
              <w:ind w:firstLine="450"/>
              <w:jc w:val="both"/>
              <w:rPr>
                <w:b/>
                <w:bCs/>
                <w:color w:val="000000"/>
                <w:sz w:val="28"/>
                <w:szCs w:val="28"/>
              </w:rPr>
            </w:pPr>
            <w:r w:rsidRPr="00693B50">
              <w:rPr>
                <w:b/>
                <w:bCs/>
                <w:color w:val="000000"/>
                <w:sz w:val="28"/>
                <w:szCs w:val="28"/>
              </w:rPr>
              <w:t>Відсутня</w:t>
            </w:r>
          </w:p>
        </w:tc>
        <w:tc>
          <w:tcPr>
            <w:tcW w:w="7343" w:type="dxa"/>
          </w:tcPr>
          <w:p w:rsidR="00DC3E9C" w:rsidRPr="00693B50" w:rsidRDefault="00DC3E9C" w:rsidP="00E316D3">
            <w:pPr>
              <w:pStyle w:val="Style6"/>
              <w:widowControl/>
              <w:pBdr>
                <w:bottom w:val="single" w:sz="6" w:space="1" w:color="auto"/>
              </w:pBdr>
              <w:spacing w:after="120" w:line="23" w:lineRule="atLeast"/>
              <w:ind w:firstLine="716"/>
              <w:jc w:val="both"/>
              <w:rPr>
                <w:b/>
                <w:bCs/>
                <w:color w:val="000000"/>
                <w:sz w:val="28"/>
                <w:szCs w:val="28"/>
                <w:shd w:val="clear" w:color="auto" w:fill="FFFFFF"/>
                <w:lang w:val="uk-UA"/>
              </w:rPr>
            </w:pPr>
            <w:r w:rsidRPr="00693B50">
              <w:rPr>
                <w:rStyle w:val="FontStyle26"/>
                <w:bCs/>
                <w:i w:val="0"/>
                <w:color w:val="000000"/>
                <w:sz w:val="28"/>
                <w:szCs w:val="28"/>
                <w:lang w:val="uk-UA"/>
              </w:rPr>
              <w:t xml:space="preserve">1. Державний санкційний реєстр містить відомості про організації, </w:t>
            </w:r>
            <w:r w:rsidRPr="00693B50">
              <w:rPr>
                <w:b/>
                <w:bCs/>
                <w:color w:val="000000"/>
                <w:sz w:val="28"/>
                <w:szCs w:val="28"/>
                <w:shd w:val="clear" w:color="auto" w:fill="FFFFFF"/>
                <w:lang w:val="uk-UA"/>
              </w:rPr>
              <w:t>держави, юридичних і фізичних ос</w:t>
            </w:r>
            <w:r w:rsidR="00854FA4">
              <w:rPr>
                <w:b/>
                <w:bCs/>
                <w:color w:val="000000"/>
                <w:sz w:val="28"/>
                <w:szCs w:val="28"/>
                <w:shd w:val="clear" w:color="auto" w:fill="FFFFFF"/>
                <w:lang w:val="uk-UA"/>
              </w:rPr>
              <w:t>іб, до яких застосовано санкції та про</w:t>
            </w:r>
            <w:r w:rsidRPr="00693B50">
              <w:rPr>
                <w:b/>
                <w:bCs/>
                <w:color w:val="000000"/>
                <w:sz w:val="28"/>
                <w:szCs w:val="28"/>
                <w:shd w:val="clear" w:color="auto" w:fill="FFFFFF"/>
                <w:lang w:val="uk-UA"/>
              </w:rPr>
              <w:t xml:space="preserve"> підстави застосування санкцій.</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lang w:val="uk-UA"/>
              </w:rPr>
            </w:pPr>
            <w:r w:rsidRPr="00693B50">
              <w:rPr>
                <w:rStyle w:val="FontStyle26"/>
                <w:bCs/>
                <w:i w:val="0"/>
                <w:color w:val="000000"/>
                <w:sz w:val="28"/>
                <w:szCs w:val="28"/>
                <w:lang w:val="uk-UA"/>
              </w:rPr>
              <w:t>2</w:t>
            </w:r>
            <w:r w:rsidRPr="00693B50">
              <w:rPr>
                <w:rStyle w:val="FontStyle26"/>
                <w:i w:val="0"/>
                <w:color w:val="000000"/>
                <w:sz w:val="28"/>
                <w:szCs w:val="28"/>
                <w:lang w:val="uk-UA"/>
              </w:rPr>
              <w:t>.</w:t>
            </w:r>
            <w:r w:rsidRPr="00693B50">
              <w:rPr>
                <w:rStyle w:val="FontStyle26"/>
                <w:bCs/>
                <w:i w:val="0"/>
                <w:color w:val="000000"/>
                <w:sz w:val="28"/>
                <w:szCs w:val="28"/>
                <w:lang w:val="uk-UA"/>
              </w:rPr>
              <w:t xml:space="preserve"> Ведення та своєчасне оновлення Державного санкційного реєстру покладається на </w:t>
            </w:r>
            <w:r w:rsidR="008A355A">
              <w:rPr>
                <w:rStyle w:val="FontStyle26"/>
                <w:bCs/>
                <w:i w:val="0"/>
                <w:color w:val="000000"/>
                <w:sz w:val="28"/>
                <w:szCs w:val="28"/>
                <w:lang w:val="uk-UA"/>
              </w:rPr>
              <w:t>Апарат Ради</w:t>
            </w:r>
            <w:r w:rsidRPr="00693B50">
              <w:rPr>
                <w:rStyle w:val="FontStyle26"/>
                <w:bCs/>
                <w:i w:val="0"/>
                <w:color w:val="000000"/>
                <w:sz w:val="28"/>
                <w:szCs w:val="28"/>
                <w:lang w:val="uk-UA"/>
              </w:rPr>
              <w:t xml:space="preserve"> національної безпеки та оборони України.</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 xml:space="preserve">3. Порядок ведення Державного санкційного реєстру визначається Радою національної безпеки та оборони України. </w:t>
            </w:r>
          </w:p>
        </w:tc>
      </w:tr>
      <w:tr w:rsidR="00DC3E9C" w:rsidRPr="006309FE" w:rsidTr="00C407A2">
        <w:tc>
          <w:tcPr>
            <w:tcW w:w="7366" w:type="dxa"/>
          </w:tcPr>
          <w:p w:rsidR="00DC3E9C" w:rsidRPr="00693B50" w:rsidRDefault="006D7067" w:rsidP="00693B50">
            <w:pPr>
              <w:pStyle w:val="rvps2"/>
              <w:spacing w:before="0" w:beforeAutospacing="0" w:after="120" w:afterAutospacing="0" w:line="23" w:lineRule="atLeast"/>
              <w:ind w:firstLine="450"/>
              <w:jc w:val="both"/>
              <w:rPr>
                <w:b/>
                <w:bCs/>
                <w:color w:val="000000"/>
                <w:sz w:val="28"/>
                <w:szCs w:val="28"/>
              </w:rPr>
            </w:pPr>
            <w:r w:rsidRPr="00693B50">
              <w:rPr>
                <w:b/>
                <w:bCs/>
                <w:color w:val="000000"/>
                <w:sz w:val="28"/>
                <w:szCs w:val="28"/>
              </w:rPr>
              <w:t>Відсутня</w:t>
            </w:r>
          </w:p>
        </w:tc>
        <w:tc>
          <w:tcPr>
            <w:tcW w:w="7343" w:type="dxa"/>
          </w:tcPr>
          <w:p w:rsidR="00DC3E9C" w:rsidRPr="00693B50" w:rsidRDefault="00DC3E9C" w:rsidP="00693B50">
            <w:pPr>
              <w:pStyle w:val="Style6"/>
              <w:widowControl/>
              <w:pBdr>
                <w:bottom w:val="single" w:sz="6" w:space="1" w:color="auto"/>
              </w:pBdr>
              <w:spacing w:after="120" w:line="23" w:lineRule="atLeast"/>
              <w:ind w:firstLine="0"/>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 xml:space="preserve">Стаття 8. Моніторинг </w:t>
            </w:r>
            <w:r w:rsidR="00854FA4">
              <w:rPr>
                <w:rStyle w:val="FontStyle26"/>
                <w:bCs/>
                <w:i w:val="0"/>
                <w:color w:val="000000"/>
                <w:sz w:val="28"/>
                <w:szCs w:val="28"/>
                <w:shd w:val="clear" w:color="auto" w:fill="FFFFFF"/>
                <w:lang w:val="uk-UA"/>
              </w:rPr>
              <w:t xml:space="preserve">ефективності </w:t>
            </w:r>
            <w:r w:rsidRPr="00693B50">
              <w:rPr>
                <w:rStyle w:val="FontStyle26"/>
                <w:bCs/>
                <w:i w:val="0"/>
                <w:color w:val="000000"/>
                <w:sz w:val="28"/>
                <w:szCs w:val="28"/>
                <w:shd w:val="clear" w:color="auto" w:fill="FFFFFF"/>
                <w:lang w:val="uk-UA"/>
              </w:rPr>
              <w:t>санкцій</w:t>
            </w:r>
          </w:p>
        </w:tc>
      </w:tr>
      <w:tr w:rsidR="00DC3E9C" w:rsidRPr="006309FE" w:rsidTr="00C407A2">
        <w:tc>
          <w:tcPr>
            <w:tcW w:w="7366" w:type="dxa"/>
          </w:tcPr>
          <w:p w:rsidR="00DC3E9C" w:rsidRPr="00693B50" w:rsidRDefault="00DC3E9C" w:rsidP="00693B50">
            <w:pPr>
              <w:pStyle w:val="rvps2"/>
              <w:spacing w:before="0" w:beforeAutospacing="0" w:after="120" w:afterAutospacing="0" w:line="23" w:lineRule="atLeast"/>
              <w:ind w:firstLine="450"/>
              <w:jc w:val="both"/>
              <w:rPr>
                <w:b/>
                <w:bCs/>
                <w:color w:val="000000"/>
                <w:sz w:val="28"/>
                <w:szCs w:val="28"/>
              </w:rPr>
            </w:pPr>
            <w:r w:rsidRPr="00693B50">
              <w:rPr>
                <w:b/>
                <w:bCs/>
                <w:color w:val="000000"/>
                <w:sz w:val="28"/>
                <w:szCs w:val="28"/>
              </w:rPr>
              <w:t>Відсутня</w:t>
            </w:r>
          </w:p>
        </w:tc>
        <w:tc>
          <w:tcPr>
            <w:tcW w:w="7343" w:type="dxa"/>
          </w:tcPr>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 xml:space="preserve">1. </w:t>
            </w:r>
            <w:r w:rsidR="005748D3">
              <w:rPr>
                <w:rStyle w:val="FontStyle26"/>
                <w:bCs/>
                <w:i w:val="0"/>
                <w:color w:val="000000"/>
                <w:sz w:val="28"/>
                <w:szCs w:val="28"/>
                <w:shd w:val="clear" w:color="auto" w:fill="FFFFFF"/>
                <w:lang w:val="uk-UA"/>
              </w:rPr>
              <w:t>Апарат Ради</w:t>
            </w:r>
            <w:r w:rsidRPr="00693B50">
              <w:rPr>
                <w:rStyle w:val="FontStyle26"/>
                <w:bCs/>
                <w:i w:val="0"/>
                <w:color w:val="000000"/>
                <w:sz w:val="28"/>
                <w:szCs w:val="28"/>
                <w:shd w:val="clear" w:color="auto" w:fill="FFFFFF"/>
                <w:lang w:val="uk-UA"/>
              </w:rPr>
              <w:t xml:space="preserve"> національної безпеки та оборони України щонайменше раз на шість місяців переглядає відомості, що містяться в Державному санкційному реєстрі, і, за наявності відповідних підстав, готує пропозиції щодо</w:t>
            </w:r>
            <w:r w:rsidR="00EF131C">
              <w:rPr>
                <w:rStyle w:val="FontStyle26"/>
                <w:bCs/>
                <w:i w:val="0"/>
                <w:color w:val="000000"/>
                <w:sz w:val="28"/>
                <w:szCs w:val="28"/>
                <w:shd w:val="clear" w:color="auto" w:fill="FFFFFF"/>
                <w:lang w:val="uk-UA"/>
              </w:rPr>
              <w:t xml:space="preserve"> застосування,</w:t>
            </w:r>
            <w:r w:rsidRPr="00693B50">
              <w:rPr>
                <w:rStyle w:val="FontStyle26"/>
                <w:bCs/>
                <w:i w:val="0"/>
                <w:color w:val="000000"/>
                <w:sz w:val="28"/>
                <w:szCs w:val="28"/>
                <w:shd w:val="clear" w:color="auto" w:fill="FFFFFF"/>
                <w:lang w:val="uk-UA"/>
              </w:rPr>
              <w:t xml:space="preserve"> </w:t>
            </w:r>
            <w:r w:rsidR="00854FA4">
              <w:rPr>
                <w:rStyle w:val="FontStyle27"/>
                <w:b/>
                <w:bCs/>
                <w:color w:val="000000"/>
                <w:sz w:val="28"/>
                <w:szCs w:val="28"/>
                <w:lang w:val="uk-UA" w:eastAsia="uk-UA"/>
              </w:rPr>
              <w:t xml:space="preserve">скасування </w:t>
            </w:r>
            <w:r w:rsidRPr="00693B50">
              <w:rPr>
                <w:rStyle w:val="FontStyle27"/>
                <w:b/>
                <w:bCs/>
                <w:color w:val="000000"/>
                <w:sz w:val="28"/>
                <w:szCs w:val="28"/>
                <w:lang w:val="uk-UA" w:eastAsia="uk-UA"/>
              </w:rPr>
              <w:t>та внесення змін до санкцій до наступного засідання Ради національної безпеки та оборони України</w:t>
            </w:r>
            <w:r w:rsidRPr="00693B50">
              <w:rPr>
                <w:rStyle w:val="FontStyle26"/>
                <w:bCs/>
                <w:i w:val="0"/>
                <w:color w:val="000000"/>
                <w:sz w:val="28"/>
                <w:szCs w:val="28"/>
                <w:shd w:val="clear" w:color="auto" w:fill="FFFFFF"/>
                <w:lang w:val="uk-UA"/>
              </w:rPr>
              <w:t>.</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 xml:space="preserve">2. Порядок здійснення моніторингу </w:t>
            </w:r>
            <w:r w:rsidR="00854FA4">
              <w:rPr>
                <w:rStyle w:val="FontStyle26"/>
                <w:bCs/>
                <w:i w:val="0"/>
                <w:color w:val="000000"/>
                <w:sz w:val="28"/>
                <w:szCs w:val="28"/>
                <w:shd w:val="clear" w:color="auto" w:fill="FFFFFF"/>
                <w:lang w:val="uk-UA"/>
              </w:rPr>
              <w:t>ефективності санкцій</w:t>
            </w:r>
            <w:r w:rsidRPr="00693B50">
              <w:rPr>
                <w:rStyle w:val="FontStyle26"/>
                <w:bCs/>
                <w:i w:val="0"/>
                <w:color w:val="000000"/>
                <w:sz w:val="28"/>
                <w:szCs w:val="28"/>
                <w:shd w:val="clear" w:color="auto" w:fill="FFFFFF"/>
                <w:lang w:val="uk-UA"/>
              </w:rPr>
              <w:t>, що містяться в Державному санкційному реєстрі</w:t>
            </w:r>
            <w:r w:rsidR="00854FA4">
              <w:rPr>
                <w:rStyle w:val="FontStyle26"/>
                <w:bCs/>
                <w:i w:val="0"/>
                <w:color w:val="000000"/>
                <w:sz w:val="28"/>
                <w:szCs w:val="28"/>
                <w:shd w:val="clear" w:color="auto" w:fill="FFFFFF"/>
                <w:lang w:val="uk-UA"/>
              </w:rPr>
              <w:t>,</w:t>
            </w:r>
            <w:r w:rsidRPr="00693B50">
              <w:rPr>
                <w:rStyle w:val="FontStyle26"/>
                <w:bCs/>
                <w:i w:val="0"/>
                <w:color w:val="000000"/>
                <w:sz w:val="28"/>
                <w:szCs w:val="28"/>
                <w:shd w:val="clear" w:color="auto" w:fill="FFFFFF"/>
                <w:lang w:val="uk-UA"/>
              </w:rPr>
              <w:t xml:space="preserve"> визначається Радою національної безпеки та оборони України.</w:t>
            </w:r>
          </w:p>
        </w:tc>
      </w:tr>
      <w:tr w:rsidR="00DC3E9C" w:rsidRPr="006309FE" w:rsidTr="00C407A2">
        <w:tc>
          <w:tcPr>
            <w:tcW w:w="7366" w:type="dxa"/>
          </w:tcPr>
          <w:p w:rsidR="00DC3E9C" w:rsidRPr="00693B50" w:rsidRDefault="006D7067" w:rsidP="00693B50">
            <w:pPr>
              <w:pStyle w:val="rvps2"/>
              <w:spacing w:before="0" w:beforeAutospacing="0" w:after="120" w:afterAutospacing="0" w:line="23" w:lineRule="atLeast"/>
              <w:ind w:firstLine="450"/>
              <w:jc w:val="both"/>
              <w:rPr>
                <w:b/>
                <w:bCs/>
                <w:color w:val="000000"/>
                <w:sz w:val="28"/>
                <w:szCs w:val="28"/>
              </w:rPr>
            </w:pPr>
            <w:r w:rsidRPr="00693B50">
              <w:rPr>
                <w:b/>
                <w:bCs/>
                <w:color w:val="000000"/>
                <w:sz w:val="28"/>
                <w:szCs w:val="28"/>
              </w:rPr>
              <w:t>Відсутня</w:t>
            </w:r>
          </w:p>
        </w:tc>
        <w:tc>
          <w:tcPr>
            <w:tcW w:w="7343" w:type="dxa"/>
          </w:tcPr>
          <w:p w:rsidR="00DC3E9C" w:rsidRPr="00693B50" w:rsidRDefault="00DC3E9C" w:rsidP="00693B50">
            <w:pPr>
              <w:pStyle w:val="Style6"/>
              <w:widowControl/>
              <w:pBdr>
                <w:bottom w:val="single" w:sz="6" w:space="1" w:color="auto"/>
              </w:pBdr>
              <w:spacing w:after="120" w:line="23" w:lineRule="atLeast"/>
              <w:ind w:firstLine="0"/>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Стаття 9. Оскарження санкцій</w:t>
            </w:r>
          </w:p>
        </w:tc>
      </w:tr>
      <w:tr w:rsidR="00DC3E9C" w:rsidRPr="006309FE" w:rsidTr="00C407A2">
        <w:tc>
          <w:tcPr>
            <w:tcW w:w="7366" w:type="dxa"/>
          </w:tcPr>
          <w:p w:rsidR="00DC3E9C" w:rsidRPr="00693B50" w:rsidRDefault="00DC3E9C" w:rsidP="00693B50">
            <w:pPr>
              <w:pStyle w:val="rvps2"/>
              <w:spacing w:before="0" w:beforeAutospacing="0" w:after="120" w:afterAutospacing="0" w:line="23" w:lineRule="atLeast"/>
              <w:ind w:firstLine="450"/>
              <w:jc w:val="both"/>
              <w:rPr>
                <w:b/>
                <w:bCs/>
                <w:color w:val="000000"/>
                <w:sz w:val="28"/>
                <w:szCs w:val="28"/>
              </w:rPr>
            </w:pPr>
            <w:r w:rsidRPr="00693B50">
              <w:rPr>
                <w:b/>
                <w:bCs/>
                <w:color w:val="000000"/>
                <w:sz w:val="28"/>
                <w:szCs w:val="28"/>
              </w:rPr>
              <w:t>Відсутня</w:t>
            </w:r>
          </w:p>
        </w:tc>
        <w:tc>
          <w:tcPr>
            <w:tcW w:w="7343" w:type="dxa"/>
          </w:tcPr>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 xml:space="preserve">1. Кожна юридична та фізична особа, до якої </w:t>
            </w:r>
            <w:r w:rsidRPr="00693B50">
              <w:rPr>
                <w:rStyle w:val="FontStyle26"/>
                <w:bCs/>
                <w:i w:val="0"/>
                <w:color w:val="000000"/>
                <w:sz w:val="28"/>
                <w:szCs w:val="28"/>
                <w:shd w:val="clear" w:color="auto" w:fill="FFFFFF"/>
                <w:lang w:val="uk-UA"/>
              </w:rPr>
              <w:lastRenderedPageBreak/>
              <w:t>застосовано санкції, має право оскаржити рішення Ради національної безпеки та оборони України про застосування санкцій.</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 xml:space="preserve">2. Підставами для оскарження рішення Ради національної безпеки та оборони України про застосування санкцій є зміна обставин, що призвели до застосування санкцій, відсутність достатніх правових підстав для застосування санкцій. </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3. Апарат Ради національної безпеки та оборони України розглядає скарги щодо застосування санкцій і, у разі відсутності підстав для застосування санкцій до скаржника, готує для наступного засідання Ради національної безпеки та оборони України пропозицію щодо скасування санкцій, що застосовувалися до нього.</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4. Апарат Ради національної безпеки та оборони України повідомляє скаржника про результати розгляду скарги протягом тижня з дня завершення розгляду і, у разі відсутності підстав для застосування санкцій, про процедуру та орієнтовні терміни ухвалення Радою національної безпеки та оборони України рішення про зняття санкцій.</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5. У разі незгоди скаржника з результатом розгляду його скарги, поданої відповідно до частини третьої статті 7 цього Закону, скаржник має право на звернення до суду для захисту своїх прав й охоронюваних законом інтересів.</w:t>
            </w:r>
          </w:p>
          <w:p w:rsidR="00DC3E9C" w:rsidRPr="00693B50" w:rsidRDefault="00DC3E9C" w:rsidP="00E316D3">
            <w:pPr>
              <w:pStyle w:val="Style6"/>
              <w:widowControl/>
              <w:pBdr>
                <w:bottom w:val="single" w:sz="6" w:space="1" w:color="auto"/>
              </w:pBdr>
              <w:spacing w:after="120" w:line="23" w:lineRule="atLeast"/>
              <w:ind w:firstLine="716"/>
              <w:jc w:val="both"/>
              <w:rPr>
                <w:rStyle w:val="FontStyle26"/>
                <w:bCs/>
                <w:i w:val="0"/>
                <w:color w:val="000000"/>
                <w:sz w:val="28"/>
                <w:szCs w:val="28"/>
                <w:shd w:val="clear" w:color="auto" w:fill="FFFFFF"/>
                <w:lang w:val="uk-UA"/>
              </w:rPr>
            </w:pPr>
            <w:r w:rsidRPr="00693B50">
              <w:rPr>
                <w:rStyle w:val="FontStyle26"/>
                <w:bCs/>
                <w:i w:val="0"/>
                <w:color w:val="000000"/>
                <w:sz w:val="28"/>
                <w:szCs w:val="28"/>
                <w:shd w:val="clear" w:color="auto" w:fill="FFFFFF"/>
                <w:lang w:val="uk-UA"/>
              </w:rPr>
              <w:t>6</w:t>
            </w:r>
            <w:r w:rsidRPr="00693B50">
              <w:rPr>
                <w:rStyle w:val="FontStyle26"/>
                <w:bCs/>
                <w:color w:val="000000"/>
                <w:sz w:val="28"/>
                <w:szCs w:val="28"/>
                <w:shd w:val="clear" w:color="auto" w:fill="FFFFFF"/>
                <w:lang w:val="uk-UA"/>
              </w:rPr>
              <w:t xml:space="preserve">. </w:t>
            </w:r>
            <w:r w:rsidRPr="00693B50">
              <w:rPr>
                <w:rStyle w:val="FontStyle26"/>
                <w:bCs/>
                <w:i w:val="0"/>
                <w:color w:val="000000"/>
                <w:sz w:val="28"/>
                <w:szCs w:val="28"/>
                <w:shd w:val="clear" w:color="auto" w:fill="FFFFFF"/>
                <w:lang w:val="uk-UA"/>
              </w:rPr>
              <w:t xml:space="preserve">Відхилення скарги Радою національної безпеки та оборони України та/або судом не позбавляє </w:t>
            </w:r>
            <w:r w:rsidRPr="00693B50">
              <w:rPr>
                <w:rStyle w:val="FontStyle26"/>
                <w:bCs/>
                <w:i w:val="0"/>
                <w:color w:val="000000"/>
                <w:sz w:val="28"/>
                <w:szCs w:val="28"/>
                <w:shd w:val="clear" w:color="auto" w:fill="FFFFFF"/>
                <w:lang w:val="uk-UA"/>
              </w:rPr>
              <w:lastRenderedPageBreak/>
              <w:t xml:space="preserve">скаржника права подати скаргу повторно у разі виявлення нових обставин або у разі їх суттєвої зміни. </w:t>
            </w:r>
          </w:p>
        </w:tc>
      </w:tr>
      <w:tr w:rsidR="00DC3E9C" w:rsidRPr="006309FE" w:rsidTr="00C407A2">
        <w:tc>
          <w:tcPr>
            <w:tcW w:w="7366" w:type="dxa"/>
          </w:tcPr>
          <w:p w:rsidR="00DC3E9C" w:rsidRPr="00693B50" w:rsidRDefault="00DC3E9C" w:rsidP="00693B50">
            <w:pPr>
              <w:pStyle w:val="rvps2"/>
              <w:spacing w:before="0" w:beforeAutospacing="0" w:after="120" w:afterAutospacing="0" w:line="23" w:lineRule="atLeast"/>
              <w:ind w:firstLine="450"/>
              <w:jc w:val="both"/>
              <w:rPr>
                <w:b/>
                <w:bCs/>
                <w:color w:val="000000"/>
                <w:sz w:val="28"/>
                <w:szCs w:val="28"/>
              </w:rPr>
            </w:pPr>
            <w:r w:rsidRPr="00693B50">
              <w:rPr>
                <w:b/>
                <w:bCs/>
                <w:color w:val="000000"/>
                <w:sz w:val="28"/>
                <w:szCs w:val="28"/>
              </w:rPr>
              <w:lastRenderedPageBreak/>
              <w:t>Відсутня</w:t>
            </w:r>
          </w:p>
        </w:tc>
        <w:tc>
          <w:tcPr>
            <w:tcW w:w="7343" w:type="dxa"/>
          </w:tcPr>
          <w:p w:rsidR="00DC3E9C" w:rsidRPr="00693B50" w:rsidRDefault="00DC3E9C" w:rsidP="00693B50">
            <w:pPr>
              <w:pStyle w:val="rvps2"/>
              <w:spacing w:before="0" w:beforeAutospacing="0" w:after="120" w:afterAutospacing="0" w:line="23" w:lineRule="atLeast"/>
              <w:jc w:val="both"/>
              <w:rPr>
                <w:b/>
                <w:bCs/>
                <w:color w:val="000000"/>
                <w:sz w:val="28"/>
                <w:szCs w:val="28"/>
              </w:rPr>
            </w:pPr>
            <w:r w:rsidRPr="00693B50">
              <w:rPr>
                <w:b/>
                <w:bCs/>
                <w:color w:val="000000"/>
                <w:sz w:val="28"/>
                <w:szCs w:val="28"/>
              </w:rPr>
              <w:t>Стаття 10. Прикінцеві положення</w:t>
            </w:r>
          </w:p>
        </w:tc>
      </w:tr>
      <w:tr w:rsidR="00DC3E9C" w:rsidRPr="006309FE" w:rsidTr="00C407A2">
        <w:tc>
          <w:tcPr>
            <w:tcW w:w="7366" w:type="dxa"/>
          </w:tcPr>
          <w:p w:rsidR="00DC3E9C" w:rsidRPr="00693B50" w:rsidRDefault="006D7067" w:rsidP="00693B50">
            <w:pPr>
              <w:pStyle w:val="rvps2"/>
              <w:spacing w:before="0" w:beforeAutospacing="0" w:after="120" w:afterAutospacing="0" w:line="23" w:lineRule="atLeast"/>
              <w:ind w:firstLine="450"/>
              <w:jc w:val="both"/>
              <w:rPr>
                <w:b/>
                <w:bCs/>
                <w:color w:val="000000"/>
                <w:sz w:val="28"/>
                <w:szCs w:val="28"/>
              </w:rPr>
            </w:pPr>
            <w:r>
              <w:rPr>
                <w:b/>
                <w:bCs/>
                <w:color w:val="000000"/>
                <w:sz w:val="28"/>
                <w:szCs w:val="28"/>
              </w:rPr>
              <w:t>Відсутня</w:t>
            </w:r>
          </w:p>
        </w:tc>
        <w:tc>
          <w:tcPr>
            <w:tcW w:w="7343" w:type="dxa"/>
          </w:tcPr>
          <w:p w:rsidR="00854FA4" w:rsidRDefault="006D7067" w:rsidP="00E316D3">
            <w:pPr>
              <w:pStyle w:val="rvps2"/>
              <w:spacing w:before="0" w:beforeAutospacing="0" w:after="120" w:afterAutospacing="0" w:line="23" w:lineRule="atLeast"/>
              <w:ind w:firstLine="716"/>
              <w:jc w:val="both"/>
              <w:rPr>
                <w:b/>
                <w:sz w:val="28"/>
                <w:szCs w:val="28"/>
              </w:rPr>
            </w:pPr>
            <w:r>
              <w:rPr>
                <w:b/>
                <w:sz w:val="28"/>
                <w:szCs w:val="28"/>
              </w:rPr>
              <w:t>1</w:t>
            </w:r>
            <w:r w:rsidR="00854FA4">
              <w:rPr>
                <w:b/>
                <w:sz w:val="28"/>
                <w:szCs w:val="28"/>
              </w:rPr>
              <w:t xml:space="preserve">. </w:t>
            </w:r>
            <w:r w:rsidR="00854FA4" w:rsidRPr="000F07F0">
              <w:rPr>
                <w:b/>
                <w:sz w:val="28"/>
                <w:szCs w:val="28"/>
              </w:rPr>
              <w:t>Цей Закон набирає чинності з дня, наступного з</w:t>
            </w:r>
            <w:r w:rsidR="00854FA4">
              <w:rPr>
                <w:b/>
                <w:sz w:val="28"/>
                <w:szCs w:val="28"/>
              </w:rPr>
              <w:t xml:space="preserve">а </w:t>
            </w:r>
            <w:r w:rsidR="00854FA4" w:rsidRPr="000F07F0">
              <w:rPr>
                <w:b/>
                <w:sz w:val="28"/>
                <w:szCs w:val="28"/>
              </w:rPr>
              <w:t>днем його опублікування.</w:t>
            </w:r>
          </w:p>
          <w:p w:rsidR="006D7067" w:rsidRPr="00693B50" w:rsidRDefault="006D7067" w:rsidP="00E316D3">
            <w:pPr>
              <w:pStyle w:val="rvps2"/>
              <w:spacing w:before="0" w:beforeAutospacing="0" w:after="120" w:afterAutospacing="0" w:line="23" w:lineRule="atLeast"/>
              <w:ind w:firstLine="716"/>
              <w:jc w:val="both"/>
              <w:rPr>
                <w:rStyle w:val="FontStyle26"/>
                <w:bCs/>
                <w:i w:val="0"/>
                <w:color w:val="000000"/>
                <w:sz w:val="28"/>
                <w:szCs w:val="28"/>
              </w:rPr>
            </w:pPr>
            <w:r>
              <w:rPr>
                <w:b/>
                <w:sz w:val="28"/>
                <w:szCs w:val="28"/>
              </w:rPr>
              <w:t xml:space="preserve">2. </w:t>
            </w:r>
            <w:r w:rsidRPr="006D7067">
              <w:rPr>
                <w:b/>
                <w:sz w:val="28"/>
                <w:szCs w:val="28"/>
              </w:rPr>
              <w:t>Закони та інші нормативно-правові акти України діють у частині, що не суперечить цьому Закону.</w:t>
            </w:r>
          </w:p>
        </w:tc>
      </w:tr>
      <w:tr w:rsidR="006D7067" w:rsidRPr="006309FE" w:rsidTr="00C407A2">
        <w:tc>
          <w:tcPr>
            <w:tcW w:w="14709" w:type="dxa"/>
            <w:gridSpan w:val="2"/>
          </w:tcPr>
          <w:p w:rsidR="006D7067" w:rsidRDefault="006D7067" w:rsidP="006D7067">
            <w:pPr>
              <w:pStyle w:val="rvps2"/>
              <w:spacing w:before="0" w:beforeAutospacing="0" w:after="120" w:afterAutospacing="0" w:line="23" w:lineRule="atLeast"/>
              <w:jc w:val="center"/>
              <w:rPr>
                <w:b/>
                <w:sz w:val="28"/>
                <w:szCs w:val="28"/>
              </w:rPr>
            </w:pPr>
            <w:r w:rsidRPr="00970206">
              <w:rPr>
                <w:b/>
                <w:bCs/>
                <w:color w:val="333333"/>
                <w:sz w:val="28"/>
                <w:szCs w:val="32"/>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70206">
              <w:rPr>
                <w:b/>
                <w:bCs/>
                <w:color w:val="333333"/>
                <w:sz w:val="28"/>
                <w:szCs w:val="32"/>
                <w:shd w:val="clear" w:color="auto" w:fill="FFFFFF"/>
              </w:rPr>
              <w:br/>
            </w:r>
            <w:r w:rsidRPr="006D7067">
              <w:rPr>
                <w:b/>
                <w:bCs/>
                <w:color w:val="333333"/>
                <w:sz w:val="28"/>
                <w:shd w:val="clear" w:color="auto" w:fill="FFFFFF"/>
              </w:rPr>
              <w:t>(Відомості Верховної Ради України (ВВР), 2020, № 25, ст.171)</w:t>
            </w:r>
          </w:p>
        </w:tc>
      </w:tr>
      <w:tr w:rsidR="00CD3FAD" w:rsidRPr="006309FE" w:rsidTr="00C407A2">
        <w:tc>
          <w:tcPr>
            <w:tcW w:w="7366" w:type="dxa"/>
          </w:tcPr>
          <w:p w:rsidR="00CD3FAD" w:rsidRPr="00CD3FAD" w:rsidRDefault="00CD3FAD" w:rsidP="00CD3FAD">
            <w:pPr>
              <w:pStyle w:val="rvps2"/>
              <w:spacing w:after="120" w:line="23" w:lineRule="atLeast"/>
              <w:ind w:firstLine="450"/>
              <w:jc w:val="both"/>
              <w:rPr>
                <w:bCs/>
                <w:color w:val="000000"/>
                <w:sz w:val="28"/>
                <w:szCs w:val="28"/>
              </w:rPr>
            </w:pPr>
            <w:r w:rsidRPr="00CD3FAD">
              <w:rPr>
                <w:bCs/>
                <w:color w:val="000000"/>
                <w:sz w:val="28"/>
                <w:szCs w:val="28"/>
              </w:rPr>
              <w:t>Стаття 1. Визначення термінів</w:t>
            </w:r>
          </w:p>
        </w:tc>
        <w:tc>
          <w:tcPr>
            <w:tcW w:w="7343" w:type="dxa"/>
          </w:tcPr>
          <w:p w:rsidR="00CD3FAD" w:rsidRPr="00CD3FAD" w:rsidRDefault="00CD3FAD" w:rsidP="00CD3FAD">
            <w:pPr>
              <w:pStyle w:val="rvps2"/>
              <w:spacing w:after="120" w:line="23" w:lineRule="atLeast"/>
              <w:ind w:firstLine="450"/>
              <w:jc w:val="both"/>
              <w:rPr>
                <w:bCs/>
                <w:color w:val="000000"/>
                <w:sz w:val="28"/>
                <w:szCs w:val="28"/>
              </w:rPr>
            </w:pPr>
            <w:r w:rsidRPr="00CD3FAD">
              <w:rPr>
                <w:bCs/>
                <w:color w:val="000000"/>
                <w:sz w:val="28"/>
                <w:szCs w:val="28"/>
              </w:rPr>
              <w:t>Стаття 1. Визначення термінів</w:t>
            </w:r>
          </w:p>
        </w:tc>
      </w:tr>
      <w:tr w:rsidR="00CD3FAD" w:rsidRPr="00310E27" w:rsidTr="00C407A2">
        <w:tc>
          <w:tcPr>
            <w:tcW w:w="7366" w:type="dxa"/>
          </w:tcPr>
          <w:p w:rsidR="00CD3FAD" w:rsidRDefault="00CD3FAD" w:rsidP="00CD3FAD">
            <w:pPr>
              <w:pStyle w:val="rvps2"/>
              <w:spacing w:before="0" w:beforeAutospacing="0" w:after="120" w:afterAutospacing="0" w:line="23" w:lineRule="atLeast"/>
              <w:ind w:firstLine="450"/>
              <w:jc w:val="both"/>
              <w:rPr>
                <w:bCs/>
                <w:color w:val="000000"/>
                <w:sz w:val="28"/>
                <w:szCs w:val="28"/>
              </w:rPr>
            </w:pPr>
            <w:r w:rsidRPr="00CD3FAD">
              <w:rPr>
                <w:bCs/>
                <w:color w:val="000000"/>
                <w:sz w:val="28"/>
                <w:szCs w:val="28"/>
              </w:rPr>
              <w:t>1. У цьому Законі наведені нижче терміни вживаються в такому значенні:</w:t>
            </w:r>
          </w:p>
          <w:p w:rsidR="00CD3FAD" w:rsidRDefault="00CD3FAD" w:rsidP="00CD3FAD">
            <w:pPr>
              <w:pStyle w:val="rvps2"/>
              <w:spacing w:before="0" w:beforeAutospacing="0" w:after="120" w:afterAutospacing="0" w:line="23" w:lineRule="atLeast"/>
              <w:ind w:firstLine="450"/>
              <w:jc w:val="both"/>
              <w:rPr>
                <w:bCs/>
                <w:color w:val="000000"/>
                <w:sz w:val="28"/>
                <w:szCs w:val="28"/>
              </w:rPr>
            </w:pPr>
            <w:r>
              <w:rPr>
                <w:bCs/>
                <w:color w:val="000000"/>
                <w:sz w:val="28"/>
                <w:szCs w:val="28"/>
              </w:rPr>
              <w:t>(…)</w:t>
            </w:r>
          </w:p>
          <w:p w:rsidR="00CD3FAD" w:rsidRPr="00CD3FAD" w:rsidRDefault="00CD3FAD" w:rsidP="00CD3FAD">
            <w:pPr>
              <w:pStyle w:val="rvps2"/>
              <w:spacing w:before="0" w:beforeAutospacing="0" w:after="120" w:afterAutospacing="0" w:line="23" w:lineRule="atLeast"/>
              <w:ind w:firstLine="450"/>
              <w:jc w:val="both"/>
              <w:rPr>
                <w:bCs/>
                <w:color w:val="000000"/>
                <w:sz w:val="28"/>
                <w:szCs w:val="28"/>
              </w:rPr>
            </w:pPr>
            <w:r w:rsidRPr="00CD3FAD">
              <w:rPr>
                <w:bCs/>
                <w:color w:val="000000"/>
                <w:sz w:val="28"/>
                <w:szCs w:val="28"/>
              </w:rPr>
              <w:t>33) міжнародні санкції - санкції, що визнаються Україною</w:t>
            </w:r>
            <w:r w:rsidRPr="00CD3FAD">
              <w:rPr>
                <w:b/>
                <w:bCs/>
                <w:strike/>
                <w:color w:val="000000"/>
                <w:sz w:val="28"/>
                <w:szCs w:val="28"/>
              </w:rPr>
              <w:t xml:space="preserve">, у порядку, визначеному Кабінетом Міністрів України, </w:t>
            </w:r>
            <w:r w:rsidRPr="00CD3FAD">
              <w:rPr>
                <w:bCs/>
                <w:color w:val="000000"/>
                <w:sz w:val="28"/>
                <w:szCs w:val="28"/>
              </w:rPr>
              <w:t>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щодо замороження активів, пов’язаних з тероризмом та його фінансуванням, розповсюдженням зброї масового знищення та його фінансуванням, або обмеження будь-якого доступу до них чи заборони проведення фінансових операцій;</w:t>
            </w:r>
          </w:p>
        </w:tc>
        <w:tc>
          <w:tcPr>
            <w:tcW w:w="7343" w:type="dxa"/>
          </w:tcPr>
          <w:p w:rsidR="00CD3FAD" w:rsidRDefault="00CD3FAD" w:rsidP="00CD3FAD">
            <w:pPr>
              <w:pStyle w:val="rvps2"/>
              <w:spacing w:before="0" w:beforeAutospacing="0" w:after="120" w:afterAutospacing="0" w:line="23" w:lineRule="atLeast"/>
              <w:ind w:firstLine="450"/>
              <w:jc w:val="both"/>
              <w:rPr>
                <w:bCs/>
                <w:color w:val="000000"/>
                <w:sz w:val="28"/>
                <w:szCs w:val="28"/>
              </w:rPr>
            </w:pPr>
            <w:r w:rsidRPr="00CD3FAD">
              <w:rPr>
                <w:bCs/>
                <w:color w:val="000000"/>
                <w:sz w:val="28"/>
                <w:szCs w:val="28"/>
              </w:rPr>
              <w:t>1. У цьому Законі наведені нижче терміни вживаються в такому значенні:</w:t>
            </w:r>
          </w:p>
          <w:p w:rsidR="00CD3FAD" w:rsidRDefault="00CD3FAD" w:rsidP="00CD3FAD">
            <w:pPr>
              <w:pStyle w:val="rvps2"/>
              <w:spacing w:before="0" w:beforeAutospacing="0" w:after="120" w:afterAutospacing="0" w:line="23" w:lineRule="atLeast"/>
              <w:ind w:firstLine="450"/>
              <w:jc w:val="both"/>
              <w:rPr>
                <w:bCs/>
                <w:color w:val="000000"/>
                <w:sz w:val="28"/>
                <w:szCs w:val="28"/>
              </w:rPr>
            </w:pPr>
            <w:r>
              <w:rPr>
                <w:bCs/>
                <w:color w:val="000000"/>
                <w:sz w:val="28"/>
                <w:szCs w:val="28"/>
              </w:rPr>
              <w:t>(…)</w:t>
            </w:r>
          </w:p>
          <w:p w:rsidR="00CD3FAD" w:rsidRPr="00CD3FAD" w:rsidRDefault="00CD3FAD" w:rsidP="00CD3FAD">
            <w:pPr>
              <w:pStyle w:val="rvps2"/>
              <w:spacing w:before="0" w:beforeAutospacing="0" w:after="120" w:afterAutospacing="0" w:line="23" w:lineRule="atLeast"/>
              <w:ind w:firstLine="450"/>
              <w:jc w:val="both"/>
              <w:rPr>
                <w:bCs/>
                <w:color w:val="000000"/>
                <w:sz w:val="28"/>
                <w:szCs w:val="28"/>
              </w:rPr>
            </w:pPr>
            <w:r w:rsidRPr="00CD3FAD">
              <w:rPr>
                <w:bCs/>
                <w:color w:val="000000"/>
                <w:sz w:val="28"/>
                <w:szCs w:val="28"/>
              </w:rPr>
              <w:t>33) міжнародні санкції -</w:t>
            </w:r>
            <w:r>
              <w:rPr>
                <w:bCs/>
                <w:color w:val="000000"/>
                <w:sz w:val="28"/>
                <w:szCs w:val="28"/>
              </w:rPr>
              <w:t xml:space="preserve"> санкції, що визнаються Україною </w:t>
            </w:r>
            <w:r w:rsidRPr="00CD3FAD">
              <w:rPr>
                <w:bCs/>
                <w:color w:val="000000"/>
                <w:sz w:val="28"/>
                <w:szCs w:val="28"/>
              </w:rPr>
              <w:t>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щодо замороження активів, пов’язаних з тероризмом та його фінансуванням, розповсюдженням зброї масового знищення та його фінансуванням, або обмеження будь-якого доступу до них чи заборони проведення фінансових операцій;</w:t>
            </w:r>
          </w:p>
        </w:tc>
      </w:tr>
    </w:tbl>
    <w:p w:rsidR="00DC3E9C" w:rsidRPr="006309FE" w:rsidRDefault="00DC3E9C" w:rsidP="00613F79">
      <w:pPr>
        <w:spacing w:after="120" w:line="23" w:lineRule="atLeast"/>
        <w:rPr>
          <w:color w:val="000000"/>
          <w:sz w:val="28"/>
          <w:szCs w:val="28"/>
          <w:lang w:val="uk-UA"/>
        </w:rPr>
      </w:pPr>
    </w:p>
    <w:p w:rsidR="00DC3E9C" w:rsidRPr="006309FE" w:rsidRDefault="00DC3E9C" w:rsidP="00613F79">
      <w:pPr>
        <w:spacing w:after="120" w:line="23" w:lineRule="atLeast"/>
        <w:rPr>
          <w:b/>
          <w:color w:val="000000"/>
          <w:sz w:val="28"/>
          <w:szCs w:val="28"/>
          <w:lang w:val="uk-UA"/>
        </w:rPr>
      </w:pPr>
      <w:r w:rsidRPr="006309FE">
        <w:rPr>
          <w:b/>
          <w:color w:val="000000"/>
          <w:sz w:val="28"/>
          <w:szCs w:val="28"/>
          <w:lang w:val="uk-UA"/>
        </w:rPr>
        <w:t xml:space="preserve">Народні депутати України </w:t>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r>
      <w:r w:rsidRPr="006309FE">
        <w:rPr>
          <w:b/>
          <w:color w:val="000000"/>
          <w:sz w:val="28"/>
          <w:szCs w:val="28"/>
          <w:lang w:val="uk-UA"/>
        </w:rPr>
        <w:tab/>
        <w:t>Соломія Бобровська</w:t>
      </w:r>
    </w:p>
    <w:sectPr w:rsidR="00DC3E9C" w:rsidRPr="006309FE" w:rsidSect="00453F4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8A" w:rsidRDefault="00C3788A" w:rsidP="007826EA">
      <w:r>
        <w:separator/>
      </w:r>
    </w:p>
  </w:endnote>
  <w:endnote w:type="continuationSeparator" w:id="0">
    <w:p w:rsidR="00C3788A" w:rsidRDefault="00C3788A" w:rsidP="0078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8A" w:rsidRDefault="00C3788A" w:rsidP="007826EA">
      <w:r>
        <w:separator/>
      </w:r>
    </w:p>
  </w:footnote>
  <w:footnote w:type="continuationSeparator" w:id="0">
    <w:p w:rsidR="00C3788A" w:rsidRDefault="00C3788A" w:rsidP="0078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E1C"/>
    <w:multiLevelType w:val="hybridMultilevel"/>
    <w:tmpl w:val="DFF6904A"/>
    <w:lvl w:ilvl="0" w:tplc="03FEA650">
      <w:start w:val="1"/>
      <w:numFmt w:val="decimal"/>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 w15:restartNumberingAfterBreak="0">
    <w:nsid w:val="04990D36"/>
    <w:multiLevelType w:val="hybridMultilevel"/>
    <w:tmpl w:val="56F2FD4E"/>
    <w:lvl w:ilvl="0" w:tplc="04220011">
      <w:start w:val="1"/>
      <w:numFmt w:val="decimal"/>
      <w:lvlText w:val="%1)"/>
      <w:lvlJc w:val="left"/>
      <w:pPr>
        <w:ind w:left="1247" w:hanging="360"/>
      </w:pPr>
      <w:rPr>
        <w:rFonts w:cs="Times New Roman"/>
      </w:rPr>
    </w:lvl>
    <w:lvl w:ilvl="1" w:tplc="04220019" w:tentative="1">
      <w:start w:val="1"/>
      <w:numFmt w:val="lowerLetter"/>
      <w:lvlText w:val="%2."/>
      <w:lvlJc w:val="left"/>
      <w:pPr>
        <w:ind w:left="1967" w:hanging="360"/>
      </w:pPr>
      <w:rPr>
        <w:rFonts w:cs="Times New Roman"/>
      </w:rPr>
    </w:lvl>
    <w:lvl w:ilvl="2" w:tplc="0422001B" w:tentative="1">
      <w:start w:val="1"/>
      <w:numFmt w:val="lowerRoman"/>
      <w:lvlText w:val="%3."/>
      <w:lvlJc w:val="right"/>
      <w:pPr>
        <w:ind w:left="2687" w:hanging="180"/>
      </w:pPr>
      <w:rPr>
        <w:rFonts w:cs="Times New Roman"/>
      </w:rPr>
    </w:lvl>
    <w:lvl w:ilvl="3" w:tplc="0422000F" w:tentative="1">
      <w:start w:val="1"/>
      <w:numFmt w:val="decimal"/>
      <w:lvlText w:val="%4."/>
      <w:lvlJc w:val="left"/>
      <w:pPr>
        <w:ind w:left="3407" w:hanging="360"/>
      </w:pPr>
      <w:rPr>
        <w:rFonts w:cs="Times New Roman"/>
      </w:rPr>
    </w:lvl>
    <w:lvl w:ilvl="4" w:tplc="04220019" w:tentative="1">
      <w:start w:val="1"/>
      <w:numFmt w:val="lowerLetter"/>
      <w:lvlText w:val="%5."/>
      <w:lvlJc w:val="left"/>
      <w:pPr>
        <w:ind w:left="4127" w:hanging="360"/>
      </w:pPr>
      <w:rPr>
        <w:rFonts w:cs="Times New Roman"/>
      </w:rPr>
    </w:lvl>
    <w:lvl w:ilvl="5" w:tplc="0422001B" w:tentative="1">
      <w:start w:val="1"/>
      <w:numFmt w:val="lowerRoman"/>
      <w:lvlText w:val="%6."/>
      <w:lvlJc w:val="right"/>
      <w:pPr>
        <w:ind w:left="4847" w:hanging="180"/>
      </w:pPr>
      <w:rPr>
        <w:rFonts w:cs="Times New Roman"/>
      </w:rPr>
    </w:lvl>
    <w:lvl w:ilvl="6" w:tplc="0422000F" w:tentative="1">
      <w:start w:val="1"/>
      <w:numFmt w:val="decimal"/>
      <w:lvlText w:val="%7."/>
      <w:lvlJc w:val="left"/>
      <w:pPr>
        <w:ind w:left="5567" w:hanging="360"/>
      </w:pPr>
      <w:rPr>
        <w:rFonts w:cs="Times New Roman"/>
      </w:rPr>
    </w:lvl>
    <w:lvl w:ilvl="7" w:tplc="04220019" w:tentative="1">
      <w:start w:val="1"/>
      <w:numFmt w:val="lowerLetter"/>
      <w:lvlText w:val="%8."/>
      <w:lvlJc w:val="left"/>
      <w:pPr>
        <w:ind w:left="6287" w:hanging="360"/>
      </w:pPr>
      <w:rPr>
        <w:rFonts w:cs="Times New Roman"/>
      </w:rPr>
    </w:lvl>
    <w:lvl w:ilvl="8" w:tplc="0422001B" w:tentative="1">
      <w:start w:val="1"/>
      <w:numFmt w:val="lowerRoman"/>
      <w:lvlText w:val="%9."/>
      <w:lvlJc w:val="right"/>
      <w:pPr>
        <w:ind w:left="7007" w:hanging="180"/>
      </w:pPr>
      <w:rPr>
        <w:rFonts w:cs="Times New Roman"/>
      </w:rPr>
    </w:lvl>
  </w:abstractNum>
  <w:abstractNum w:abstractNumId="2" w15:restartNumberingAfterBreak="0">
    <w:nsid w:val="07EB6CDB"/>
    <w:multiLevelType w:val="hybridMultilevel"/>
    <w:tmpl w:val="87F40780"/>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15:restartNumberingAfterBreak="0">
    <w:nsid w:val="0D262195"/>
    <w:multiLevelType w:val="multilevel"/>
    <w:tmpl w:val="01487FF8"/>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3CA5254"/>
    <w:multiLevelType w:val="hybridMultilevel"/>
    <w:tmpl w:val="FA18209E"/>
    <w:lvl w:ilvl="0" w:tplc="0492B936">
      <w:start w:val="1"/>
      <w:numFmt w:val="decimal"/>
      <w:lvlText w:val="%1)"/>
      <w:lvlJc w:val="left"/>
      <w:pPr>
        <w:ind w:left="1802" w:hanging="81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147B77A5"/>
    <w:multiLevelType w:val="hybridMultilevel"/>
    <w:tmpl w:val="7CDEF592"/>
    <w:lvl w:ilvl="0" w:tplc="0419000F">
      <w:start w:val="1"/>
      <w:numFmt w:val="decimal"/>
      <w:lvlText w:val="%1."/>
      <w:lvlJc w:val="left"/>
      <w:pPr>
        <w:ind w:left="720" w:hanging="360"/>
      </w:pPr>
      <w:rPr>
        <w:rFonts w:cs="Times New Roman" w:hint="default"/>
      </w:rPr>
    </w:lvl>
    <w:lvl w:ilvl="1" w:tplc="0492B93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2F259F"/>
    <w:multiLevelType w:val="hybridMultilevel"/>
    <w:tmpl w:val="BBDA4DF4"/>
    <w:lvl w:ilvl="0" w:tplc="3C841554">
      <w:start w:val="1"/>
      <w:numFmt w:val="decimal"/>
      <w:lvlText w:val="%1)"/>
      <w:lvlJc w:val="left"/>
      <w:pPr>
        <w:ind w:left="859" w:hanging="360"/>
      </w:pPr>
      <w:rPr>
        <w:rFonts w:cs="Times New Roman" w:hint="default"/>
      </w:rPr>
    </w:lvl>
    <w:lvl w:ilvl="1" w:tplc="04220019" w:tentative="1">
      <w:start w:val="1"/>
      <w:numFmt w:val="lowerLetter"/>
      <w:lvlText w:val="%2."/>
      <w:lvlJc w:val="left"/>
      <w:pPr>
        <w:ind w:left="1579" w:hanging="360"/>
      </w:pPr>
      <w:rPr>
        <w:rFonts w:cs="Times New Roman"/>
      </w:rPr>
    </w:lvl>
    <w:lvl w:ilvl="2" w:tplc="0422001B" w:tentative="1">
      <w:start w:val="1"/>
      <w:numFmt w:val="lowerRoman"/>
      <w:lvlText w:val="%3."/>
      <w:lvlJc w:val="right"/>
      <w:pPr>
        <w:ind w:left="2299" w:hanging="180"/>
      </w:pPr>
      <w:rPr>
        <w:rFonts w:cs="Times New Roman"/>
      </w:rPr>
    </w:lvl>
    <w:lvl w:ilvl="3" w:tplc="0422000F" w:tentative="1">
      <w:start w:val="1"/>
      <w:numFmt w:val="decimal"/>
      <w:lvlText w:val="%4."/>
      <w:lvlJc w:val="left"/>
      <w:pPr>
        <w:ind w:left="3019" w:hanging="360"/>
      </w:pPr>
      <w:rPr>
        <w:rFonts w:cs="Times New Roman"/>
      </w:rPr>
    </w:lvl>
    <w:lvl w:ilvl="4" w:tplc="04220019" w:tentative="1">
      <w:start w:val="1"/>
      <w:numFmt w:val="lowerLetter"/>
      <w:lvlText w:val="%5."/>
      <w:lvlJc w:val="left"/>
      <w:pPr>
        <w:ind w:left="3739" w:hanging="360"/>
      </w:pPr>
      <w:rPr>
        <w:rFonts w:cs="Times New Roman"/>
      </w:rPr>
    </w:lvl>
    <w:lvl w:ilvl="5" w:tplc="0422001B" w:tentative="1">
      <w:start w:val="1"/>
      <w:numFmt w:val="lowerRoman"/>
      <w:lvlText w:val="%6."/>
      <w:lvlJc w:val="right"/>
      <w:pPr>
        <w:ind w:left="4459" w:hanging="180"/>
      </w:pPr>
      <w:rPr>
        <w:rFonts w:cs="Times New Roman"/>
      </w:rPr>
    </w:lvl>
    <w:lvl w:ilvl="6" w:tplc="0422000F" w:tentative="1">
      <w:start w:val="1"/>
      <w:numFmt w:val="decimal"/>
      <w:lvlText w:val="%7."/>
      <w:lvlJc w:val="left"/>
      <w:pPr>
        <w:ind w:left="5179" w:hanging="360"/>
      </w:pPr>
      <w:rPr>
        <w:rFonts w:cs="Times New Roman"/>
      </w:rPr>
    </w:lvl>
    <w:lvl w:ilvl="7" w:tplc="04220019" w:tentative="1">
      <w:start w:val="1"/>
      <w:numFmt w:val="lowerLetter"/>
      <w:lvlText w:val="%8."/>
      <w:lvlJc w:val="left"/>
      <w:pPr>
        <w:ind w:left="5899" w:hanging="360"/>
      </w:pPr>
      <w:rPr>
        <w:rFonts w:cs="Times New Roman"/>
      </w:rPr>
    </w:lvl>
    <w:lvl w:ilvl="8" w:tplc="0422001B" w:tentative="1">
      <w:start w:val="1"/>
      <w:numFmt w:val="lowerRoman"/>
      <w:lvlText w:val="%9."/>
      <w:lvlJc w:val="right"/>
      <w:pPr>
        <w:ind w:left="6619" w:hanging="180"/>
      </w:pPr>
      <w:rPr>
        <w:rFonts w:cs="Times New Roman"/>
      </w:rPr>
    </w:lvl>
  </w:abstractNum>
  <w:abstractNum w:abstractNumId="7" w15:restartNumberingAfterBreak="0">
    <w:nsid w:val="20076966"/>
    <w:multiLevelType w:val="hybridMultilevel"/>
    <w:tmpl w:val="87F40780"/>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 w15:restartNumberingAfterBreak="0">
    <w:nsid w:val="24186B71"/>
    <w:multiLevelType w:val="hybridMultilevel"/>
    <w:tmpl w:val="7750AB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2E13176"/>
    <w:multiLevelType w:val="hybridMultilevel"/>
    <w:tmpl w:val="93FA577C"/>
    <w:lvl w:ilvl="0" w:tplc="FE14C90E">
      <w:start w:val="1"/>
      <w:numFmt w:val="decimal"/>
      <w:lvlText w:val="%1)"/>
      <w:lvlJc w:val="left"/>
      <w:pPr>
        <w:ind w:left="887" w:hanging="360"/>
      </w:pPr>
      <w:rPr>
        <w:rFonts w:cs="Times New Roman" w:hint="default"/>
      </w:rPr>
    </w:lvl>
    <w:lvl w:ilvl="1" w:tplc="04190019" w:tentative="1">
      <w:start w:val="1"/>
      <w:numFmt w:val="lowerLetter"/>
      <w:lvlText w:val="%2."/>
      <w:lvlJc w:val="left"/>
      <w:pPr>
        <w:ind w:left="1607" w:hanging="360"/>
      </w:pPr>
      <w:rPr>
        <w:rFonts w:cs="Times New Roman"/>
      </w:rPr>
    </w:lvl>
    <w:lvl w:ilvl="2" w:tplc="0419001B" w:tentative="1">
      <w:start w:val="1"/>
      <w:numFmt w:val="lowerRoman"/>
      <w:lvlText w:val="%3."/>
      <w:lvlJc w:val="right"/>
      <w:pPr>
        <w:ind w:left="2327" w:hanging="180"/>
      </w:pPr>
      <w:rPr>
        <w:rFonts w:cs="Times New Roman"/>
      </w:rPr>
    </w:lvl>
    <w:lvl w:ilvl="3" w:tplc="0419000F" w:tentative="1">
      <w:start w:val="1"/>
      <w:numFmt w:val="decimal"/>
      <w:lvlText w:val="%4."/>
      <w:lvlJc w:val="left"/>
      <w:pPr>
        <w:ind w:left="3047" w:hanging="360"/>
      </w:pPr>
      <w:rPr>
        <w:rFonts w:cs="Times New Roman"/>
      </w:rPr>
    </w:lvl>
    <w:lvl w:ilvl="4" w:tplc="04190019" w:tentative="1">
      <w:start w:val="1"/>
      <w:numFmt w:val="lowerLetter"/>
      <w:lvlText w:val="%5."/>
      <w:lvlJc w:val="left"/>
      <w:pPr>
        <w:ind w:left="3767" w:hanging="360"/>
      </w:pPr>
      <w:rPr>
        <w:rFonts w:cs="Times New Roman"/>
      </w:rPr>
    </w:lvl>
    <w:lvl w:ilvl="5" w:tplc="0419001B" w:tentative="1">
      <w:start w:val="1"/>
      <w:numFmt w:val="lowerRoman"/>
      <w:lvlText w:val="%6."/>
      <w:lvlJc w:val="right"/>
      <w:pPr>
        <w:ind w:left="4487" w:hanging="180"/>
      </w:pPr>
      <w:rPr>
        <w:rFonts w:cs="Times New Roman"/>
      </w:rPr>
    </w:lvl>
    <w:lvl w:ilvl="6" w:tplc="0419000F" w:tentative="1">
      <w:start w:val="1"/>
      <w:numFmt w:val="decimal"/>
      <w:lvlText w:val="%7."/>
      <w:lvlJc w:val="left"/>
      <w:pPr>
        <w:ind w:left="5207" w:hanging="360"/>
      </w:pPr>
      <w:rPr>
        <w:rFonts w:cs="Times New Roman"/>
      </w:rPr>
    </w:lvl>
    <w:lvl w:ilvl="7" w:tplc="04190019" w:tentative="1">
      <w:start w:val="1"/>
      <w:numFmt w:val="lowerLetter"/>
      <w:lvlText w:val="%8."/>
      <w:lvlJc w:val="left"/>
      <w:pPr>
        <w:ind w:left="5927" w:hanging="360"/>
      </w:pPr>
      <w:rPr>
        <w:rFonts w:cs="Times New Roman"/>
      </w:rPr>
    </w:lvl>
    <w:lvl w:ilvl="8" w:tplc="0419001B" w:tentative="1">
      <w:start w:val="1"/>
      <w:numFmt w:val="lowerRoman"/>
      <w:lvlText w:val="%9."/>
      <w:lvlJc w:val="right"/>
      <w:pPr>
        <w:ind w:left="6647" w:hanging="180"/>
      </w:pPr>
      <w:rPr>
        <w:rFonts w:cs="Times New Roman"/>
      </w:rPr>
    </w:lvl>
  </w:abstractNum>
  <w:abstractNum w:abstractNumId="10" w15:restartNumberingAfterBreak="0">
    <w:nsid w:val="38502492"/>
    <w:multiLevelType w:val="hybridMultilevel"/>
    <w:tmpl w:val="6F581E04"/>
    <w:lvl w:ilvl="0" w:tplc="0422000F">
      <w:start w:val="1"/>
      <w:numFmt w:val="decimal"/>
      <w:lvlText w:val="%1."/>
      <w:lvlJc w:val="left"/>
      <w:pPr>
        <w:ind w:left="1247" w:hanging="360"/>
      </w:pPr>
      <w:rPr>
        <w:rFonts w:cs="Times New Roman"/>
      </w:rPr>
    </w:lvl>
    <w:lvl w:ilvl="1" w:tplc="04220019" w:tentative="1">
      <w:start w:val="1"/>
      <w:numFmt w:val="lowerLetter"/>
      <w:lvlText w:val="%2."/>
      <w:lvlJc w:val="left"/>
      <w:pPr>
        <w:ind w:left="1967" w:hanging="360"/>
      </w:pPr>
      <w:rPr>
        <w:rFonts w:cs="Times New Roman"/>
      </w:rPr>
    </w:lvl>
    <w:lvl w:ilvl="2" w:tplc="0422001B" w:tentative="1">
      <w:start w:val="1"/>
      <w:numFmt w:val="lowerRoman"/>
      <w:lvlText w:val="%3."/>
      <w:lvlJc w:val="right"/>
      <w:pPr>
        <w:ind w:left="2687" w:hanging="180"/>
      </w:pPr>
      <w:rPr>
        <w:rFonts w:cs="Times New Roman"/>
      </w:rPr>
    </w:lvl>
    <w:lvl w:ilvl="3" w:tplc="0422000F" w:tentative="1">
      <w:start w:val="1"/>
      <w:numFmt w:val="decimal"/>
      <w:lvlText w:val="%4."/>
      <w:lvlJc w:val="left"/>
      <w:pPr>
        <w:ind w:left="3407" w:hanging="360"/>
      </w:pPr>
      <w:rPr>
        <w:rFonts w:cs="Times New Roman"/>
      </w:rPr>
    </w:lvl>
    <w:lvl w:ilvl="4" w:tplc="04220019" w:tentative="1">
      <w:start w:val="1"/>
      <w:numFmt w:val="lowerLetter"/>
      <w:lvlText w:val="%5."/>
      <w:lvlJc w:val="left"/>
      <w:pPr>
        <w:ind w:left="4127" w:hanging="360"/>
      </w:pPr>
      <w:rPr>
        <w:rFonts w:cs="Times New Roman"/>
      </w:rPr>
    </w:lvl>
    <w:lvl w:ilvl="5" w:tplc="0422001B" w:tentative="1">
      <w:start w:val="1"/>
      <w:numFmt w:val="lowerRoman"/>
      <w:lvlText w:val="%6."/>
      <w:lvlJc w:val="right"/>
      <w:pPr>
        <w:ind w:left="4847" w:hanging="180"/>
      </w:pPr>
      <w:rPr>
        <w:rFonts w:cs="Times New Roman"/>
      </w:rPr>
    </w:lvl>
    <w:lvl w:ilvl="6" w:tplc="0422000F" w:tentative="1">
      <w:start w:val="1"/>
      <w:numFmt w:val="decimal"/>
      <w:lvlText w:val="%7."/>
      <w:lvlJc w:val="left"/>
      <w:pPr>
        <w:ind w:left="5567" w:hanging="360"/>
      </w:pPr>
      <w:rPr>
        <w:rFonts w:cs="Times New Roman"/>
      </w:rPr>
    </w:lvl>
    <w:lvl w:ilvl="7" w:tplc="04220019" w:tentative="1">
      <w:start w:val="1"/>
      <w:numFmt w:val="lowerLetter"/>
      <w:lvlText w:val="%8."/>
      <w:lvlJc w:val="left"/>
      <w:pPr>
        <w:ind w:left="6287" w:hanging="360"/>
      </w:pPr>
      <w:rPr>
        <w:rFonts w:cs="Times New Roman"/>
      </w:rPr>
    </w:lvl>
    <w:lvl w:ilvl="8" w:tplc="0422001B" w:tentative="1">
      <w:start w:val="1"/>
      <w:numFmt w:val="lowerRoman"/>
      <w:lvlText w:val="%9."/>
      <w:lvlJc w:val="right"/>
      <w:pPr>
        <w:ind w:left="7007" w:hanging="180"/>
      </w:pPr>
      <w:rPr>
        <w:rFonts w:cs="Times New Roman"/>
      </w:rPr>
    </w:lvl>
  </w:abstractNum>
  <w:abstractNum w:abstractNumId="11" w15:restartNumberingAfterBreak="0">
    <w:nsid w:val="3A5C1662"/>
    <w:multiLevelType w:val="hybridMultilevel"/>
    <w:tmpl w:val="E130A22A"/>
    <w:lvl w:ilvl="0" w:tplc="04D26862">
      <w:start w:val="1"/>
      <w:numFmt w:val="decimal"/>
      <w:lvlText w:val="%1)"/>
      <w:lvlJc w:val="left"/>
      <w:pPr>
        <w:ind w:left="887" w:hanging="360"/>
      </w:pPr>
      <w:rPr>
        <w:rFonts w:cs="Times New Roman" w:hint="default"/>
      </w:rPr>
    </w:lvl>
    <w:lvl w:ilvl="1" w:tplc="04190019" w:tentative="1">
      <w:start w:val="1"/>
      <w:numFmt w:val="lowerLetter"/>
      <w:lvlText w:val="%2."/>
      <w:lvlJc w:val="left"/>
      <w:pPr>
        <w:ind w:left="1607" w:hanging="360"/>
      </w:pPr>
      <w:rPr>
        <w:rFonts w:cs="Times New Roman"/>
      </w:rPr>
    </w:lvl>
    <w:lvl w:ilvl="2" w:tplc="0419001B" w:tentative="1">
      <w:start w:val="1"/>
      <w:numFmt w:val="lowerRoman"/>
      <w:lvlText w:val="%3."/>
      <w:lvlJc w:val="right"/>
      <w:pPr>
        <w:ind w:left="2327" w:hanging="180"/>
      </w:pPr>
      <w:rPr>
        <w:rFonts w:cs="Times New Roman"/>
      </w:rPr>
    </w:lvl>
    <w:lvl w:ilvl="3" w:tplc="0419000F" w:tentative="1">
      <w:start w:val="1"/>
      <w:numFmt w:val="decimal"/>
      <w:lvlText w:val="%4."/>
      <w:lvlJc w:val="left"/>
      <w:pPr>
        <w:ind w:left="3047" w:hanging="360"/>
      </w:pPr>
      <w:rPr>
        <w:rFonts w:cs="Times New Roman"/>
      </w:rPr>
    </w:lvl>
    <w:lvl w:ilvl="4" w:tplc="04190019" w:tentative="1">
      <w:start w:val="1"/>
      <w:numFmt w:val="lowerLetter"/>
      <w:lvlText w:val="%5."/>
      <w:lvlJc w:val="left"/>
      <w:pPr>
        <w:ind w:left="3767" w:hanging="360"/>
      </w:pPr>
      <w:rPr>
        <w:rFonts w:cs="Times New Roman"/>
      </w:rPr>
    </w:lvl>
    <w:lvl w:ilvl="5" w:tplc="0419001B" w:tentative="1">
      <w:start w:val="1"/>
      <w:numFmt w:val="lowerRoman"/>
      <w:lvlText w:val="%6."/>
      <w:lvlJc w:val="right"/>
      <w:pPr>
        <w:ind w:left="4487" w:hanging="180"/>
      </w:pPr>
      <w:rPr>
        <w:rFonts w:cs="Times New Roman"/>
      </w:rPr>
    </w:lvl>
    <w:lvl w:ilvl="6" w:tplc="0419000F" w:tentative="1">
      <w:start w:val="1"/>
      <w:numFmt w:val="decimal"/>
      <w:lvlText w:val="%7."/>
      <w:lvlJc w:val="left"/>
      <w:pPr>
        <w:ind w:left="5207" w:hanging="360"/>
      </w:pPr>
      <w:rPr>
        <w:rFonts w:cs="Times New Roman"/>
      </w:rPr>
    </w:lvl>
    <w:lvl w:ilvl="7" w:tplc="04190019" w:tentative="1">
      <w:start w:val="1"/>
      <w:numFmt w:val="lowerLetter"/>
      <w:lvlText w:val="%8."/>
      <w:lvlJc w:val="left"/>
      <w:pPr>
        <w:ind w:left="5927" w:hanging="360"/>
      </w:pPr>
      <w:rPr>
        <w:rFonts w:cs="Times New Roman"/>
      </w:rPr>
    </w:lvl>
    <w:lvl w:ilvl="8" w:tplc="0419001B" w:tentative="1">
      <w:start w:val="1"/>
      <w:numFmt w:val="lowerRoman"/>
      <w:lvlText w:val="%9."/>
      <w:lvlJc w:val="right"/>
      <w:pPr>
        <w:ind w:left="6647" w:hanging="180"/>
      </w:pPr>
      <w:rPr>
        <w:rFonts w:cs="Times New Roman"/>
      </w:rPr>
    </w:lvl>
  </w:abstractNum>
  <w:abstractNum w:abstractNumId="12" w15:restartNumberingAfterBreak="0">
    <w:nsid w:val="4216040F"/>
    <w:multiLevelType w:val="hybridMultilevel"/>
    <w:tmpl w:val="9ADC4F8E"/>
    <w:lvl w:ilvl="0" w:tplc="4426C8B0">
      <w:start w:val="1"/>
      <w:numFmt w:val="decimal"/>
      <w:lvlText w:val="%1)"/>
      <w:lvlJc w:val="left"/>
      <w:pPr>
        <w:ind w:left="887" w:hanging="360"/>
      </w:pPr>
      <w:rPr>
        <w:rFonts w:cs="Times New Roman" w:hint="default"/>
      </w:rPr>
    </w:lvl>
    <w:lvl w:ilvl="1" w:tplc="04220019" w:tentative="1">
      <w:start w:val="1"/>
      <w:numFmt w:val="lowerLetter"/>
      <w:lvlText w:val="%2."/>
      <w:lvlJc w:val="left"/>
      <w:pPr>
        <w:ind w:left="1607" w:hanging="360"/>
      </w:pPr>
      <w:rPr>
        <w:rFonts w:cs="Times New Roman"/>
      </w:rPr>
    </w:lvl>
    <w:lvl w:ilvl="2" w:tplc="0422001B" w:tentative="1">
      <w:start w:val="1"/>
      <w:numFmt w:val="lowerRoman"/>
      <w:lvlText w:val="%3."/>
      <w:lvlJc w:val="right"/>
      <w:pPr>
        <w:ind w:left="2327" w:hanging="180"/>
      </w:pPr>
      <w:rPr>
        <w:rFonts w:cs="Times New Roman"/>
      </w:rPr>
    </w:lvl>
    <w:lvl w:ilvl="3" w:tplc="0422000F" w:tentative="1">
      <w:start w:val="1"/>
      <w:numFmt w:val="decimal"/>
      <w:lvlText w:val="%4."/>
      <w:lvlJc w:val="left"/>
      <w:pPr>
        <w:ind w:left="3047" w:hanging="360"/>
      </w:pPr>
      <w:rPr>
        <w:rFonts w:cs="Times New Roman"/>
      </w:rPr>
    </w:lvl>
    <w:lvl w:ilvl="4" w:tplc="04220019" w:tentative="1">
      <w:start w:val="1"/>
      <w:numFmt w:val="lowerLetter"/>
      <w:lvlText w:val="%5."/>
      <w:lvlJc w:val="left"/>
      <w:pPr>
        <w:ind w:left="3767" w:hanging="360"/>
      </w:pPr>
      <w:rPr>
        <w:rFonts w:cs="Times New Roman"/>
      </w:rPr>
    </w:lvl>
    <w:lvl w:ilvl="5" w:tplc="0422001B" w:tentative="1">
      <w:start w:val="1"/>
      <w:numFmt w:val="lowerRoman"/>
      <w:lvlText w:val="%6."/>
      <w:lvlJc w:val="right"/>
      <w:pPr>
        <w:ind w:left="4487" w:hanging="180"/>
      </w:pPr>
      <w:rPr>
        <w:rFonts w:cs="Times New Roman"/>
      </w:rPr>
    </w:lvl>
    <w:lvl w:ilvl="6" w:tplc="0422000F" w:tentative="1">
      <w:start w:val="1"/>
      <w:numFmt w:val="decimal"/>
      <w:lvlText w:val="%7."/>
      <w:lvlJc w:val="left"/>
      <w:pPr>
        <w:ind w:left="5207" w:hanging="360"/>
      </w:pPr>
      <w:rPr>
        <w:rFonts w:cs="Times New Roman"/>
      </w:rPr>
    </w:lvl>
    <w:lvl w:ilvl="7" w:tplc="04220019" w:tentative="1">
      <w:start w:val="1"/>
      <w:numFmt w:val="lowerLetter"/>
      <w:lvlText w:val="%8."/>
      <w:lvlJc w:val="left"/>
      <w:pPr>
        <w:ind w:left="5927" w:hanging="360"/>
      </w:pPr>
      <w:rPr>
        <w:rFonts w:cs="Times New Roman"/>
      </w:rPr>
    </w:lvl>
    <w:lvl w:ilvl="8" w:tplc="0422001B" w:tentative="1">
      <w:start w:val="1"/>
      <w:numFmt w:val="lowerRoman"/>
      <w:lvlText w:val="%9."/>
      <w:lvlJc w:val="right"/>
      <w:pPr>
        <w:ind w:left="6647" w:hanging="180"/>
      </w:pPr>
      <w:rPr>
        <w:rFonts w:cs="Times New Roman"/>
      </w:rPr>
    </w:lvl>
  </w:abstractNum>
  <w:abstractNum w:abstractNumId="13" w15:restartNumberingAfterBreak="0">
    <w:nsid w:val="44070B9E"/>
    <w:multiLevelType w:val="hybridMultilevel"/>
    <w:tmpl w:val="82EC080E"/>
    <w:lvl w:ilvl="0" w:tplc="04220011">
      <w:start w:val="1"/>
      <w:numFmt w:val="decimal"/>
      <w:lvlText w:val="%1)"/>
      <w:lvlJc w:val="left"/>
      <w:pPr>
        <w:ind w:left="1247" w:hanging="360"/>
      </w:pPr>
      <w:rPr>
        <w:rFonts w:cs="Times New Roman"/>
      </w:rPr>
    </w:lvl>
    <w:lvl w:ilvl="1" w:tplc="04220019" w:tentative="1">
      <w:start w:val="1"/>
      <w:numFmt w:val="lowerLetter"/>
      <w:lvlText w:val="%2."/>
      <w:lvlJc w:val="left"/>
      <w:pPr>
        <w:ind w:left="1967" w:hanging="360"/>
      </w:pPr>
      <w:rPr>
        <w:rFonts w:cs="Times New Roman"/>
      </w:rPr>
    </w:lvl>
    <w:lvl w:ilvl="2" w:tplc="0422001B" w:tentative="1">
      <w:start w:val="1"/>
      <w:numFmt w:val="lowerRoman"/>
      <w:lvlText w:val="%3."/>
      <w:lvlJc w:val="right"/>
      <w:pPr>
        <w:ind w:left="2687" w:hanging="180"/>
      </w:pPr>
      <w:rPr>
        <w:rFonts w:cs="Times New Roman"/>
      </w:rPr>
    </w:lvl>
    <w:lvl w:ilvl="3" w:tplc="0422000F" w:tentative="1">
      <w:start w:val="1"/>
      <w:numFmt w:val="decimal"/>
      <w:lvlText w:val="%4."/>
      <w:lvlJc w:val="left"/>
      <w:pPr>
        <w:ind w:left="3407" w:hanging="360"/>
      </w:pPr>
      <w:rPr>
        <w:rFonts w:cs="Times New Roman"/>
      </w:rPr>
    </w:lvl>
    <w:lvl w:ilvl="4" w:tplc="04220019" w:tentative="1">
      <w:start w:val="1"/>
      <w:numFmt w:val="lowerLetter"/>
      <w:lvlText w:val="%5."/>
      <w:lvlJc w:val="left"/>
      <w:pPr>
        <w:ind w:left="4127" w:hanging="360"/>
      </w:pPr>
      <w:rPr>
        <w:rFonts w:cs="Times New Roman"/>
      </w:rPr>
    </w:lvl>
    <w:lvl w:ilvl="5" w:tplc="0422001B" w:tentative="1">
      <w:start w:val="1"/>
      <w:numFmt w:val="lowerRoman"/>
      <w:lvlText w:val="%6."/>
      <w:lvlJc w:val="right"/>
      <w:pPr>
        <w:ind w:left="4847" w:hanging="180"/>
      </w:pPr>
      <w:rPr>
        <w:rFonts w:cs="Times New Roman"/>
      </w:rPr>
    </w:lvl>
    <w:lvl w:ilvl="6" w:tplc="0422000F" w:tentative="1">
      <w:start w:val="1"/>
      <w:numFmt w:val="decimal"/>
      <w:lvlText w:val="%7."/>
      <w:lvlJc w:val="left"/>
      <w:pPr>
        <w:ind w:left="5567" w:hanging="360"/>
      </w:pPr>
      <w:rPr>
        <w:rFonts w:cs="Times New Roman"/>
      </w:rPr>
    </w:lvl>
    <w:lvl w:ilvl="7" w:tplc="04220019" w:tentative="1">
      <w:start w:val="1"/>
      <w:numFmt w:val="lowerLetter"/>
      <w:lvlText w:val="%8."/>
      <w:lvlJc w:val="left"/>
      <w:pPr>
        <w:ind w:left="6287" w:hanging="360"/>
      </w:pPr>
      <w:rPr>
        <w:rFonts w:cs="Times New Roman"/>
      </w:rPr>
    </w:lvl>
    <w:lvl w:ilvl="8" w:tplc="0422001B" w:tentative="1">
      <w:start w:val="1"/>
      <w:numFmt w:val="lowerRoman"/>
      <w:lvlText w:val="%9."/>
      <w:lvlJc w:val="right"/>
      <w:pPr>
        <w:ind w:left="7007" w:hanging="180"/>
      </w:pPr>
      <w:rPr>
        <w:rFonts w:cs="Times New Roman"/>
      </w:rPr>
    </w:lvl>
  </w:abstractNum>
  <w:abstractNum w:abstractNumId="14" w15:restartNumberingAfterBreak="0">
    <w:nsid w:val="51BE2DA3"/>
    <w:multiLevelType w:val="hybridMultilevel"/>
    <w:tmpl w:val="B9EC36FC"/>
    <w:lvl w:ilvl="0" w:tplc="C582B03E">
      <w:start w:val="1"/>
      <w:numFmt w:val="decimal"/>
      <w:lvlText w:val="%1)"/>
      <w:lvlJc w:val="left"/>
      <w:pPr>
        <w:ind w:left="994" w:hanging="495"/>
      </w:pPr>
      <w:rPr>
        <w:rFonts w:cs="Times New Roman" w:hint="default"/>
      </w:rPr>
    </w:lvl>
    <w:lvl w:ilvl="1" w:tplc="04220019" w:tentative="1">
      <w:start w:val="1"/>
      <w:numFmt w:val="lowerLetter"/>
      <w:lvlText w:val="%2."/>
      <w:lvlJc w:val="left"/>
      <w:pPr>
        <w:ind w:left="1579" w:hanging="360"/>
      </w:pPr>
      <w:rPr>
        <w:rFonts w:cs="Times New Roman"/>
      </w:rPr>
    </w:lvl>
    <w:lvl w:ilvl="2" w:tplc="0422001B" w:tentative="1">
      <w:start w:val="1"/>
      <w:numFmt w:val="lowerRoman"/>
      <w:lvlText w:val="%3."/>
      <w:lvlJc w:val="right"/>
      <w:pPr>
        <w:ind w:left="2299" w:hanging="180"/>
      </w:pPr>
      <w:rPr>
        <w:rFonts w:cs="Times New Roman"/>
      </w:rPr>
    </w:lvl>
    <w:lvl w:ilvl="3" w:tplc="0422000F" w:tentative="1">
      <w:start w:val="1"/>
      <w:numFmt w:val="decimal"/>
      <w:lvlText w:val="%4."/>
      <w:lvlJc w:val="left"/>
      <w:pPr>
        <w:ind w:left="3019" w:hanging="360"/>
      </w:pPr>
      <w:rPr>
        <w:rFonts w:cs="Times New Roman"/>
      </w:rPr>
    </w:lvl>
    <w:lvl w:ilvl="4" w:tplc="04220019" w:tentative="1">
      <w:start w:val="1"/>
      <w:numFmt w:val="lowerLetter"/>
      <w:lvlText w:val="%5."/>
      <w:lvlJc w:val="left"/>
      <w:pPr>
        <w:ind w:left="3739" w:hanging="360"/>
      </w:pPr>
      <w:rPr>
        <w:rFonts w:cs="Times New Roman"/>
      </w:rPr>
    </w:lvl>
    <w:lvl w:ilvl="5" w:tplc="0422001B" w:tentative="1">
      <w:start w:val="1"/>
      <w:numFmt w:val="lowerRoman"/>
      <w:lvlText w:val="%6."/>
      <w:lvlJc w:val="right"/>
      <w:pPr>
        <w:ind w:left="4459" w:hanging="180"/>
      </w:pPr>
      <w:rPr>
        <w:rFonts w:cs="Times New Roman"/>
      </w:rPr>
    </w:lvl>
    <w:lvl w:ilvl="6" w:tplc="0422000F" w:tentative="1">
      <w:start w:val="1"/>
      <w:numFmt w:val="decimal"/>
      <w:lvlText w:val="%7."/>
      <w:lvlJc w:val="left"/>
      <w:pPr>
        <w:ind w:left="5179" w:hanging="360"/>
      </w:pPr>
      <w:rPr>
        <w:rFonts w:cs="Times New Roman"/>
      </w:rPr>
    </w:lvl>
    <w:lvl w:ilvl="7" w:tplc="04220019" w:tentative="1">
      <w:start w:val="1"/>
      <w:numFmt w:val="lowerLetter"/>
      <w:lvlText w:val="%8."/>
      <w:lvlJc w:val="left"/>
      <w:pPr>
        <w:ind w:left="5899" w:hanging="360"/>
      </w:pPr>
      <w:rPr>
        <w:rFonts w:cs="Times New Roman"/>
      </w:rPr>
    </w:lvl>
    <w:lvl w:ilvl="8" w:tplc="0422001B" w:tentative="1">
      <w:start w:val="1"/>
      <w:numFmt w:val="lowerRoman"/>
      <w:lvlText w:val="%9."/>
      <w:lvlJc w:val="right"/>
      <w:pPr>
        <w:ind w:left="6619" w:hanging="180"/>
      </w:pPr>
      <w:rPr>
        <w:rFonts w:cs="Times New Roman"/>
      </w:rPr>
    </w:lvl>
  </w:abstractNum>
  <w:abstractNum w:abstractNumId="15" w15:restartNumberingAfterBreak="0">
    <w:nsid w:val="56A00D56"/>
    <w:multiLevelType w:val="hybridMultilevel"/>
    <w:tmpl w:val="3586A954"/>
    <w:lvl w:ilvl="0" w:tplc="D88C123E">
      <w:start w:val="1"/>
      <w:numFmt w:val="decimal"/>
      <w:lvlText w:val="%1)"/>
      <w:lvlJc w:val="left"/>
      <w:pPr>
        <w:ind w:left="887" w:hanging="360"/>
      </w:pPr>
      <w:rPr>
        <w:rFonts w:cs="Times New Roman" w:hint="default"/>
      </w:rPr>
    </w:lvl>
    <w:lvl w:ilvl="1" w:tplc="04190019" w:tentative="1">
      <w:start w:val="1"/>
      <w:numFmt w:val="lowerLetter"/>
      <w:lvlText w:val="%2."/>
      <w:lvlJc w:val="left"/>
      <w:pPr>
        <w:ind w:left="1607" w:hanging="360"/>
      </w:pPr>
      <w:rPr>
        <w:rFonts w:cs="Times New Roman"/>
      </w:rPr>
    </w:lvl>
    <w:lvl w:ilvl="2" w:tplc="0419001B" w:tentative="1">
      <w:start w:val="1"/>
      <w:numFmt w:val="lowerRoman"/>
      <w:lvlText w:val="%3."/>
      <w:lvlJc w:val="right"/>
      <w:pPr>
        <w:ind w:left="2327" w:hanging="180"/>
      </w:pPr>
      <w:rPr>
        <w:rFonts w:cs="Times New Roman"/>
      </w:rPr>
    </w:lvl>
    <w:lvl w:ilvl="3" w:tplc="0419000F" w:tentative="1">
      <w:start w:val="1"/>
      <w:numFmt w:val="decimal"/>
      <w:lvlText w:val="%4."/>
      <w:lvlJc w:val="left"/>
      <w:pPr>
        <w:ind w:left="3047" w:hanging="360"/>
      </w:pPr>
      <w:rPr>
        <w:rFonts w:cs="Times New Roman"/>
      </w:rPr>
    </w:lvl>
    <w:lvl w:ilvl="4" w:tplc="04190019" w:tentative="1">
      <w:start w:val="1"/>
      <w:numFmt w:val="lowerLetter"/>
      <w:lvlText w:val="%5."/>
      <w:lvlJc w:val="left"/>
      <w:pPr>
        <w:ind w:left="3767" w:hanging="360"/>
      </w:pPr>
      <w:rPr>
        <w:rFonts w:cs="Times New Roman"/>
      </w:rPr>
    </w:lvl>
    <w:lvl w:ilvl="5" w:tplc="0419001B" w:tentative="1">
      <w:start w:val="1"/>
      <w:numFmt w:val="lowerRoman"/>
      <w:lvlText w:val="%6."/>
      <w:lvlJc w:val="right"/>
      <w:pPr>
        <w:ind w:left="4487" w:hanging="180"/>
      </w:pPr>
      <w:rPr>
        <w:rFonts w:cs="Times New Roman"/>
      </w:rPr>
    </w:lvl>
    <w:lvl w:ilvl="6" w:tplc="0419000F" w:tentative="1">
      <w:start w:val="1"/>
      <w:numFmt w:val="decimal"/>
      <w:lvlText w:val="%7."/>
      <w:lvlJc w:val="left"/>
      <w:pPr>
        <w:ind w:left="5207" w:hanging="360"/>
      </w:pPr>
      <w:rPr>
        <w:rFonts w:cs="Times New Roman"/>
      </w:rPr>
    </w:lvl>
    <w:lvl w:ilvl="7" w:tplc="04190019" w:tentative="1">
      <w:start w:val="1"/>
      <w:numFmt w:val="lowerLetter"/>
      <w:lvlText w:val="%8."/>
      <w:lvlJc w:val="left"/>
      <w:pPr>
        <w:ind w:left="5927" w:hanging="360"/>
      </w:pPr>
      <w:rPr>
        <w:rFonts w:cs="Times New Roman"/>
      </w:rPr>
    </w:lvl>
    <w:lvl w:ilvl="8" w:tplc="0419001B" w:tentative="1">
      <w:start w:val="1"/>
      <w:numFmt w:val="lowerRoman"/>
      <w:lvlText w:val="%9."/>
      <w:lvlJc w:val="right"/>
      <w:pPr>
        <w:ind w:left="6647" w:hanging="180"/>
      </w:pPr>
      <w:rPr>
        <w:rFonts w:cs="Times New Roman"/>
      </w:rPr>
    </w:lvl>
  </w:abstractNum>
  <w:abstractNum w:abstractNumId="16" w15:restartNumberingAfterBreak="0">
    <w:nsid w:val="5709460F"/>
    <w:multiLevelType w:val="hybridMultilevel"/>
    <w:tmpl w:val="B86205A8"/>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4141BFD"/>
    <w:multiLevelType w:val="hybridMultilevel"/>
    <w:tmpl w:val="F0FE0A16"/>
    <w:lvl w:ilvl="0" w:tplc="07E423E8">
      <w:start w:val="1"/>
      <w:numFmt w:val="decimal"/>
      <w:lvlText w:val="%1."/>
      <w:lvlJc w:val="left"/>
      <w:pPr>
        <w:ind w:left="810" w:hanging="360"/>
      </w:pPr>
      <w:rPr>
        <w:rFonts w:cs="Times New Roman" w:hint="default"/>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18" w15:restartNumberingAfterBreak="0">
    <w:nsid w:val="694F5250"/>
    <w:multiLevelType w:val="hybridMultilevel"/>
    <w:tmpl w:val="9D4E68EE"/>
    <w:lvl w:ilvl="0" w:tplc="AEF0CE0E">
      <w:start w:val="1"/>
      <w:numFmt w:val="decimal"/>
      <w:lvlText w:val="%1)"/>
      <w:lvlJc w:val="left"/>
      <w:pPr>
        <w:ind w:left="859" w:hanging="360"/>
      </w:pPr>
      <w:rPr>
        <w:rFonts w:cs="Times New Roman" w:hint="default"/>
      </w:rPr>
    </w:lvl>
    <w:lvl w:ilvl="1" w:tplc="04220019" w:tentative="1">
      <w:start w:val="1"/>
      <w:numFmt w:val="lowerLetter"/>
      <w:lvlText w:val="%2."/>
      <w:lvlJc w:val="left"/>
      <w:pPr>
        <w:ind w:left="1579" w:hanging="360"/>
      </w:pPr>
      <w:rPr>
        <w:rFonts w:cs="Times New Roman"/>
      </w:rPr>
    </w:lvl>
    <w:lvl w:ilvl="2" w:tplc="0422001B" w:tentative="1">
      <w:start w:val="1"/>
      <w:numFmt w:val="lowerRoman"/>
      <w:lvlText w:val="%3."/>
      <w:lvlJc w:val="right"/>
      <w:pPr>
        <w:ind w:left="2299" w:hanging="180"/>
      </w:pPr>
      <w:rPr>
        <w:rFonts w:cs="Times New Roman"/>
      </w:rPr>
    </w:lvl>
    <w:lvl w:ilvl="3" w:tplc="0422000F" w:tentative="1">
      <w:start w:val="1"/>
      <w:numFmt w:val="decimal"/>
      <w:lvlText w:val="%4."/>
      <w:lvlJc w:val="left"/>
      <w:pPr>
        <w:ind w:left="3019" w:hanging="360"/>
      </w:pPr>
      <w:rPr>
        <w:rFonts w:cs="Times New Roman"/>
      </w:rPr>
    </w:lvl>
    <w:lvl w:ilvl="4" w:tplc="04220019" w:tentative="1">
      <w:start w:val="1"/>
      <w:numFmt w:val="lowerLetter"/>
      <w:lvlText w:val="%5."/>
      <w:lvlJc w:val="left"/>
      <w:pPr>
        <w:ind w:left="3739" w:hanging="360"/>
      </w:pPr>
      <w:rPr>
        <w:rFonts w:cs="Times New Roman"/>
      </w:rPr>
    </w:lvl>
    <w:lvl w:ilvl="5" w:tplc="0422001B" w:tentative="1">
      <w:start w:val="1"/>
      <w:numFmt w:val="lowerRoman"/>
      <w:lvlText w:val="%6."/>
      <w:lvlJc w:val="right"/>
      <w:pPr>
        <w:ind w:left="4459" w:hanging="180"/>
      </w:pPr>
      <w:rPr>
        <w:rFonts w:cs="Times New Roman"/>
      </w:rPr>
    </w:lvl>
    <w:lvl w:ilvl="6" w:tplc="0422000F" w:tentative="1">
      <w:start w:val="1"/>
      <w:numFmt w:val="decimal"/>
      <w:lvlText w:val="%7."/>
      <w:lvlJc w:val="left"/>
      <w:pPr>
        <w:ind w:left="5179" w:hanging="360"/>
      </w:pPr>
      <w:rPr>
        <w:rFonts w:cs="Times New Roman"/>
      </w:rPr>
    </w:lvl>
    <w:lvl w:ilvl="7" w:tplc="04220019" w:tentative="1">
      <w:start w:val="1"/>
      <w:numFmt w:val="lowerLetter"/>
      <w:lvlText w:val="%8."/>
      <w:lvlJc w:val="left"/>
      <w:pPr>
        <w:ind w:left="5899" w:hanging="360"/>
      </w:pPr>
      <w:rPr>
        <w:rFonts w:cs="Times New Roman"/>
      </w:rPr>
    </w:lvl>
    <w:lvl w:ilvl="8" w:tplc="0422001B" w:tentative="1">
      <w:start w:val="1"/>
      <w:numFmt w:val="lowerRoman"/>
      <w:lvlText w:val="%9."/>
      <w:lvlJc w:val="right"/>
      <w:pPr>
        <w:ind w:left="6619" w:hanging="180"/>
      </w:pPr>
      <w:rPr>
        <w:rFonts w:cs="Times New Roman"/>
      </w:rPr>
    </w:lvl>
  </w:abstractNum>
  <w:abstractNum w:abstractNumId="19" w15:restartNumberingAfterBreak="0">
    <w:nsid w:val="7BA42834"/>
    <w:multiLevelType w:val="hybridMultilevel"/>
    <w:tmpl w:val="473E8BAC"/>
    <w:lvl w:ilvl="0" w:tplc="4C1E831C">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9"/>
  </w:num>
  <w:num w:numId="4">
    <w:abstractNumId w:val="7"/>
  </w:num>
  <w:num w:numId="5">
    <w:abstractNumId w:val="12"/>
  </w:num>
  <w:num w:numId="6">
    <w:abstractNumId w:val="6"/>
  </w:num>
  <w:num w:numId="7">
    <w:abstractNumId w:val="2"/>
  </w:num>
  <w:num w:numId="8">
    <w:abstractNumId w:val="11"/>
  </w:num>
  <w:num w:numId="9">
    <w:abstractNumId w:val="15"/>
  </w:num>
  <w:num w:numId="10">
    <w:abstractNumId w:val="13"/>
  </w:num>
  <w:num w:numId="11">
    <w:abstractNumId w:val="10"/>
  </w:num>
  <w:num w:numId="12">
    <w:abstractNumId w:val="1"/>
  </w:num>
  <w:num w:numId="13">
    <w:abstractNumId w:val="14"/>
  </w:num>
  <w:num w:numId="14">
    <w:abstractNumId w:val="18"/>
  </w:num>
  <w:num w:numId="15">
    <w:abstractNumId w:val="17"/>
  </w:num>
  <w:num w:numId="16">
    <w:abstractNumId w:val="16"/>
  </w:num>
  <w:num w:numId="17">
    <w:abstractNumId w:val="0"/>
  </w:num>
  <w:num w:numId="18">
    <w:abstractNumId w:val="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TQ0NbMwMTQwtjQyNDJV0lEKTi0uzszPAykwrAUAe1amYiwAAAA="/>
  </w:docVars>
  <w:rsids>
    <w:rsidRoot w:val="00BD010C"/>
    <w:rsid w:val="00056A9B"/>
    <w:rsid w:val="00065BB5"/>
    <w:rsid w:val="0007384D"/>
    <w:rsid w:val="00073DDE"/>
    <w:rsid w:val="00081766"/>
    <w:rsid w:val="000820A6"/>
    <w:rsid w:val="00082DE0"/>
    <w:rsid w:val="000B00FC"/>
    <w:rsid w:val="000C1872"/>
    <w:rsid w:val="000D4EFF"/>
    <w:rsid w:val="000E6370"/>
    <w:rsid w:val="000E6EA7"/>
    <w:rsid w:val="000F07F0"/>
    <w:rsid w:val="001437C6"/>
    <w:rsid w:val="001525FC"/>
    <w:rsid w:val="00163C4B"/>
    <w:rsid w:val="0016788E"/>
    <w:rsid w:val="001770B5"/>
    <w:rsid w:val="001A780F"/>
    <w:rsid w:val="001D0E19"/>
    <w:rsid w:val="001F12BC"/>
    <w:rsid w:val="001F3A20"/>
    <w:rsid w:val="001F4AF8"/>
    <w:rsid w:val="001F6A5E"/>
    <w:rsid w:val="002055C6"/>
    <w:rsid w:val="00211D30"/>
    <w:rsid w:val="0022430C"/>
    <w:rsid w:val="002469E5"/>
    <w:rsid w:val="00250CC0"/>
    <w:rsid w:val="00255993"/>
    <w:rsid w:val="00270F80"/>
    <w:rsid w:val="00280BAE"/>
    <w:rsid w:val="00282EAE"/>
    <w:rsid w:val="00286FE5"/>
    <w:rsid w:val="00297671"/>
    <w:rsid w:val="002C2BF1"/>
    <w:rsid w:val="002C42C1"/>
    <w:rsid w:val="002C6080"/>
    <w:rsid w:val="002E1A31"/>
    <w:rsid w:val="002F07A2"/>
    <w:rsid w:val="002F2816"/>
    <w:rsid w:val="00310E27"/>
    <w:rsid w:val="00324A43"/>
    <w:rsid w:val="00342D5D"/>
    <w:rsid w:val="00350286"/>
    <w:rsid w:val="00362407"/>
    <w:rsid w:val="00363106"/>
    <w:rsid w:val="003641B9"/>
    <w:rsid w:val="0038349D"/>
    <w:rsid w:val="00386638"/>
    <w:rsid w:val="003A11B6"/>
    <w:rsid w:val="003A43E5"/>
    <w:rsid w:val="003A4547"/>
    <w:rsid w:val="003C059F"/>
    <w:rsid w:val="003E0C7E"/>
    <w:rsid w:val="003E76D6"/>
    <w:rsid w:val="003F1873"/>
    <w:rsid w:val="004036E6"/>
    <w:rsid w:val="0041632A"/>
    <w:rsid w:val="00416EDA"/>
    <w:rsid w:val="00431980"/>
    <w:rsid w:val="004506D9"/>
    <w:rsid w:val="00453F42"/>
    <w:rsid w:val="004562DE"/>
    <w:rsid w:val="004567AB"/>
    <w:rsid w:val="00465471"/>
    <w:rsid w:val="0048675D"/>
    <w:rsid w:val="004B152D"/>
    <w:rsid w:val="004B4EEF"/>
    <w:rsid w:val="004E43A5"/>
    <w:rsid w:val="004E54E4"/>
    <w:rsid w:val="004F671B"/>
    <w:rsid w:val="005069C5"/>
    <w:rsid w:val="00511930"/>
    <w:rsid w:val="005251F7"/>
    <w:rsid w:val="0052771C"/>
    <w:rsid w:val="00535DF2"/>
    <w:rsid w:val="005410CF"/>
    <w:rsid w:val="005416A4"/>
    <w:rsid w:val="005748D3"/>
    <w:rsid w:val="00577C07"/>
    <w:rsid w:val="00585832"/>
    <w:rsid w:val="00585B24"/>
    <w:rsid w:val="005B17DF"/>
    <w:rsid w:val="005C55CE"/>
    <w:rsid w:val="005D126E"/>
    <w:rsid w:val="005D50AB"/>
    <w:rsid w:val="005F78B3"/>
    <w:rsid w:val="005F7E3B"/>
    <w:rsid w:val="00613F79"/>
    <w:rsid w:val="006309FE"/>
    <w:rsid w:val="00660809"/>
    <w:rsid w:val="00674B31"/>
    <w:rsid w:val="00682739"/>
    <w:rsid w:val="00683448"/>
    <w:rsid w:val="00693B50"/>
    <w:rsid w:val="006C1C6C"/>
    <w:rsid w:val="006D7067"/>
    <w:rsid w:val="006D7C49"/>
    <w:rsid w:val="00706B97"/>
    <w:rsid w:val="007076F3"/>
    <w:rsid w:val="0071305F"/>
    <w:rsid w:val="007469FF"/>
    <w:rsid w:val="00774106"/>
    <w:rsid w:val="00780F00"/>
    <w:rsid w:val="007826EA"/>
    <w:rsid w:val="007C1BE8"/>
    <w:rsid w:val="007C5128"/>
    <w:rsid w:val="007C5A97"/>
    <w:rsid w:val="008012C7"/>
    <w:rsid w:val="00825F19"/>
    <w:rsid w:val="0083349E"/>
    <w:rsid w:val="00837BBE"/>
    <w:rsid w:val="008412AB"/>
    <w:rsid w:val="00841A35"/>
    <w:rsid w:val="00854FA4"/>
    <w:rsid w:val="0086336D"/>
    <w:rsid w:val="0086590A"/>
    <w:rsid w:val="008770B3"/>
    <w:rsid w:val="00877CB7"/>
    <w:rsid w:val="00883547"/>
    <w:rsid w:val="00886A2D"/>
    <w:rsid w:val="008A355A"/>
    <w:rsid w:val="008C407D"/>
    <w:rsid w:val="0092620E"/>
    <w:rsid w:val="00962F2C"/>
    <w:rsid w:val="00970206"/>
    <w:rsid w:val="0097355A"/>
    <w:rsid w:val="009B13EA"/>
    <w:rsid w:val="009B2CE3"/>
    <w:rsid w:val="009B3323"/>
    <w:rsid w:val="009C7ABF"/>
    <w:rsid w:val="009D2C44"/>
    <w:rsid w:val="009D2F64"/>
    <w:rsid w:val="009D5FF2"/>
    <w:rsid w:val="009E4B8B"/>
    <w:rsid w:val="009F2D9D"/>
    <w:rsid w:val="009F7410"/>
    <w:rsid w:val="00A056ED"/>
    <w:rsid w:val="00A30832"/>
    <w:rsid w:val="00A42A16"/>
    <w:rsid w:val="00A43547"/>
    <w:rsid w:val="00A452F5"/>
    <w:rsid w:val="00A4642C"/>
    <w:rsid w:val="00A6298D"/>
    <w:rsid w:val="00A65550"/>
    <w:rsid w:val="00A7264D"/>
    <w:rsid w:val="00A82B53"/>
    <w:rsid w:val="00A8306F"/>
    <w:rsid w:val="00AA39EC"/>
    <w:rsid w:val="00AC324C"/>
    <w:rsid w:val="00AC3F86"/>
    <w:rsid w:val="00AD112B"/>
    <w:rsid w:val="00AE0CCF"/>
    <w:rsid w:val="00AE0F49"/>
    <w:rsid w:val="00AE65AE"/>
    <w:rsid w:val="00B16048"/>
    <w:rsid w:val="00B23239"/>
    <w:rsid w:val="00B8502A"/>
    <w:rsid w:val="00B9348A"/>
    <w:rsid w:val="00BA2FF7"/>
    <w:rsid w:val="00BD010C"/>
    <w:rsid w:val="00BD528A"/>
    <w:rsid w:val="00BE5EDD"/>
    <w:rsid w:val="00BE6414"/>
    <w:rsid w:val="00BF15E5"/>
    <w:rsid w:val="00C00580"/>
    <w:rsid w:val="00C10098"/>
    <w:rsid w:val="00C14160"/>
    <w:rsid w:val="00C17942"/>
    <w:rsid w:val="00C3788A"/>
    <w:rsid w:val="00C407A2"/>
    <w:rsid w:val="00C40EC5"/>
    <w:rsid w:val="00C5037C"/>
    <w:rsid w:val="00C72D27"/>
    <w:rsid w:val="00C806A2"/>
    <w:rsid w:val="00C969EE"/>
    <w:rsid w:val="00CA279C"/>
    <w:rsid w:val="00CB496C"/>
    <w:rsid w:val="00CC63FE"/>
    <w:rsid w:val="00CD3FAD"/>
    <w:rsid w:val="00CF262C"/>
    <w:rsid w:val="00D1074F"/>
    <w:rsid w:val="00D1325C"/>
    <w:rsid w:val="00D17F52"/>
    <w:rsid w:val="00D430A3"/>
    <w:rsid w:val="00D567CA"/>
    <w:rsid w:val="00D57180"/>
    <w:rsid w:val="00D61A92"/>
    <w:rsid w:val="00D676FD"/>
    <w:rsid w:val="00D8534F"/>
    <w:rsid w:val="00D90A41"/>
    <w:rsid w:val="00DA5F12"/>
    <w:rsid w:val="00DC3E9C"/>
    <w:rsid w:val="00DC7246"/>
    <w:rsid w:val="00DD02FF"/>
    <w:rsid w:val="00DD7FD1"/>
    <w:rsid w:val="00DE6AE0"/>
    <w:rsid w:val="00DE6BA5"/>
    <w:rsid w:val="00DE6FCD"/>
    <w:rsid w:val="00DF10D2"/>
    <w:rsid w:val="00E13EDB"/>
    <w:rsid w:val="00E25E86"/>
    <w:rsid w:val="00E316D3"/>
    <w:rsid w:val="00E376FB"/>
    <w:rsid w:val="00E65478"/>
    <w:rsid w:val="00E8084F"/>
    <w:rsid w:val="00E84C31"/>
    <w:rsid w:val="00E971C9"/>
    <w:rsid w:val="00EA3F5A"/>
    <w:rsid w:val="00EC2950"/>
    <w:rsid w:val="00EC38C2"/>
    <w:rsid w:val="00EC5D8C"/>
    <w:rsid w:val="00EE66AC"/>
    <w:rsid w:val="00EF131C"/>
    <w:rsid w:val="00F004DB"/>
    <w:rsid w:val="00F019AD"/>
    <w:rsid w:val="00F22829"/>
    <w:rsid w:val="00F23669"/>
    <w:rsid w:val="00F4386B"/>
    <w:rsid w:val="00F7522B"/>
    <w:rsid w:val="00F77A4E"/>
    <w:rsid w:val="00F82C5E"/>
    <w:rsid w:val="00F86DC4"/>
    <w:rsid w:val="00F95317"/>
    <w:rsid w:val="00F962E7"/>
    <w:rsid w:val="00FA376C"/>
    <w:rsid w:val="00FD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7947FB-0A10-4AF0-8F04-A053BBC4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FCD"/>
    <w:rPr>
      <w:rFonts w:ascii="Times New Roman" w:eastAsia="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01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BD010C"/>
    <w:pPr>
      <w:widowControl w:val="0"/>
      <w:autoSpaceDE w:val="0"/>
      <w:autoSpaceDN w:val="0"/>
      <w:adjustRightInd w:val="0"/>
    </w:pPr>
    <w:rPr>
      <w:lang w:eastAsia="ru-RU"/>
    </w:rPr>
  </w:style>
  <w:style w:type="character" w:customStyle="1" w:styleId="FontStyle25">
    <w:name w:val="Font Style25"/>
    <w:uiPriority w:val="99"/>
    <w:rsid w:val="00BD010C"/>
    <w:rPr>
      <w:rFonts w:ascii="Times New Roman" w:hAnsi="Times New Roman"/>
      <w:sz w:val="26"/>
    </w:rPr>
  </w:style>
  <w:style w:type="character" w:customStyle="1" w:styleId="FontStyle28">
    <w:name w:val="Font Style28"/>
    <w:uiPriority w:val="99"/>
    <w:rsid w:val="00BD010C"/>
    <w:rPr>
      <w:rFonts w:ascii="Times New Roman" w:hAnsi="Times New Roman"/>
      <w:b/>
      <w:sz w:val="22"/>
    </w:rPr>
  </w:style>
  <w:style w:type="paragraph" w:customStyle="1" w:styleId="Style6">
    <w:name w:val="Style6"/>
    <w:basedOn w:val="a"/>
    <w:uiPriority w:val="99"/>
    <w:rsid w:val="00BD010C"/>
    <w:pPr>
      <w:widowControl w:val="0"/>
      <w:autoSpaceDE w:val="0"/>
      <w:autoSpaceDN w:val="0"/>
      <w:adjustRightInd w:val="0"/>
      <w:spacing w:line="276" w:lineRule="exact"/>
      <w:ind w:firstLine="595"/>
    </w:pPr>
    <w:rPr>
      <w:lang w:eastAsia="ru-RU"/>
    </w:rPr>
  </w:style>
  <w:style w:type="character" w:customStyle="1" w:styleId="FontStyle27">
    <w:name w:val="Font Style27"/>
    <w:uiPriority w:val="99"/>
    <w:rsid w:val="00BD010C"/>
    <w:rPr>
      <w:rFonts w:ascii="Times New Roman" w:hAnsi="Times New Roman"/>
      <w:sz w:val="22"/>
    </w:rPr>
  </w:style>
  <w:style w:type="paragraph" w:customStyle="1" w:styleId="Style11">
    <w:name w:val="Style11"/>
    <w:basedOn w:val="a"/>
    <w:uiPriority w:val="99"/>
    <w:rsid w:val="00BD010C"/>
    <w:pPr>
      <w:widowControl w:val="0"/>
      <w:autoSpaceDE w:val="0"/>
      <w:autoSpaceDN w:val="0"/>
      <w:adjustRightInd w:val="0"/>
      <w:jc w:val="both"/>
    </w:pPr>
    <w:rPr>
      <w:lang w:eastAsia="ru-RU"/>
    </w:rPr>
  </w:style>
  <w:style w:type="character" w:customStyle="1" w:styleId="FontStyle26">
    <w:name w:val="Font Style26"/>
    <w:uiPriority w:val="99"/>
    <w:rsid w:val="00BD010C"/>
    <w:rPr>
      <w:rFonts w:ascii="Times New Roman" w:hAnsi="Times New Roman"/>
      <w:b/>
      <w:i/>
      <w:sz w:val="22"/>
    </w:rPr>
  </w:style>
  <w:style w:type="paragraph" w:customStyle="1" w:styleId="Style19">
    <w:name w:val="Style19"/>
    <w:basedOn w:val="a"/>
    <w:uiPriority w:val="99"/>
    <w:rsid w:val="00BD010C"/>
    <w:pPr>
      <w:widowControl w:val="0"/>
      <w:autoSpaceDE w:val="0"/>
      <w:autoSpaceDN w:val="0"/>
      <w:adjustRightInd w:val="0"/>
      <w:spacing w:line="278" w:lineRule="exact"/>
      <w:ind w:firstLine="614"/>
      <w:jc w:val="both"/>
    </w:pPr>
    <w:rPr>
      <w:lang w:eastAsia="ru-RU"/>
    </w:rPr>
  </w:style>
  <w:style w:type="paragraph" w:customStyle="1" w:styleId="Style10">
    <w:name w:val="Style10"/>
    <w:basedOn w:val="a"/>
    <w:uiPriority w:val="99"/>
    <w:rsid w:val="00BD010C"/>
    <w:pPr>
      <w:widowControl w:val="0"/>
      <w:autoSpaceDE w:val="0"/>
      <w:autoSpaceDN w:val="0"/>
      <w:adjustRightInd w:val="0"/>
      <w:spacing w:line="283" w:lineRule="exact"/>
      <w:ind w:firstLine="499"/>
      <w:jc w:val="both"/>
    </w:pPr>
    <w:rPr>
      <w:lang w:eastAsia="ru-RU"/>
    </w:rPr>
  </w:style>
  <w:style w:type="paragraph" w:styleId="a4">
    <w:name w:val="Balloon Text"/>
    <w:basedOn w:val="a"/>
    <w:link w:val="a5"/>
    <w:uiPriority w:val="99"/>
    <w:semiHidden/>
    <w:rsid w:val="0086590A"/>
    <w:rPr>
      <w:rFonts w:ascii="Segoe UI" w:hAnsi="Segoe UI" w:cs="Segoe UI"/>
      <w:sz w:val="18"/>
      <w:szCs w:val="18"/>
      <w:lang w:eastAsia="en-US"/>
    </w:rPr>
  </w:style>
  <w:style w:type="character" w:customStyle="1" w:styleId="a5">
    <w:name w:val="Текст у виносці Знак"/>
    <w:link w:val="a4"/>
    <w:uiPriority w:val="99"/>
    <w:semiHidden/>
    <w:locked/>
    <w:rsid w:val="0086590A"/>
    <w:rPr>
      <w:rFonts w:ascii="Segoe UI" w:hAnsi="Segoe UI" w:cs="Segoe UI"/>
      <w:sz w:val="18"/>
      <w:szCs w:val="18"/>
    </w:rPr>
  </w:style>
  <w:style w:type="character" w:styleId="a6">
    <w:name w:val="annotation reference"/>
    <w:uiPriority w:val="99"/>
    <w:semiHidden/>
    <w:rsid w:val="003641B9"/>
    <w:rPr>
      <w:rFonts w:cs="Times New Roman"/>
      <w:sz w:val="16"/>
      <w:szCs w:val="16"/>
    </w:rPr>
  </w:style>
  <w:style w:type="paragraph" w:styleId="a7">
    <w:name w:val="annotation text"/>
    <w:basedOn w:val="a"/>
    <w:link w:val="a8"/>
    <w:uiPriority w:val="99"/>
    <w:semiHidden/>
    <w:rsid w:val="003641B9"/>
    <w:pPr>
      <w:spacing w:after="160"/>
    </w:pPr>
    <w:rPr>
      <w:rFonts w:ascii="Calibri" w:hAnsi="Calibri"/>
      <w:sz w:val="20"/>
      <w:szCs w:val="20"/>
      <w:lang w:eastAsia="en-US"/>
    </w:rPr>
  </w:style>
  <w:style w:type="character" w:customStyle="1" w:styleId="a8">
    <w:name w:val="Текст примітки Знак"/>
    <w:link w:val="a7"/>
    <w:uiPriority w:val="99"/>
    <w:semiHidden/>
    <w:locked/>
    <w:rsid w:val="003641B9"/>
    <w:rPr>
      <w:rFonts w:eastAsia="Times New Roman" w:cs="Times New Roman"/>
      <w:sz w:val="20"/>
      <w:szCs w:val="20"/>
    </w:rPr>
  </w:style>
  <w:style w:type="paragraph" w:styleId="a9">
    <w:name w:val="annotation subject"/>
    <w:basedOn w:val="a7"/>
    <w:next w:val="a7"/>
    <w:link w:val="aa"/>
    <w:uiPriority w:val="99"/>
    <w:semiHidden/>
    <w:rsid w:val="003641B9"/>
    <w:rPr>
      <w:b/>
      <w:bCs/>
    </w:rPr>
  </w:style>
  <w:style w:type="character" w:customStyle="1" w:styleId="aa">
    <w:name w:val="Тема примітки Знак"/>
    <w:link w:val="a9"/>
    <w:uiPriority w:val="99"/>
    <w:semiHidden/>
    <w:locked/>
    <w:rsid w:val="003641B9"/>
    <w:rPr>
      <w:rFonts w:eastAsia="Times New Roman" w:cs="Times New Roman"/>
      <w:b/>
      <w:bCs/>
      <w:sz w:val="20"/>
      <w:szCs w:val="20"/>
    </w:rPr>
  </w:style>
  <w:style w:type="paragraph" w:customStyle="1" w:styleId="rvps2">
    <w:name w:val="rvps2"/>
    <w:basedOn w:val="a"/>
    <w:uiPriority w:val="99"/>
    <w:rsid w:val="0071305F"/>
    <w:pPr>
      <w:spacing w:before="100" w:beforeAutospacing="1" w:after="100" w:afterAutospacing="1"/>
    </w:pPr>
    <w:rPr>
      <w:lang w:val="uk-UA" w:eastAsia="uk-UA"/>
    </w:rPr>
  </w:style>
  <w:style w:type="character" w:customStyle="1" w:styleId="rvts9">
    <w:name w:val="rvts9"/>
    <w:uiPriority w:val="99"/>
    <w:rsid w:val="0071305F"/>
    <w:rPr>
      <w:rFonts w:cs="Times New Roman"/>
    </w:rPr>
  </w:style>
  <w:style w:type="character" w:customStyle="1" w:styleId="rvts46">
    <w:name w:val="rvts46"/>
    <w:uiPriority w:val="99"/>
    <w:rsid w:val="0071305F"/>
    <w:rPr>
      <w:rFonts w:cs="Times New Roman"/>
    </w:rPr>
  </w:style>
  <w:style w:type="character" w:styleId="ab">
    <w:name w:val="Hyperlink"/>
    <w:uiPriority w:val="99"/>
    <w:semiHidden/>
    <w:rsid w:val="0071305F"/>
    <w:rPr>
      <w:rFonts w:cs="Times New Roman"/>
      <w:color w:val="0000FF"/>
      <w:u w:val="single"/>
    </w:rPr>
  </w:style>
  <w:style w:type="character" w:customStyle="1" w:styleId="apple-converted-space">
    <w:name w:val="apple-converted-space"/>
    <w:uiPriority w:val="99"/>
    <w:rsid w:val="00163C4B"/>
    <w:rPr>
      <w:rFonts w:cs="Times New Roman"/>
    </w:rPr>
  </w:style>
  <w:style w:type="paragraph" w:styleId="ac">
    <w:name w:val="List Paragraph"/>
    <w:basedOn w:val="a"/>
    <w:uiPriority w:val="99"/>
    <w:qFormat/>
    <w:rsid w:val="00163C4B"/>
    <w:pPr>
      <w:spacing w:after="160" w:line="259" w:lineRule="auto"/>
      <w:ind w:left="720"/>
      <w:contextualSpacing/>
    </w:pPr>
    <w:rPr>
      <w:rFonts w:ascii="Calibri" w:hAnsi="Calibri"/>
      <w:sz w:val="22"/>
      <w:szCs w:val="22"/>
      <w:lang w:eastAsia="en-US"/>
    </w:rPr>
  </w:style>
  <w:style w:type="paragraph" w:styleId="ad">
    <w:name w:val="Revision"/>
    <w:hidden/>
    <w:uiPriority w:val="99"/>
    <w:semiHidden/>
    <w:rsid w:val="00342D5D"/>
    <w:rPr>
      <w:rFonts w:ascii="Times New Roman" w:eastAsia="Times New Roman" w:hAnsi="Times New Roman"/>
      <w:sz w:val="24"/>
      <w:szCs w:val="24"/>
      <w:lang w:val="ru-RU" w:eastAsia="zh-CN"/>
    </w:rPr>
  </w:style>
  <w:style w:type="paragraph" w:styleId="ae">
    <w:name w:val="footnote text"/>
    <w:basedOn w:val="a"/>
    <w:link w:val="af"/>
    <w:uiPriority w:val="99"/>
    <w:semiHidden/>
    <w:rsid w:val="007826EA"/>
    <w:rPr>
      <w:sz w:val="20"/>
      <w:szCs w:val="20"/>
    </w:rPr>
  </w:style>
  <w:style w:type="character" w:customStyle="1" w:styleId="af">
    <w:name w:val="Текст виноски Знак"/>
    <w:link w:val="ae"/>
    <w:uiPriority w:val="99"/>
    <w:semiHidden/>
    <w:locked/>
    <w:rsid w:val="007826EA"/>
    <w:rPr>
      <w:rFonts w:ascii="Times New Roman" w:hAnsi="Times New Roman" w:cs="Times New Roman"/>
      <w:sz w:val="20"/>
      <w:szCs w:val="20"/>
      <w:lang w:eastAsia="zh-CN"/>
    </w:rPr>
  </w:style>
  <w:style w:type="character" w:styleId="af0">
    <w:name w:val="footnote reference"/>
    <w:uiPriority w:val="99"/>
    <w:semiHidden/>
    <w:rsid w:val="007826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9378">
      <w:marLeft w:val="0"/>
      <w:marRight w:val="0"/>
      <w:marTop w:val="0"/>
      <w:marBottom w:val="0"/>
      <w:divBdr>
        <w:top w:val="none" w:sz="0" w:space="0" w:color="auto"/>
        <w:left w:val="none" w:sz="0" w:space="0" w:color="auto"/>
        <w:bottom w:val="none" w:sz="0" w:space="0" w:color="auto"/>
        <w:right w:val="none" w:sz="0" w:space="0" w:color="auto"/>
      </w:divBdr>
    </w:div>
    <w:div w:id="208809379">
      <w:marLeft w:val="0"/>
      <w:marRight w:val="0"/>
      <w:marTop w:val="0"/>
      <w:marBottom w:val="0"/>
      <w:divBdr>
        <w:top w:val="none" w:sz="0" w:space="0" w:color="auto"/>
        <w:left w:val="none" w:sz="0" w:space="0" w:color="auto"/>
        <w:bottom w:val="none" w:sz="0" w:space="0" w:color="auto"/>
        <w:right w:val="none" w:sz="0" w:space="0" w:color="auto"/>
      </w:divBdr>
    </w:div>
    <w:div w:id="208809380">
      <w:marLeft w:val="0"/>
      <w:marRight w:val="0"/>
      <w:marTop w:val="0"/>
      <w:marBottom w:val="0"/>
      <w:divBdr>
        <w:top w:val="none" w:sz="0" w:space="0" w:color="auto"/>
        <w:left w:val="none" w:sz="0" w:space="0" w:color="auto"/>
        <w:bottom w:val="none" w:sz="0" w:space="0" w:color="auto"/>
        <w:right w:val="none" w:sz="0" w:space="0" w:color="auto"/>
      </w:divBdr>
    </w:div>
    <w:div w:id="208809381">
      <w:marLeft w:val="0"/>
      <w:marRight w:val="0"/>
      <w:marTop w:val="0"/>
      <w:marBottom w:val="0"/>
      <w:divBdr>
        <w:top w:val="none" w:sz="0" w:space="0" w:color="auto"/>
        <w:left w:val="none" w:sz="0" w:space="0" w:color="auto"/>
        <w:bottom w:val="none" w:sz="0" w:space="0" w:color="auto"/>
        <w:right w:val="none" w:sz="0" w:space="0" w:color="auto"/>
      </w:divBdr>
    </w:div>
    <w:div w:id="208809382">
      <w:marLeft w:val="0"/>
      <w:marRight w:val="0"/>
      <w:marTop w:val="0"/>
      <w:marBottom w:val="0"/>
      <w:divBdr>
        <w:top w:val="none" w:sz="0" w:space="0" w:color="auto"/>
        <w:left w:val="none" w:sz="0" w:space="0" w:color="auto"/>
        <w:bottom w:val="none" w:sz="0" w:space="0" w:color="auto"/>
        <w:right w:val="none" w:sz="0" w:space="0" w:color="auto"/>
      </w:divBdr>
    </w:div>
    <w:div w:id="208809383">
      <w:marLeft w:val="0"/>
      <w:marRight w:val="0"/>
      <w:marTop w:val="0"/>
      <w:marBottom w:val="0"/>
      <w:divBdr>
        <w:top w:val="none" w:sz="0" w:space="0" w:color="auto"/>
        <w:left w:val="none" w:sz="0" w:space="0" w:color="auto"/>
        <w:bottom w:val="none" w:sz="0" w:space="0" w:color="auto"/>
        <w:right w:val="none" w:sz="0" w:space="0" w:color="auto"/>
      </w:divBdr>
    </w:div>
    <w:div w:id="208809384">
      <w:marLeft w:val="0"/>
      <w:marRight w:val="0"/>
      <w:marTop w:val="0"/>
      <w:marBottom w:val="0"/>
      <w:divBdr>
        <w:top w:val="none" w:sz="0" w:space="0" w:color="auto"/>
        <w:left w:val="none" w:sz="0" w:space="0" w:color="auto"/>
        <w:bottom w:val="none" w:sz="0" w:space="0" w:color="auto"/>
        <w:right w:val="none" w:sz="0" w:space="0" w:color="auto"/>
      </w:divBdr>
    </w:div>
    <w:div w:id="208809385">
      <w:marLeft w:val="0"/>
      <w:marRight w:val="0"/>
      <w:marTop w:val="0"/>
      <w:marBottom w:val="0"/>
      <w:divBdr>
        <w:top w:val="none" w:sz="0" w:space="0" w:color="auto"/>
        <w:left w:val="none" w:sz="0" w:space="0" w:color="auto"/>
        <w:bottom w:val="none" w:sz="0" w:space="0" w:color="auto"/>
        <w:right w:val="none" w:sz="0" w:space="0" w:color="auto"/>
      </w:divBdr>
    </w:div>
    <w:div w:id="208809386">
      <w:marLeft w:val="0"/>
      <w:marRight w:val="0"/>
      <w:marTop w:val="0"/>
      <w:marBottom w:val="0"/>
      <w:divBdr>
        <w:top w:val="none" w:sz="0" w:space="0" w:color="auto"/>
        <w:left w:val="none" w:sz="0" w:space="0" w:color="auto"/>
        <w:bottom w:val="none" w:sz="0" w:space="0" w:color="auto"/>
        <w:right w:val="none" w:sz="0" w:space="0" w:color="auto"/>
      </w:divBdr>
    </w:div>
    <w:div w:id="208809387">
      <w:marLeft w:val="0"/>
      <w:marRight w:val="0"/>
      <w:marTop w:val="0"/>
      <w:marBottom w:val="0"/>
      <w:divBdr>
        <w:top w:val="none" w:sz="0" w:space="0" w:color="auto"/>
        <w:left w:val="none" w:sz="0" w:space="0" w:color="auto"/>
        <w:bottom w:val="none" w:sz="0" w:space="0" w:color="auto"/>
        <w:right w:val="none" w:sz="0" w:space="0" w:color="auto"/>
      </w:divBdr>
    </w:div>
    <w:div w:id="208809388">
      <w:marLeft w:val="0"/>
      <w:marRight w:val="0"/>
      <w:marTop w:val="0"/>
      <w:marBottom w:val="0"/>
      <w:divBdr>
        <w:top w:val="none" w:sz="0" w:space="0" w:color="auto"/>
        <w:left w:val="none" w:sz="0" w:space="0" w:color="auto"/>
        <w:bottom w:val="none" w:sz="0" w:space="0" w:color="auto"/>
        <w:right w:val="none" w:sz="0" w:space="0" w:color="auto"/>
      </w:divBdr>
    </w:div>
    <w:div w:id="208809389">
      <w:marLeft w:val="0"/>
      <w:marRight w:val="0"/>
      <w:marTop w:val="0"/>
      <w:marBottom w:val="0"/>
      <w:divBdr>
        <w:top w:val="none" w:sz="0" w:space="0" w:color="auto"/>
        <w:left w:val="none" w:sz="0" w:space="0" w:color="auto"/>
        <w:bottom w:val="none" w:sz="0" w:space="0" w:color="auto"/>
        <w:right w:val="none" w:sz="0" w:space="0" w:color="auto"/>
      </w:divBdr>
    </w:div>
    <w:div w:id="208809390">
      <w:marLeft w:val="0"/>
      <w:marRight w:val="0"/>
      <w:marTop w:val="0"/>
      <w:marBottom w:val="0"/>
      <w:divBdr>
        <w:top w:val="none" w:sz="0" w:space="0" w:color="auto"/>
        <w:left w:val="none" w:sz="0" w:space="0" w:color="auto"/>
        <w:bottom w:val="none" w:sz="0" w:space="0" w:color="auto"/>
        <w:right w:val="none" w:sz="0" w:space="0" w:color="auto"/>
      </w:divBdr>
    </w:div>
    <w:div w:id="208809391">
      <w:marLeft w:val="0"/>
      <w:marRight w:val="0"/>
      <w:marTop w:val="0"/>
      <w:marBottom w:val="0"/>
      <w:divBdr>
        <w:top w:val="none" w:sz="0" w:space="0" w:color="auto"/>
        <w:left w:val="none" w:sz="0" w:space="0" w:color="auto"/>
        <w:bottom w:val="none" w:sz="0" w:space="0" w:color="auto"/>
        <w:right w:val="none" w:sz="0" w:space="0" w:color="auto"/>
      </w:divBdr>
    </w:div>
    <w:div w:id="208809392">
      <w:marLeft w:val="0"/>
      <w:marRight w:val="0"/>
      <w:marTop w:val="0"/>
      <w:marBottom w:val="0"/>
      <w:divBdr>
        <w:top w:val="none" w:sz="0" w:space="0" w:color="auto"/>
        <w:left w:val="none" w:sz="0" w:space="0" w:color="auto"/>
        <w:bottom w:val="none" w:sz="0" w:space="0" w:color="auto"/>
        <w:right w:val="none" w:sz="0" w:space="0" w:color="auto"/>
      </w:divBdr>
    </w:div>
    <w:div w:id="208809393">
      <w:marLeft w:val="0"/>
      <w:marRight w:val="0"/>
      <w:marTop w:val="0"/>
      <w:marBottom w:val="0"/>
      <w:divBdr>
        <w:top w:val="none" w:sz="0" w:space="0" w:color="auto"/>
        <w:left w:val="none" w:sz="0" w:space="0" w:color="auto"/>
        <w:bottom w:val="none" w:sz="0" w:space="0" w:color="auto"/>
        <w:right w:val="none" w:sz="0" w:space="0" w:color="auto"/>
      </w:divBdr>
    </w:div>
    <w:div w:id="208809394">
      <w:marLeft w:val="0"/>
      <w:marRight w:val="0"/>
      <w:marTop w:val="0"/>
      <w:marBottom w:val="0"/>
      <w:divBdr>
        <w:top w:val="none" w:sz="0" w:space="0" w:color="auto"/>
        <w:left w:val="none" w:sz="0" w:space="0" w:color="auto"/>
        <w:bottom w:val="none" w:sz="0" w:space="0" w:color="auto"/>
        <w:right w:val="none" w:sz="0" w:space="0" w:color="auto"/>
      </w:divBdr>
    </w:div>
    <w:div w:id="208809395">
      <w:marLeft w:val="0"/>
      <w:marRight w:val="0"/>
      <w:marTop w:val="0"/>
      <w:marBottom w:val="0"/>
      <w:divBdr>
        <w:top w:val="none" w:sz="0" w:space="0" w:color="auto"/>
        <w:left w:val="none" w:sz="0" w:space="0" w:color="auto"/>
        <w:bottom w:val="none" w:sz="0" w:space="0" w:color="auto"/>
        <w:right w:val="none" w:sz="0" w:space="0" w:color="auto"/>
      </w:divBdr>
    </w:div>
    <w:div w:id="208809396">
      <w:marLeft w:val="0"/>
      <w:marRight w:val="0"/>
      <w:marTop w:val="0"/>
      <w:marBottom w:val="0"/>
      <w:divBdr>
        <w:top w:val="none" w:sz="0" w:space="0" w:color="auto"/>
        <w:left w:val="none" w:sz="0" w:space="0" w:color="auto"/>
        <w:bottom w:val="none" w:sz="0" w:space="0" w:color="auto"/>
        <w:right w:val="none" w:sz="0" w:space="0" w:color="auto"/>
      </w:divBdr>
    </w:div>
    <w:div w:id="208809397">
      <w:marLeft w:val="0"/>
      <w:marRight w:val="0"/>
      <w:marTop w:val="0"/>
      <w:marBottom w:val="0"/>
      <w:divBdr>
        <w:top w:val="none" w:sz="0" w:space="0" w:color="auto"/>
        <w:left w:val="none" w:sz="0" w:space="0" w:color="auto"/>
        <w:bottom w:val="none" w:sz="0" w:space="0" w:color="auto"/>
        <w:right w:val="none" w:sz="0" w:space="0" w:color="auto"/>
      </w:divBdr>
    </w:div>
    <w:div w:id="208809398">
      <w:marLeft w:val="0"/>
      <w:marRight w:val="0"/>
      <w:marTop w:val="0"/>
      <w:marBottom w:val="0"/>
      <w:divBdr>
        <w:top w:val="none" w:sz="0" w:space="0" w:color="auto"/>
        <w:left w:val="none" w:sz="0" w:space="0" w:color="auto"/>
        <w:bottom w:val="none" w:sz="0" w:space="0" w:color="auto"/>
        <w:right w:val="none" w:sz="0" w:space="0" w:color="auto"/>
      </w:divBdr>
    </w:div>
    <w:div w:id="208809399">
      <w:marLeft w:val="0"/>
      <w:marRight w:val="0"/>
      <w:marTop w:val="0"/>
      <w:marBottom w:val="0"/>
      <w:divBdr>
        <w:top w:val="none" w:sz="0" w:space="0" w:color="auto"/>
        <w:left w:val="none" w:sz="0" w:space="0" w:color="auto"/>
        <w:bottom w:val="none" w:sz="0" w:space="0" w:color="auto"/>
        <w:right w:val="none" w:sz="0" w:space="0" w:color="auto"/>
      </w:divBdr>
    </w:div>
    <w:div w:id="208809400">
      <w:marLeft w:val="0"/>
      <w:marRight w:val="0"/>
      <w:marTop w:val="0"/>
      <w:marBottom w:val="0"/>
      <w:divBdr>
        <w:top w:val="none" w:sz="0" w:space="0" w:color="auto"/>
        <w:left w:val="none" w:sz="0" w:space="0" w:color="auto"/>
        <w:bottom w:val="none" w:sz="0" w:space="0" w:color="auto"/>
        <w:right w:val="none" w:sz="0" w:space="0" w:color="auto"/>
      </w:divBdr>
    </w:div>
    <w:div w:id="208809401">
      <w:marLeft w:val="0"/>
      <w:marRight w:val="0"/>
      <w:marTop w:val="0"/>
      <w:marBottom w:val="0"/>
      <w:divBdr>
        <w:top w:val="none" w:sz="0" w:space="0" w:color="auto"/>
        <w:left w:val="none" w:sz="0" w:space="0" w:color="auto"/>
        <w:bottom w:val="none" w:sz="0" w:space="0" w:color="auto"/>
        <w:right w:val="none" w:sz="0" w:space="0" w:color="auto"/>
      </w:divBdr>
    </w:div>
    <w:div w:id="208809402">
      <w:marLeft w:val="0"/>
      <w:marRight w:val="0"/>
      <w:marTop w:val="0"/>
      <w:marBottom w:val="0"/>
      <w:divBdr>
        <w:top w:val="none" w:sz="0" w:space="0" w:color="auto"/>
        <w:left w:val="none" w:sz="0" w:space="0" w:color="auto"/>
        <w:bottom w:val="none" w:sz="0" w:space="0" w:color="auto"/>
        <w:right w:val="none" w:sz="0" w:space="0" w:color="auto"/>
      </w:divBdr>
    </w:div>
    <w:div w:id="208809403">
      <w:marLeft w:val="0"/>
      <w:marRight w:val="0"/>
      <w:marTop w:val="0"/>
      <w:marBottom w:val="0"/>
      <w:divBdr>
        <w:top w:val="none" w:sz="0" w:space="0" w:color="auto"/>
        <w:left w:val="none" w:sz="0" w:space="0" w:color="auto"/>
        <w:bottom w:val="none" w:sz="0" w:space="0" w:color="auto"/>
        <w:right w:val="none" w:sz="0" w:space="0" w:color="auto"/>
      </w:divBdr>
    </w:div>
    <w:div w:id="208809404">
      <w:marLeft w:val="0"/>
      <w:marRight w:val="0"/>
      <w:marTop w:val="0"/>
      <w:marBottom w:val="0"/>
      <w:divBdr>
        <w:top w:val="none" w:sz="0" w:space="0" w:color="auto"/>
        <w:left w:val="none" w:sz="0" w:space="0" w:color="auto"/>
        <w:bottom w:val="none" w:sz="0" w:space="0" w:color="auto"/>
        <w:right w:val="none" w:sz="0" w:space="0" w:color="auto"/>
      </w:divBdr>
    </w:div>
    <w:div w:id="208809405">
      <w:marLeft w:val="0"/>
      <w:marRight w:val="0"/>
      <w:marTop w:val="0"/>
      <w:marBottom w:val="0"/>
      <w:divBdr>
        <w:top w:val="none" w:sz="0" w:space="0" w:color="auto"/>
        <w:left w:val="none" w:sz="0" w:space="0" w:color="auto"/>
        <w:bottom w:val="none" w:sz="0" w:space="0" w:color="auto"/>
        <w:right w:val="none" w:sz="0" w:space="0" w:color="auto"/>
      </w:divBdr>
    </w:div>
    <w:div w:id="208809406">
      <w:marLeft w:val="0"/>
      <w:marRight w:val="0"/>
      <w:marTop w:val="0"/>
      <w:marBottom w:val="0"/>
      <w:divBdr>
        <w:top w:val="none" w:sz="0" w:space="0" w:color="auto"/>
        <w:left w:val="none" w:sz="0" w:space="0" w:color="auto"/>
        <w:bottom w:val="none" w:sz="0" w:space="0" w:color="auto"/>
        <w:right w:val="none" w:sz="0" w:space="0" w:color="auto"/>
      </w:divBdr>
    </w:div>
    <w:div w:id="208809407">
      <w:marLeft w:val="0"/>
      <w:marRight w:val="0"/>
      <w:marTop w:val="0"/>
      <w:marBottom w:val="0"/>
      <w:divBdr>
        <w:top w:val="none" w:sz="0" w:space="0" w:color="auto"/>
        <w:left w:val="none" w:sz="0" w:space="0" w:color="auto"/>
        <w:bottom w:val="none" w:sz="0" w:space="0" w:color="auto"/>
        <w:right w:val="none" w:sz="0" w:space="0" w:color="auto"/>
      </w:divBdr>
    </w:div>
    <w:div w:id="208809408">
      <w:marLeft w:val="0"/>
      <w:marRight w:val="0"/>
      <w:marTop w:val="0"/>
      <w:marBottom w:val="0"/>
      <w:divBdr>
        <w:top w:val="none" w:sz="0" w:space="0" w:color="auto"/>
        <w:left w:val="none" w:sz="0" w:space="0" w:color="auto"/>
        <w:bottom w:val="none" w:sz="0" w:space="0" w:color="auto"/>
        <w:right w:val="none" w:sz="0" w:space="0" w:color="auto"/>
      </w:divBdr>
    </w:div>
    <w:div w:id="208809409">
      <w:marLeft w:val="0"/>
      <w:marRight w:val="0"/>
      <w:marTop w:val="0"/>
      <w:marBottom w:val="0"/>
      <w:divBdr>
        <w:top w:val="none" w:sz="0" w:space="0" w:color="auto"/>
        <w:left w:val="none" w:sz="0" w:space="0" w:color="auto"/>
        <w:bottom w:val="none" w:sz="0" w:space="0" w:color="auto"/>
        <w:right w:val="none" w:sz="0" w:space="0" w:color="auto"/>
      </w:divBdr>
    </w:div>
    <w:div w:id="208809410">
      <w:marLeft w:val="0"/>
      <w:marRight w:val="0"/>
      <w:marTop w:val="0"/>
      <w:marBottom w:val="0"/>
      <w:divBdr>
        <w:top w:val="none" w:sz="0" w:space="0" w:color="auto"/>
        <w:left w:val="none" w:sz="0" w:space="0" w:color="auto"/>
        <w:bottom w:val="none" w:sz="0" w:space="0" w:color="auto"/>
        <w:right w:val="none" w:sz="0" w:space="0" w:color="auto"/>
      </w:divBdr>
    </w:div>
    <w:div w:id="208809411">
      <w:marLeft w:val="0"/>
      <w:marRight w:val="0"/>
      <w:marTop w:val="0"/>
      <w:marBottom w:val="0"/>
      <w:divBdr>
        <w:top w:val="none" w:sz="0" w:space="0" w:color="auto"/>
        <w:left w:val="none" w:sz="0" w:space="0" w:color="auto"/>
        <w:bottom w:val="none" w:sz="0" w:space="0" w:color="auto"/>
        <w:right w:val="none" w:sz="0" w:space="0" w:color="auto"/>
      </w:divBdr>
    </w:div>
    <w:div w:id="208809412">
      <w:marLeft w:val="0"/>
      <w:marRight w:val="0"/>
      <w:marTop w:val="0"/>
      <w:marBottom w:val="0"/>
      <w:divBdr>
        <w:top w:val="none" w:sz="0" w:space="0" w:color="auto"/>
        <w:left w:val="none" w:sz="0" w:space="0" w:color="auto"/>
        <w:bottom w:val="none" w:sz="0" w:space="0" w:color="auto"/>
        <w:right w:val="none" w:sz="0" w:space="0" w:color="auto"/>
      </w:divBdr>
    </w:div>
    <w:div w:id="208809413">
      <w:marLeft w:val="0"/>
      <w:marRight w:val="0"/>
      <w:marTop w:val="0"/>
      <w:marBottom w:val="0"/>
      <w:divBdr>
        <w:top w:val="none" w:sz="0" w:space="0" w:color="auto"/>
        <w:left w:val="none" w:sz="0" w:space="0" w:color="auto"/>
        <w:bottom w:val="none" w:sz="0" w:space="0" w:color="auto"/>
        <w:right w:val="none" w:sz="0" w:space="0" w:color="auto"/>
      </w:divBdr>
    </w:div>
    <w:div w:id="208809414">
      <w:marLeft w:val="0"/>
      <w:marRight w:val="0"/>
      <w:marTop w:val="0"/>
      <w:marBottom w:val="0"/>
      <w:divBdr>
        <w:top w:val="none" w:sz="0" w:space="0" w:color="auto"/>
        <w:left w:val="none" w:sz="0" w:space="0" w:color="auto"/>
        <w:bottom w:val="none" w:sz="0" w:space="0" w:color="auto"/>
        <w:right w:val="none" w:sz="0" w:space="0" w:color="auto"/>
      </w:divBdr>
    </w:div>
    <w:div w:id="208809415">
      <w:marLeft w:val="0"/>
      <w:marRight w:val="0"/>
      <w:marTop w:val="0"/>
      <w:marBottom w:val="0"/>
      <w:divBdr>
        <w:top w:val="none" w:sz="0" w:space="0" w:color="auto"/>
        <w:left w:val="none" w:sz="0" w:space="0" w:color="auto"/>
        <w:bottom w:val="none" w:sz="0" w:space="0" w:color="auto"/>
        <w:right w:val="none" w:sz="0" w:space="0" w:color="auto"/>
      </w:divBdr>
    </w:div>
    <w:div w:id="1036272144">
      <w:bodyDiv w:val="1"/>
      <w:marLeft w:val="0"/>
      <w:marRight w:val="0"/>
      <w:marTop w:val="0"/>
      <w:marBottom w:val="0"/>
      <w:divBdr>
        <w:top w:val="none" w:sz="0" w:space="0" w:color="auto"/>
        <w:left w:val="none" w:sz="0" w:space="0" w:color="auto"/>
        <w:bottom w:val="none" w:sz="0" w:space="0" w:color="auto"/>
        <w:right w:val="none" w:sz="0" w:space="0" w:color="auto"/>
      </w:divBdr>
    </w:div>
    <w:div w:id="14436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3C115-AD03-4A17-B9B4-E50BC1FABA70}">
  <ds:schemaRefs>
    <ds:schemaRef ds:uri="http://schemas.microsoft.com/sharepoint/v3/contenttype/forms"/>
  </ds:schemaRefs>
</ds:datastoreItem>
</file>

<file path=customXml/itemProps2.xml><?xml version="1.0" encoding="utf-8"?>
<ds:datastoreItem xmlns:ds="http://schemas.openxmlformats.org/officeDocument/2006/customXml" ds:itemID="{928147BB-97DB-4BA2-A235-037884B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E813E-2BBA-4390-B9EE-F1399A308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11719</Words>
  <Characters>6681</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2021-03-19T14:48:00Z</dcterms:created>
  <dcterms:modified xsi:type="dcterms:W3CDTF">2021-03-19T14:48:00Z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