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B36825" w:rsidRPr="00286D65" w:rsidRDefault="00B36825" w:rsidP="00B36825">
      <w:pPr>
        <w:widowControl w:val="0"/>
        <w:adjustRightInd w:val="0"/>
        <w:jc w:val="right"/>
        <w:rPr>
          <w:rFonts w:ascii="Times New Roman" w:hAnsi="Times New Roman" w:cs="Times New Roman"/>
        </w:rPr>
      </w:pPr>
      <w:r w:rsidRPr="00286D65">
        <w:rPr>
          <w:rFonts w:ascii="Times New Roman" w:hAnsi="Times New Roman" w:cs="Times New Roman"/>
          <w:b/>
          <w:bCs/>
        </w:rPr>
        <w:t>Верховна Рада України</w:t>
      </w:r>
    </w:p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3940F5" w:rsidRPr="009A3598" w:rsidRDefault="003940F5" w:rsidP="006B5EE0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AB12DA">
        <w:rPr>
          <w:rFonts w:ascii="Times New Roman" w:hAnsi="Times New Roman" w:cs="Times New Roman"/>
          <w:spacing w:val="-2"/>
        </w:rPr>
        <w:t xml:space="preserve">проект </w:t>
      </w:r>
      <w:r w:rsidRPr="006C23C5">
        <w:rPr>
          <w:rFonts w:ascii="Times New Roman" w:hAnsi="Times New Roman" w:cs="Times New Roman"/>
          <w:spacing w:val="-2"/>
        </w:rPr>
        <w:t xml:space="preserve">Закону України </w:t>
      </w:r>
      <w:r w:rsidR="00B36825" w:rsidRPr="00B36825">
        <w:rPr>
          <w:rFonts w:ascii="Times New Roman" w:hAnsi="Times New Roman"/>
          <w:spacing w:val="-2"/>
        </w:rPr>
        <w:t>"</w:t>
      </w:r>
      <w:r w:rsidR="00B36825" w:rsidRPr="00B36825">
        <w:rPr>
          <w:rFonts w:ascii="Times New Roman" w:hAnsi="Times New Roman"/>
        </w:rPr>
        <w:t>Про державну підтримку суб'єктів господарювання, самозайнятих та застрахованих осіб на період здійснення обмежувальних протиепідемічних заходів, запроваджених з метою запобігання поширенню гострої респіраторної хвороби COVID-19, спричиненої коронавірусом SARS-CoV-2</w:t>
      </w:r>
      <w:r w:rsidR="00B36825" w:rsidRPr="00B36825">
        <w:rPr>
          <w:rFonts w:ascii="Times New Roman" w:hAnsi="Times New Roman"/>
          <w:spacing w:val="-2"/>
        </w:rPr>
        <w:t>"</w:t>
      </w:r>
      <w:r w:rsidRPr="00B36825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Pr="006C23C5">
        <w:rPr>
          <w:rFonts w:ascii="Times New Roman" w:hAnsi="Times New Roman" w:cs="Times New Roman"/>
          <w:spacing w:val="-2"/>
        </w:rPr>
        <w:t>як а</w:t>
      </w:r>
      <w:r w:rsidR="006B5EE0">
        <w:rPr>
          <w:rFonts w:ascii="Times New Roman" w:hAnsi="Times New Roman" w:cs="Times New Roman"/>
          <w:spacing w:val="-2"/>
        </w:rPr>
        <w:t xml:space="preserve">льтернативний до проекту закону реєстр. </w:t>
      </w:r>
      <w:r w:rsidRPr="006C23C5">
        <w:rPr>
          <w:rFonts w:ascii="Times New Roman" w:hAnsi="Times New Roman" w:cs="Times New Roman"/>
          <w:spacing w:val="-2"/>
        </w:rPr>
        <w:t xml:space="preserve">№ </w:t>
      </w:r>
      <w:r w:rsidR="00B36825">
        <w:rPr>
          <w:rFonts w:ascii="Times New Roman" w:hAnsi="Times New Roman" w:cs="Times New Roman"/>
          <w:spacing w:val="-2"/>
        </w:rPr>
        <w:t>5300</w:t>
      </w:r>
      <w:r w:rsidRPr="006C23C5">
        <w:rPr>
          <w:rFonts w:ascii="Times New Roman" w:hAnsi="Times New Roman" w:cs="Times New Roman"/>
          <w:spacing w:val="-2"/>
        </w:rPr>
        <w:t>.</w:t>
      </w:r>
    </w:p>
    <w:p w:rsidR="003940F5" w:rsidRPr="007E6779" w:rsidRDefault="003940F5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F9B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Закону України – на </w:t>
      </w:r>
      <w:r w:rsidR="00B36825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B3682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таблиця – на </w:t>
      </w:r>
      <w:r w:rsidR="00B3682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895F9B" w:rsidRDefault="00AA3E78" w:rsidP="00895F9B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>Постанови Верх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2338D9" w:rsidRPr="002F4BC3" w:rsidRDefault="002338D9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3940F5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80" w:rsidRDefault="00052E80">
      <w:r>
        <w:separator/>
      </w:r>
    </w:p>
  </w:endnote>
  <w:endnote w:type="continuationSeparator" w:id="0">
    <w:p w:rsidR="00052E80" w:rsidRDefault="0005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80" w:rsidRDefault="00052E80">
      <w:r>
        <w:separator/>
      </w:r>
    </w:p>
  </w:footnote>
  <w:footnote w:type="continuationSeparator" w:id="0">
    <w:p w:rsidR="00052E80" w:rsidRDefault="0005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52E80"/>
    <w:rsid w:val="000617BD"/>
    <w:rsid w:val="00080553"/>
    <w:rsid w:val="0008612E"/>
    <w:rsid w:val="00086C72"/>
    <w:rsid w:val="000B129D"/>
    <w:rsid w:val="000D67DF"/>
    <w:rsid w:val="0010599B"/>
    <w:rsid w:val="00111421"/>
    <w:rsid w:val="00122B0A"/>
    <w:rsid w:val="0013763E"/>
    <w:rsid w:val="001C6C58"/>
    <w:rsid w:val="001D32E2"/>
    <w:rsid w:val="001E3168"/>
    <w:rsid w:val="001E615E"/>
    <w:rsid w:val="001E6657"/>
    <w:rsid w:val="00214D5A"/>
    <w:rsid w:val="00227DF7"/>
    <w:rsid w:val="002338D9"/>
    <w:rsid w:val="00235B25"/>
    <w:rsid w:val="002419E0"/>
    <w:rsid w:val="00270A36"/>
    <w:rsid w:val="00286D65"/>
    <w:rsid w:val="002A72FE"/>
    <w:rsid w:val="002C005B"/>
    <w:rsid w:val="002E4611"/>
    <w:rsid w:val="002F4BC3"/>
    <w:rsid w:val="002F6BB0"/>
    <w:rsid w:val="00320FE0"/>
    <w:rsid w:val="00370725"/>
    <w:rsid w:val="00383C70"/>
    <w:rsid w:val="003940F5"/>
    <w:rsid w:val="00395033"/>
    <w:rsid w:val="003A28F6"/>
    <w:rsid w:val="003A46A5"/>
    <w:rsid w:val="003C67C0"/>
    <w:rsid w:val="003C6A77"/>
    <w:rsid w:val="0040519A"/>
    <w:rsid w:val="00416D4E"/>
    <w:rsid w:val="00423457"/>
    <w:rsid w:val="004300FE"/>
    <w:rsid w:val="00432ED3"/>
    <w:rsid w:val="00432F86"/>
    <w:rsid w:val="004623D0"/>
    <w:rsid w:val="00482738"/>
    <w:rsid w:val="004832C1"/>
    <w:rsid w:val="00487352"/>
    <w:rsid w:val="004C52A6"/>
    <w:rsid w:val="004D1167"/>
    <w:rsid w:val="004D2F4D"/>
    <w:rsid w:val="00512422"/>
    <w:rsid w:val="00537A2D"/>
    <w:rsid w:val="00550A5E"/>
    <w:rsid w:val="00555747"/>
    <w:rsid w:val="005560FA"/>
    <w:rsid w:val="00595B6A"/>
    <w:rsid w:val="005C1AA9"/>
    <w:rsid w:val="005C4E47"/>
    <w:rsid w:val="005D55E4"/>
    <w:rsid w:val="006107AF"/>
    <w:rsid w:val="00614370"/>
    <w:rsid w:val="0062347A"/>
    <w:rsid w:val="0063757A"/>
    <w:rsid w:val="00637EC7"/>
    <w:rsid w:val="00663BE9"/>
    <w:rsid w:val="0068182F"/>
    <w:rsid w:val="006B5EE0"/>
    <w:rsid w:val="006C23C5"/>
    <w:rsid w:val="006C5B2A"/>
    <w:rsid w:val="007358DD"/>
    <w:rsid w:val="007529E5"/>
    <w:rsid w:val="007647E3"/>
    <w:rsid w:val="007A2905"/>
    <w:rsid w:val="007B62F7"/>
    <w:rsid w:val="007C08D8"/>
    <w:rsid w:val="007E6779"/>
    <w:rsid w:val="007F1972"/>
    <w:rsid w:val="007F3D46"/>
    <w:rsid w:val="007F4EBE"/>
    <w:rsid w:val="008111CC"/>
    <w:rsid w:val="00895F9B"/>
    <w:rsid w:val="008C69F5"/>
    <w:rsid w:val="00904251"/>
    <w:rsid w:val="009125DC"/>
    <w:rsid w:val="00955E69"/>
    <w:rsid w:val="009636D9"/>
    <w:rsid w:val="009842C9"/>
    <w:rsid w:val="009A254E"/>
    <w:rsid w:val="009A3598"/>
    <w:rsid w:val="009A688B"/>
    <w:rsid w:val="009B22BA"/>
    <w:rsid w:val="009C41D2"/>
    <w:rsid w:val="009E59B8"/>
    <w:rsid w:val="00A04105"/>
    <w:rsid w:val="00A07D56"/>
    <w:rsid w:val="00A122EC"/>
    <w:rsid w:val="00A205C4"/>
    <w:rsid w:val="00A40666"/>
    <w:rsid w:val="00A705F2"/>
    <w:rsid w:val="00AA1201"/>
    <w:rsid w:val="00AA3E78"/>
    <w:rsid w:val="00AB12DA"/>
    <w:rsid w:val="00AB44DD"/>
    <w:rsid w:val="00AB5C52"/>
    <w:rsid w:val="00AB62EA"/>
    <w:rsid w:val="00AC013A"/>
    <w:rsid w:val="00AC04EB"/>
    <w:rsid w:val="00AC6AFC"/>
    <w:rsid w:val="00AD460B"/>
    <w:rsid w:val="00AE5528"/>
    <w:rsid w:val="00AF26EF"/>
    <w:rsid w:val="00B3019D"/>
    <w:rsid w:val="00B34C2E"/>
    <w:rsid w:val="00B36825"/>
    <w:rsid w:val="00B73850"/>
    <w:rsid w:val="00B75866"/>
    <w:rsid w:val="00BA281B"/>
    <w:rsid w:val="00BB28BD"/>
    <w:rsid w:val="00BB70B0"/>
    <w:rsid w:val="00BD2D94"/>
    <w:rsid w:val="00BF7025"/>
    <w:rsid w:val="00C13678"/>
    <w:rsid w:val="00C25981"/>
    <w:rsid w:val="00C826C5"/>
    <w:rsid w:val="00C93642"/>
    <w:rsid w:val="00CB1C9D"/>
    <w:rsid w:val="00CC65B5"/>
    <w:rsid w:val="00CE5D7E"/>
    <w:rsid w:val="00D152D0"/>
    <w:rsid w:val="00D274F1"/>
    <w:rsid w:val="00D327C5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55FE"/>
    <w:rsid w:val="00E81C99"/>
    <w:rsid w:val="00EC6770"/>
    <w:rsid w:val="00EE3874"/>
    <w:rsid w:val="00F13FD5"/>
    <w:rsid w:val="00F2009C"/>
    <w:rsid w:val="00F201BC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uiPriority w:val="99"/>
    <w:rsid w:val="009A3598"/>
    <w:pPr>
      <w:suppressAutoHyphens/>
      <w:autoSpaceDE/>
      <w:autoSpaceDN/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BF8AA-0138-4AAD-B675-3175DE4B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257AE-9AB2-473A-A4DC-30AA5BA3A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69C77-C21E-4BE5-A5E6-F9D80A5E7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2021-03-29T07:44:00Z</dcterms:created>
  <dcterms:modified xsi:type="dcterms:W3CDTF">2021-03-29T07:44:00Z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