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29" w:rsidRDefault="00AA5029" w:rsidP="00AA5029">
      <w:pPr>
        <w:keepNext/>
        <w:spacing w:after="0" w:line="240" w:lineRule="auto"/>
        <w:ind w:firstLine="709"/>
        <w:jc w:val="both"/>
        <w:outlineLvl w:val="2"/>
        <w:rPr>
          <w:rFonts w:ascii="Times New Roman" w:eastAsia="Times New Roman" w:hAnsi="Times New Roman" w:cs="Times New Roman"/>
          <w:sz w:val="28"/>
          <w:szCs w:val="28"/>
          <w:highlight w:val="yellow"/>
          <w:lang w:eastAsia="ru-RU"/>
        </w:rPr>
      </w:pPr>
    </w:p>
    <w:p w:rsidR="00F17CCA" w:rsidRDefault="00F17CCA" w:rsidP="00AA5029">
      <w:pPr>
        <w:keepNext/>
        <w:spacing w:after="0" w:line="240" w:lineRule="auto"/>
        <w:ind w:firstLine="709"/>
        <w:jc w:val="both"/>
        <w:outlineLvl w:val="2"/>
        <w:rPr>
          <w:rFonts w:ascii="Times New Roman" w:eastAsia="Times New Roman" w:hAnsi="Times New Roman" w:cs="Times New Roman"/>
          <w:sz w:val="28"/>
          <w:szCs w:val="28"/>
          <w:highlight w:val="yellow"/>
          <w:lang w:eastAsia="ru-RU"/>
        </w:rPr>
      </w:pPr>
    </w:p>
    <w:p w:rsidR="00F17CCA" w:rsidRDefault="00F17CCA" w:rsidP="00AA5029">
      <w:pPr>
        <w:keepNext/>
        <w:spacing w:after="0" w:line="240" w:lineRule="auto"/>
        <w:ind w:firstLine="709"/>
        <w:jc w:val="both"/>
        <w:outlineLvl w:val="2"/>
        <w:rPr>
          <w:rFonts w:ascii="Times New Roman" w:eastAsia="Times New Roman" w:hAnsi="Times New Roman" w:cs="Times New Roman"/>
          <w:sz w:val="28"/>
          <w:szCs w:val="28"/>
          <w:highlight w:val="yellow"/>
          <w:lang w:eastAsia="ru-RU"/>
        </w:rPr>
      </w:pPr>
    </w:p>
    <w:p w:rsidR="00F17CCA" w:rsidRDefault="00F17CCA" w:rsidP="00AA5029">
      <w:pPr>
        <w:keepNext/>
        <w:spacing w:after="0" w:line="240" w:lineRule="auto"/>
        <w:ind w:firstLine="709"/>
        <w:jc w:val="both"/>
        <w:outlineLvl w:val="2"/>
        <w:rPr>
          <w:rFonts w:ascii="Times New Roman" w:eastAsia="Times New Roman" w:hAnsi="Times New Roman" w:cs="Times New Roman"/>
          <w:sz w:val="28"/>
          <w:szCs w:val="28"/>
          <w:highlight w:val="yellow"/>
          <w:lang w:eastAsia="ru-RU"/>
        </w:rPr>
      </w:pPr>
    </w:p>
    <w:p w:rsidR="00F17CCA" w:rsidRPr="005C0DE3" w:rsidRDefault="00F17CCA" w:rsidP="00AA5029">
      <w:pPr>
        <w:keepNext/>
        <w:spacing w:after="0" w:line="240" w:lineRule="auto"/>
        <w:ind w:firstLine="709"/>
        <w:jc w:val="both"/>
        <w:outlineLvl w:val="2"/>
        <w:rPr>
          <w:rFonts w:ascii="Times New Roman" w:eastAsia="Times New Roman" w:hAnsi="Times New Roman" w:cs="Times New Roman"/>
          <w:sz w:val="28"/>
          <w:szCs w:val="28"/>
          <w:highlight w:val="yellow"/>
          <w:lang w:eastAsia="ru-RU"/>
        </w:rPr>
      </w:pPr>
    </w:p>
    <w:p w:rsidR="00AA5029" w:rsidRPr="005C0DE3" w:rsidRDefault="00AA5029" w:rsidP="00AA5029">
      <w:pPr>
        <w:keepNext/>
        <w:spacing w:after="0" w:line="240" w:lineRule="auto"/>
        <w:ind w:firstLine="709"/>
        <w:jc w:val="both"/>
        <w:outlineLvl w:val="2"/>
        <w:rPr>
          <w:rFonts w:ascii="Times New Roman" w:eastAsia="Times New Roman" w:hAnsi="Times New Roman" w:cs="Times New Roman"/>
          <w:b/>
          <w:sz w:val="28"/>
          <w:szCs w:val="28"/>
          <w:highlight w:val="yellow"/>
          <w:lang w:eastAsia="ru-RU"/>
        </w:rPr>
      </w:pPr>
    </w:p>
    <w:p w:rsidR="00AA5029" w:rsidRPr="005C0DE3" w:rsidRDefault="00AA5029" w:rsidP="001906A3">
      <w:pPr>
        <w:keepNext/>
        <w:spacing w:after="0" w:line="240" w:lineRule="auto"/>
        <w:jc w:val="both"/>
        <w:outlineLvl w:val="2"/>
        <w:rPr>
          <w:rFonts w:ascii="Times New Roman" w:eastAsia="Times New Roman" w:hAnsi="Times New Roman" w:cs="Times New Roman"/>
          <w:b/>
          <w:sz w:val="28"/>
          <w:szCs w:val="28"/>
          <w:highlight w:val="yellow"/>
          <w:lang w:eastAsia="ru-RU"/>
        </w:rPr>
      </w:pPr>
    </w:p>
    <w:p w:rsidR="00AA5029" w:rsidRPr="001906A3" w:rsidRDefault="00AA5029" w:rsidP="001906A3">
      <w:pPr>
        <w:keepNext/>
        <w:spacing w:after="0" w:line="240" w:lineRule="auto"/>
        <w:jc w:val="center"/>
        <w:outlineLvl w:val="2"/>
        <w:rPr>
          <w:rFonts w:ascii="Times New Roman" w:eastAsia="Times New Roman" w:hAnsi="Times New Roman" w:cs="Times New Roman"/>
          <w:b/>
          <w:sz w:val="28"/>
          <w:szCs w:val="28"/>
          <w:lang w:eastAsia="ru-RU"/>
        </w:rPr>
      </w:pPr>
    </w:p>
    <w:p w:rsidR="00AA5029" w:rsidRPr="001906A3" w:rsidRDefault="00AA5029" w:rsidP="001906A3">
      <w:pPr>
        <w:keepNext/>
        <w:spacing w:after="0" w:line="240" w:lineRule="auto"/>
        <w:jc w:val="center"/>
        <w:outlineLvl w:val="2"/>
        <w:rPr>
          <w:rFonts w:ascii="Times New Roman" w:eastAsia="Times New Roman" w:hAnsi="Times New Roman" w:cs="Times New Roman"/>
          <w:b/>
          <w:sz w:val="28"/>
          <w:szCs w:val="28"/>
          <w:lang w:eastAsia="ru-RU"/>
        </w:rPr>
      </w:pPr>
      <w:r w:rsidRPr="001906A3">
        <w:rPr>
          <w:rFonts w:ascii="Times New Roman" w:eastAsia="Times New Roman" w:hAnsi="Times New Roman" w:cs="Times New Roman"/>
          <w:b/>
          <w:sz w:val="28"/>
          <w:szCs w:val="28"/>
          <w:lang w:eastAsia="ru-RU"/>
        </w:rPr>
        <w:t>ВИСНОВОК</w:t>
      </w:r>
    </w:p>
    <w:p w:rsidR="0034187E" w:rsidRPr="001906A3" w:rsidRDefault="00AA5029" w:rsidP="001906A3">
      <w:pPr>
        <w:spacing w:after="0" w:line="240" w:lineRule="auto"/>
        <w:jc w:val="center"/>
        <w:outlineLvl w:val="2"/>
        <w:rPr>
          <w:rFonts w:ascii="Times New Roman" w:eastAsia="Times New Roman" w:hAnsi="Times New Roman" w:cs="Times New Roman"/>
          <w:b/>
          <w:bCs/>
          <w:sz w:val="28"/>
          <w:szCs w:val="28"/>
          <w:lang w:eastAsia="uk-UA"/>
        </w:rPr>
      </w:pPr>
      <w:r w:rsidRPr="001906A3">
        <w:rPr>
          <w:rFonts w:ascii="Times New Roman" w:eastAsia="Times New Roman" w:hAnsi="Times New Roman" w:cs="Times New Roman"/>
          <w:b/>
          <w:bCs/>
          <w:sz w:val="28"/>
          <w:szCs w:val="28"/>
          <w:lang w:eastAsia="ru-RU"/>
        </w:rPr>
        <w:t>на проект Закону України «</w:t>
      </w:r>
      <w:r w:rsidRPr="001906A3">
        <w:rPr>
          <w:rFonts w:ascii="Times New Roman" w:eastAsia="Times New Roman" w:hAnsi="Times New Roman" w:cs="Times New Roman"/>
          <w:b/>
          <w:bCs/>
          <w:sz w:val="28"/>
          <w:szCs w:val="28"/>
          <w:lang w:eastAsia="uk-UA"/>
        </w:rPr>
        <w:t>Про внесення змін до Податкового кодексу України щодо забезпечення сплати податку на доходи фізичних осіб за місцезнаходженням (місцем здійснення</w:t>
      </w:r>
      <w:r w:rsidR="0034187E" w:rsidRPr="001906A3">
        <w:rPr>
          <w:rFonts w:ascii="Times New Roman" w:eastAsia="Times New Roman" w:hAnsi="Times New Roman" w:cs="Times New Roman"/>
          <w:b/>
          <w:bCs/>
          <w:sz w:val="28"/>
          <w:szCs w:val="28"/>
          <w:lang w:eastAsia="uk-UA"/>
        </w:rPr>
        <w:t xml:space="preserve"> </w:t>
      </w:r>
      <w:r w:rsidRPr="001906A3">
        <w:rPr>
          <w:rFonts w:ascii="Times New Roman" w:eastAsia="Times New Roman" w:hAnsi="Times New Roman" w:cs="Times New Roman"/>
          <w:b/>
          <w:bCs/>
          <w:sz w:val="28"/>
          <w:szCs w:val="28"/>
          <w:lang w:eastAsia="uk-UA"/>
        </w:rPr>
        <w:t xml:space="preserve">діяльності) юридичної особи </w:t>
      </w:r>
    </w:p>
    <w:p w:rsidR="00AA5029" w:rsidRPr="001906A3" w:rsidRDefault="00AA5029" w:rsidP="001906A3">
      <w:pPr>
        <w:spacing w:after="0" w:line="240" w:lineRule="auto"/>
        <w:jc w:val="center"/>
        <w:outlineLvl w:val="2"/>
        <w:rPr>
          <w:rFonts w:ascii="Times New Roman" w:eastAsia="Times New Roman" w:hAnsi="Times New Roman" w:cs="Times New Roman"/>
          <w:b/>
          <w:bCs/>
          <w:sz w:val="28"/>
          <w:szCs w:val="28"/>
          <w:lang w:eastAsia="uk-UA"/>
        </w:rPr>
      </w:pPr>
      <w:r w:rsidRPr="001906A3">
        <w:rPr>
          <w:rFonts w:ascii="Times New Roman" w:eastAsia="Times New Roman" w:hAnsi="Times New Roman" w:cs="Times New Roman"/>
          <w:b/>
          <w:bCs/>
          <w:sz w:val="28"/>
          <w:szCs w:val="28"/>
          <w:lang w:eastAsia="uk-UA"/>
        </w:rPr>
        <w:t>та її відокремлених підрозділів»</w:t>
      </w:r>
    </w:p>
    <w:p w:rsidR="00AA5029" w:rsidRPr="001906A3" w:rsidRDefault="00AA5029" w:rsidP="0034187E">
      <w:pPr>
        <w:spacing w:after="0" w:line="240" w:lineRule="auto"/>
        <w:outlineLvl w:val="2"/>
        <w:rPr>
          <w:rFonts w:ascii="Times New Roman" w:eastAsia="Times New Roman" w:hAnsi="Times New Roman" w:cs="Times New Roman"/>
          <w:b/>
          <w:bCs/>
          <w:sz w:val="28"/>
          <w:szCs w:val="28"/>
          <w:lang w:eastAsia="ru-RU"/>
        </w:rPr>
      </w:pPr>
    </w:p>
    <w:p w:rsidR="0007164A" w:rsidRPr="001906A3" w:rsidRDefault="00AA5029" w:rsidP="00AA502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 xml:space="preserve">У проекті </w:t>
      </w:r>
      <w:r w:rsidR="0034187E" w:rsidRPr="001906A3">
        <w:rPr>
          <w:rFonts w:ascii="Times New Roman" w:eastAsia="Times New Roman" w:hAnsi="Times New Roman" w:cs="Times New Roman"/>
          <w:sz w:val="28"/>
          <w:szCs w:val="28"/>
          <w:lang w:eastAsia="ru-RU"/>
        </w:rPr>
        <w:t xml:space="preserve">шляхом внесення </w:t>
      </w:r>
      <w:r w:rsidRPr="001906A3">
        <w:rPr>
          <w:rFonts w:ascii="Times New Roman" w:eastAsia="Times New Roman" w:hAnsi="Times New Roman" w:cs="Times New Roman"/>
          <w:sz w:val="28"/>
          <w:szCs w:val="28"/>
          <w:lang w:eastAsia="ru-RU"/>
        </w:rPr>
        <w:t xml:space="preserve">змін до Податкового кодексу України </w:t>
      </w:r>
      <w:r w:rsidR="0034187E" w:rsidRPr="001906A3">
        <w:rPr>
          <w:rFonts w:ascii="Times New Roman" w:eastAsia="Times New Roman" w:hAnsi="Times New Roman" w:cs="Times New Roman"/>
          <w:sz w:val="28"/>
          <w:szCs w:val="28"/>
          <w:lang w:eastAsia="ru-RU"/>
        </w:rPr>
        <w:br/>
      </w:r>
      <w:r w:rsidRPr="001906A3">
        <w:rPr>
          <w:rFonts w:ascii="Times New Roman" w:eastAsia="Times New Roman" w:hAnsi="Times New Roman" w:cs="Times New Roman"/>
          <w:sz w:val="28"/>
          <w:szCs w:val="28"/>
          <w:lang w:eastAsia="ru-RU"/>
        </w:rPr>
        <w:t>(далі – ПК)</w:t>
      </w:r>
      <w:r w:rsidR="0034187E" w:rsidRPr="001906A3">
        <w:rPr>
          <w:rFonts w:ascii="Times New Roman" w:eastAsia="Times New Roman" w:hAnsi="Times New Roman" w:cs="Times New Roman"/>
          <w:sz w:val="28"/>
          <w:szCs w:val="28"/>
          <w:lang w:eastAsia="ru-RU"/>
        </w:rPr>
        <w:t xml:space="preserve"> пропонується: </w:t>
      </w:r>
      <w:r w:rsidR="005D06C5" w:rsidRPr="001906A3">
        <w:rPr>
          <w:rFonts w:ascii="Times New Roman" w:eastAsia="Times New Roman" w:hAnsi="Times New Roman" w:cs="Times New Roman"/>
          <w:sz w:val="28"/>
          <w:szCs w:val="28"/>
          <w:lang w:eastAsia="ru-RU"/>
        </w:rPr>
        <w:t>передбачити сплату (перерахування) податку на доходи фізичних осіб до відповідного бюджету за місцезнаходженням</w:t>
      </w:r>
      <w:r w:rsidR="0034187E" w:rsidRPr="001906A3">
        <w:rPr>
          <w:rFonts w:ascii="Times New Roman" w:eastAsia="Times New Roman" w:hAnsi="Times New Roman" w:cs="Times New Roman"/>
          <w:sz w:val="28"/>
          <w:szCs w:val="28"/>
          <w:lang w:eastAsia="ru-RU"/>
        </w:rPr>
        <w:t xml:space="preserve"> </w:t>
      </w:r>
      <w:r w:rsidR="00797158" w:rsidRPr="001906A3">
        <w:rPr>
          <w:rFonts w:ascii="Times New Roman" w:eastAsia="Times New Roman" w:hAnsi="Times New Roman" w:cs="Times New Roman"/>
          <w:sz w:val="28"/>
          <w:szCs w:val="28"/>
          <w:lang w:eastAsia="ru-RU"/>
        </w:rPr>
        <w:t>(місцем здійснення діяльності)</w:t>
      </w:r>
      <w:r w:rsidR="0034187E" w:rsidRPr="001906A3">
        <w:rPr>
          <w:rFonts w:ascii="Times New Roman" w:eastAsia="Times New Roman" w:hAnsi="Times New Roman" w:cs="Times New Roman"/>
          <w:sz w:val="28"/>
          <w:szCs w:val="28"/>
          <w:lang w:eastAsia="ru-RU"/>
        </w:rPr>
        <w:t xml:space="preserve"> </w:t>
      </w:r>
      <w:r w:rsidR="009C21CB" w:rsidRPr="001906A3">
        <w:rPr>
          <w:rFonts w:ascii="Times New Roman" w:eastAsia="Times New Roman" w:hAnsi="Times New Roman" w:cs="Times New Roman"/>
          <w:i/>
          <w:sz w:val="28"/>
          <w:szCs w:val="28"/>
          <w:lang w:eastAsia="ru-RU"/>
        </w:rPr>
        <w:t>будь-якого підрозділу юридичної особи</w:t>
      </w:r>
      <w:r w:rsidR="009C21CB" w:rsidRPr="001906A3">
        <w:rPr>
          <w:rFonts w:ascii="Times New Roman" w:eastAsia="Times New Roman" w:hAnsi="Times New Roman" w:cs="Times New Roman"/>
          <w:sz w:val="28"/>
          <w:szCs w:val="28"/>
          <w:lang w:eastAsia="ru-RU"/>
        </w:rPr>
        <w:t>, який розташований поза місцезнаходженням юридичної особи</w:t>
      </w:r>
      <w:r w:rsidR="006A6B97" w:rsidRPr="001906A3">
        <w:rPr>
          <w:rFonts w:ascii="Times New Roman" w:eastAsia="Times New Roman" w:hAnsi="Times New Roman" w:cs="Times New Roman"/>
          <w:sz w:val="28"/>
          <w:szCs w:val="28"/>
          <w:lang w:eastAsia="ru-RU"/>
        </w:rPr>
        <w:t xml:space="preserve"> </w:t>
      </w:r>
      <w:r w:rsidR="009C21CB" w:rsidRPr="001906A3">
        <w:rPr>
          <w:rFonts w:ascii="Times New Roman" w:eastAsia="Times New Roman" w:hAnsi="Times New Roman" w:cs="Times New Roman"/>
          <w:sz w:val="28"/>
          <w:szCs w:val="28"/>
          <w:lang w:eastAsia="ru-RU"/>
        </w:rPr>
        <w:t>незалежно від організації їх структури та кількості працівників (найманих осіб)</w:t>
      </w:r>
      <w:r w:rsidR="0034187E" w:rsidRPr="001906A3">
        <w:rPr>
          <w:rFonts w:ascii="Times New Roman" w:eastAsia="Times New Roman" w:hAnsi="Times New Roman" w:cs="Times New Roman"/>
          <w:sz w:val="28"/>
          <w:szCs w:val="28"/>
          <w:lang w:eastAsia="ru-RU"/>
        </w:rPr>
        <w:t xml:space="preserve">; </w:t>
      </w:r>
      <w:r w:rsidR="000F15EF" w:rsidRPr="001906A3">
        <w:rPr>
          <w:rFonts w:ascii="Times New Roman" w:eastAsia="Times New Roman" w:hAnsi="Times New Roman" w:cs="Times New Roman"/>
          <w:sz w:val="28"/>
          <w:szCs w:val="28"/>
          <w:lang w:eastAsia="ru-RU"/>
        </w:rPr>
        <w:t>уточнити</w:t>
      </w:r>
      <w:r w:rsidR="006A6B97" w:rsidRPr="001906A3">
        <w:rPr>
          <w:rFonts w:ascii="Times New Roman" w:eastAsia="Times New Roman" w:hAnsi="Times New Roman" w:cs="Times New Roman"/>
          <w:sz w:val="28"/>
          <w:szCs w:val="28"/>
          <w:lang w:eastAsia="ru-RU"/>
        </w:rPr>
        <w:t xml:space="preserve"> </w:t>
      </w:r>
      <w:r w:rsidR="0007164A" w:rsidRPr="001906A3">
        <w:rPr>
          <w:rFonts w:ascii="Times New Roman" w:eastAsia="Times New Roman" w:hAnsi="Times New Roman" w:cs="Times New Roman"/>
          <w:sz w:val="28"/>
          <w:szCs w:val="28"/>
          <w:lang w:eastAsia="ru-RU"/>
        </w:rPr>
        <w:t>функції контролюючих органів</w:t>
      </w:r>
      <w:r w:rsidR="0034187E" w:rsidRPr="001906A3">
        <w:rPr>
          <w:rFonts w:ascii="Times New Roman" w:eastAsia="Times New Roman" w:hAnsi="Times New Roman" w:cs="Times New Roman"/>
          <w:sz w:val="28"/>
          <w:szCs w:val="28"/>
          <w:lang w:eastAsia="ru-RU"/>
        </w:rPr>
        <w:t>; п</w:t>
      </w:r>
      <w:r w:rsidR="00352769" w:rsidRPr="001906A3">
        <w:rPr>
          <w:rFonts w:ascii="Times New Roman" w:eastAsia="Times New Roman" w:hAnsi="Times New Roman" w:cs="Times New Roman"/>
          <w:sz w:val="28"/>
          <w:szCs w:val="28"/>
          <w:lang w:eastAsia="ru-RU"/>
        </w:rPr>
        <w:t xml:space="preserve">ереглянути </w:t>
      </w:r>
      <w:r w:rsidR="00181E2F" w:rsidRPr="001906A3">
        <w:rPr>
          <w:rFonts w:ascii="Times New Roman" w:eastAsia="Times New Roman" w:hAnsi="Times New Roman" w:cs="Times New Roman"/>
          <w:sz w:val="28"/>
          <w:szCs w:val="28"/>
          <w:lang w:eastAsia="ru-RU"/>
        </w:rPr>
        <w:t xml:space="preserve">питання </w:t>
      </w:r>
      <w:r w:rsidR="000F15EF" w:rsidRPr="001906A3">
        <w:rPr>
          <w:rFonts w:ascii="Times New Roman" w:eastAsia="Times New Roman" w:hAnsi="Times New Roman" w:cs="Times New Roman"/>
          <w:sz w:val="28"/>
          <w:szCs w:val="28"/>
          <w:lang w:eastAsia="ru-RU"/>
        </w:rPr>
        <w:t xml:space="preserve">відповідальності юридичних осіб </w:t>
      </w:r>
      <w:r w:rsidR="0034187E" w:rsidRPr="001906A3">
        <w:rPr>
          <w:rFonts w:ascii="Times New Roman" w:eastAsia="Times New Roman" w:hAnsi="Times New Roman" w:cs="Times New Roman"/>
          <w:sz w:val="28"/>
          <w:szCs w:val="28"/>
          <w:lang w:eastAsia="ru-RU"/>
        </w:rPr>
        <w:t>у</w:t>
      </w:r>
      <w:r w:rsidR="000F15EF" w:rsidRPr="001906A3">
        <w:rPr>
          <w:rFonts w:ascii="Times New Roman" w:eastAsia="Times New Roman" w:hAnsi="Times New Roman" w:cs="Times New Roman"/>
          <w:sz w:val="28"/>
          <w:szCs w:val="28"/>
          <w:lang w:eastAsia="ru-RU"/>
        </w:rPr>
        <w:t xml:space="preserve"> частині</w:t>
      </w:r>
      <w:r w:rsidR="00352769" w:rsidRPr="001906A3">
        <w:rPr>
          <w:rFonts w:ascii="Times New Roman" w:eastAsia="Times New Roman" w:hAnsi="Times New Roman" w:cs="Times New Roman"/>
          <w:sz w:val="28"/>
          <w:szCs w:val="28"/>
          <w:lang w:eastAsia="ru-RU"/>
        </w:rPr>
        <w:t>, що стосується</w:t>
      </w:r>
      <w:r w:rsidR="000F15EF" w:rsidRPr="001906A3">
        <w:rPr>
          <w:rFonts w:ascii="Times New Roman" w:eastAsia="Times New Roman" w:hAnsi="Times New Roman" w:cs="Times New Roman"/>
          <w:sz w:val="28"/>
          <w:szCs w:val="28"/>
          <w:lang w:eastAsia="ru-RU"/>
        </w:rPr>
        <w:t xml:space="preserve"> сплати </w:t>
      </w:r>
      <w:r w:rsidR="00A2141E" w:rsidRPr="001906A3">
        <w:rPr>
          <w:rFonts w:ascii="Times New Roman" w:eastAsia="Times New Roman" w:hAnsi="Times New Roman" w:cs="Times New Roman"/>
          <w:sz w:val="28"/>
          <w:szCs w:val="28"/>
          <w:lang w:eastAsia="ru-RU"/>
        </w:rPr>
        <w:t>вказаного податку за місцезнаходженням ї</w:t>
      </w:r>
      <w:r w:rsidR="0034187E" w:rsidRPr="001906A3">
        <w:rPr>
          <w:rFonts w:ascii="Times New Roman" w:eastAsia="Times New Roman" w:hAnsi="Times New Roman" w:cs="Times New Roman"/>
          <w:sz w:val="28"/>
          <w:szCs w:val="28"/>
          <w:lang w:eastAsia="ru-RU"/>
        </w:rPr>
        <w:t>х</w:t>
      </w:r>
      <w:r w:rsidR="00A2141E" w:rsidRPr="001906A3">
        <w:rPr>
          <w:rFonts w:ascii="Times New Roman" w:eastAsia="Times New Roman" w:hAnsi="Times New Roman" w:cs="Times New Roman"/>
          <w:sz w:val="28"/>
          <w:szCs w:val="28"/>
          <w:lang w:eastAsia="ru-RU"/>
        </w:rPr>
        <w:t xml:space="preserve"> підрозділів.</w:t>
      </w:r>
    </w:p>
    <w:p w:rsidR="00AA5029" w:rsidRPr="001906A3" w:rsidRDefault="00AA5029" w:rsidP="00AA502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 xml:space="preserve">Проект згідно із пояснювальною запискою до нього спрямований </w:t>
      </w:r>
      <w:r w:rsidR="004277AE" w:rsidRPr="001906A3">
        <w:rPr>
          <w:rFonts w:ascii="Times New Roman" w:eastAsia="Times New Roman" w:hAnsi="Times New Roman" w:cs="Times New Roman"/>
          <w:sz w:val="28"/>
          <w:szCs w:val="28"/>
          <w:lang w:eastAsia="ru-RU"/>
        </w:rPr>
        <w:t xml:space="preserve">забезпечити </w:t>
      </w:r>
      <w:r w:rsidRPr="001906A3">
        <w:rPr>
          <w:rFonts w:ascii="Times New Roman" w:eastAsia="Times New Roman" w:hAnsi="Times New Roman" w:cs="Times New Roman"/>
          <w:sz w:val="28"/>
          <w:szCs w:val="28"/>
          <w:lang w:eastAsia="ru-RU"/>
        </w:rPr>
        <w:t>«</w:t>
      </w:r>
      <w:r w:rsidR="004277AE" w:rsidRPr="001906A3">
        <w:rPr>
          <w:rFonts w:ascii="Times New Roman" w:eastAsia="Times New Roman" w:hAnsi="Times New Roman" w:cs="Times New Roman"/>
          <w:sz w:val="28"/>
          <w:szCs w:val="28"/>
          <w:lang w:eastAsia="ru-RU"/>
        </w:rPr>
        <w:t>зарахування податку на доходи фізичних осіб, який сплачується податковим агентом за працівників підрозділу юридичної особи до бюджетів місцевого самоврядування за фактичним місцезнаходженням таких підрозділів</w:t>
      </w:r>
      <w:r w:rsidRPr="001906A3">
        <w:rPr>
          <w:rFonts w:ascii="Times New Roman" w:eastAsia="Times New Roman" w:hAnsi="Times New Roman" w:cs="Times New Roman"/>
          <w:sz w:val="28"/>
          <w:szCs w:val="28"/>
          <w:lang w:eastAsia="ru-RU"/>
        </w:rPr>
        <w:t>».</w:t>
      </w:r>
    </w:p>
    <w:p w:rsidR="00255746" w:rsidRPr="001906A3" w:rsidRDefault="00255746" w:rsidP="00255746">
      <w:pPr>
        <w:spacing w:after="0" w:line="240" w:lineRule="auto"/>
        <w:ind w:firstLine="709"/>
        <w:jc w:val="both"/>
        <w:rPr>
          <w:rFonts w:ascii="Times New Roman" w:eastAsia="Times New Roman" w:hAnsi="Times New Roman"/>
          <w:sz w:val="28"/>
          <w:szCs w:val="28"/>
          <w:lang w:eastAsia="ru-RU"/>
        </w:rPr>
      </w:pPr>
      <w:r w:rsidRPr="001906A3">
        <w:rPr>
          <w:rFonts w:ascii="Times New Roman" w:hAnsi="Times New Roman"/>
          <w:bCs/>
          <w:sz w:val="28"/>
          <w:szCs w:val="28"/>
        </w:rPr>
        <w:t xml:space="preserve">На момент підготовки висновку проект з реєстр. № 5364 та такою ж назвою у Плані законопроектної роботи Верховної Ради України на 2021 рік, затвердженому постановою Верховної Ради України від 02.02.2021 </w:t>
      </w:r>
      <w:r w:rsidRPr="001906A3">
        <w:rPr>
          <w:rFonts w:ascii="Times New Roman" w:hAnsi="Times New Roman"/>
          <w:bCs/>
          <w:sz w:val="28"/>
          <w:szCs w:val="28"/>
        </w:rPr>
        <w:br/>
        <w:t>№ 1165-IX, відсутній. Водночас, у п. 109 цього Плану міститься п</w:t>
      </w:r>
      <w:r w:rsidRPr="001906A3">
        <w:rPr>
          <w:rFonts w:ascii="Times New Roman" w:eastAsia="Times New Roman" w:hAnsi="Times New Roman"/>
          <w:sz w:val="28"/>
          <w:szCs w:val="28"/>
          <w:lang w:eastAsia="ru-RU"/>
        </w:rPr>
        <w:t>роект, який передбачає, серед іншого, «перегляд положень щодо сплати податку на доходи фізичних осіб з метою розподілу сплаченого податку між бюджетами громад, де безпосередньо здійснюється діяльність підприємств та місцем реєстрації фізичної особи» (відповідальні – «Мінфін, ДПС»).</w:t>
      </w:r>
    </w:p>
    <w:p w:rsidR="00AA5029" w:rsidRPr="001906A3" w:rsidRDefault="00AA5029" w:rsidP="00AA502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 xml:space="preserve">Головне управління, розглянувши проект у стислий термін, вважає за доцільне зауважити наступне. </w:t>
      </w:r>
    </w:p>
    <w:p w:rsidR="006B6D37" w:rsidRPr="001906A3" w:rsidRDefault="006B6D37" w:rsidP="006B6D37">
      <w:pPr>
        <w:spacing w:after="0" w:line="240" w:lineRule="auto"/>
        <w:ind w:firstLine="708"/>
        <w:jc w:val="both"/>
        <w:rPr>
          <w:rFonts w:ascii="Times New Roman" w:hAnsi="Times New Roman"/>
          <w:sz w:val="28"/>
          <w:szCs w:val="28"/>
        </w:rPr>
      </w:pPr>
      <w:r w:rsidRPr="001906A3">
        <w:rPr>
          <w:rFonts w:ascii="Times New Roman" w:hAnsi="Times New Roman"/>
          <w:b/>
          <w:sz w:val="28"/>
          <w:szCs w:val="28"/>
        </w:rPr>
        <w:t>1.</w:t>
      </w:r>
      <w:r w:rsidRPr="001906A3">
        <w:rPr>
          <w:rFonts w:ascii="Times New Roman" w:hAnsi="Times New Roman"/>
          <w:sz w:val="28"/>
          <w:szCs w:val="28"/>
        </w:rPr>
        <w:t xml:space="preserve"> Насамперед, визнаючи у цілому актуальність проблеми місця зарахування коштів від податку на доходи фізичних осіб (далі – ПДФО), як передумови для їх справедливого розподілу між відповідними бюджетами з метою збалансування їх ресурсної бази та видаткових повноважень, вважаємо за доцільне акцентувати увагу на тому, що вказана проблема є комплексною та достатньо складною для вирішення, оскільки знаходиться у площині відносин, </w:t>
      </w:r>
      <w:r w:rsidRPr="001906A3">
        <w:rPr>
          <w:rFonts w:ascii="Times New Roman" w:hAnsi="Times New Roman"/>
          <w:sz w:val="28"/>
          <w:szCs w:val="28"/>
        </w:rPr>
        <w:lastRenderedPageBreak/>
        <w:t>що формуються у системі «місце проживання платника податку – робоче місце платника податку – місце отримання публічних послуг платником податку». Співвідношення між вказаними елементами цієї системи у розрізі територіальних громад України є різним, що визначається рівнем розвитку сфери прикладання праці, інфраструктурною облаштованістю відповідних територій тощо, що, відповідним чином, визначає рівні зайнятості громадян за місцем проживання, маятникової трудової міграції, доступу до основних послуг – освіти, охорони здоров’я тощо. При цьому, на високу мінливість видаткових повноважень місцевих бюджетів, а, відтак, і потребу у фінансових ресурсах, впливають такі чинники, як: постійне реформування системи надання публічних послуг, у першу чергу, освітянських та медичних; неспівпадання місць проживання, реєстрації та роботи громадян, що особливо характерним та масштабним за обсягом є для великих урбанізованих центрів; активне впровадження форм віддаленої (надомної та дистанційної) роботи тощо. Доречним також вбачається врахування і такого аспекту, як створення належних стимулів для органів місцевої влади щодо створення умов для розвитку сфери прикладання праці та підвищення рівня інфраструктурної облаштованості на підпорядкованій території. Таким чином, значна диференціація територіальних громад за рівнем соціально-економічного розвитку, характером зайнятості та мобільності громадян, наданням їм публічних послуг, співвідношенням ресурсної бази та обсягом і структурою видаткових повноважень місцевих бюджетів тощо викликає високу варіативність підходів до вибору моделі (або ж, не виключено, моделей, враховуючи багатогранність проблематики) сплати (зарахування) ПДФО та його розподілу між відповідними бюджетами.</w:t>
      </w:r>
    </w:p>
    <w:p w:rsidR="002642F8" w:rsidRPr="001906A3" w:rsidRDefault="002642F8" w:rsidP="002642F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1906A3">
        <w:rPr>
          <w:rFonts w:ascii="Times New Roman" w:eastAsia="Times New Roman" w:hAnsi="Times New Roman"/>
          <w:b/>
          <w:sz w:val="28"/>
          <w:szCs w:val="28"/>
          <w:lang w:eastAsia="ru-RU"/>
        </w:rPr>
        <w:t xml:space="preserve">2. </w:t>
      </w:r>
      <w:r w:rsidRPr="001906A3">
        <w:rPr>
          <w:rFonts w:ascii="Times New Roman" w:eastAsia="Times New Roman" w:hAnsi="Times New Roman"/>
          <w:sz w:val="28"/>
          <w:szCs w:val="28"/>
          <w:lang w:eastAsia="ru-RU"/>
        </w:rPr>
        <w:t>З приводу пропозицій проекту вважаємо за доцільне зазначити таке.</w:t>
      </w:r>
    </w:p>
    <w:p w:rsidR="000A7977" w:rsidRPr="001906A3" w:rsidRDefault="00255746" w:rsidP="0025574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sz w:val="28"/>
          <w:szCs w:val="28"/>
          <w:lang w:eastAsia="ru-RU"/>
        </w:rPr>
        <w:t xml:space="preserve">2.1. У </w:t>
      </w:r>
      <w:r w:rsidR="007C7B34" w:rsidRPr="001906A3">
        <w:rPr>
          <w:rFonts w:ascii="Times New Roman" w:eastAsia="Times New Roman" w:hAnsi="Times New Roman" w:cs="Times New Roman"/>
          <w:sz w:val="28"/>
          <w:szCs w:val="28"/>
          <w:lang w:eastAsia="ru-RU"/>
        </w:rPr>
        <w:t xml:space="preserve">цілому не виключаючи можливості сплати </w:t>
      </w:r>
      <w:r w:rsidR="00801F94" w:rsidRPr="001906A3">
        <w:rPr>
          <w:rFonts w:ascii="Times New Roman" w:eastAsia="Times New Roman" w:hAnsi="Times New Roman" w:cs="Times New Roman"/>
          <w:sz w:val="28"/>
          <w:szCs w:val="28"/>
          <w:lang w:eastAsia="ru-RU"/>
        </w:rPr>
        <w:t xml:space="preserve">ПДФО за </w:t>
      </w:r>
      <w:r w:rsidR="00050DAF" w:rsidRPr="001906A3">
        <w:rPr>
          <w:rFonts w:ascii="Times New Roman" w:eastAsia="Times New Roman" w:hAnsi="Times New Roman" w:cs="Times New Roman"/>
          <w:sz w:val="28"/>
          <w:szCs w:val="28"/>
          <w:lang w:eastAsia="ru-RU"/>
        </w:rPr>
        <w:t xml:space="preserve">місцезнаходженням підрозділів юридичної особи, разом із тим, </w:t>
      </w:r>
      <w:r w:rsidR="001D3923" w:rsidRPr="001906A3">
        <w:rPr>
          <w:rFonts w:ascii="Times New Roman" w:eastAsia="Times New Roman" w:hAnsi="Times New Roman" w:cs="Times New Roman"/>
          <w:sz w:val="28"/>
          <w:szCs w:val="28"/>
          <w:lang w:eastAsia="ru-RU"/>
        </w:rPr>
        <w:t>на наш погляд, не може бути підтриманий пропонований</w:t>
      </w:r>
      <w:r w:rsidR="001C415D" w:rsidRPr="001906A3">
        <w:rPr>
          <w:rFonts w:ascii="Times New Roman" w:eastAsia="Times New Roman" w:hAnsi="Times New Roman" w:cs="Times New Roman"/>
          <w:sz w:val="28"/>
          <w:szCs w:val="28"/>
          <w:lang w:eastAsia="ru-RU"/>
        </w:rPr>
        <w:t xml:space="preserve"> у</w:t>
      </w:r>
      <w:r w:rsidR="001D3923" w:rsidRPr="001906A3">
        <w:rPr>
          <w:rFonts w:ascii="Times New Roman" w:eastAsia="Times New Roman" w:hAnsi="Times New Roman" w:cs="Times New Roman"/>
          <w:sz w:val="28"/>
          <w:szCs w:val="28"/>
          <w:lang w:eastAsia="ru-RU"/>
        </w:rPr>
        <w:t xml:space="preserve"> проекті підхід</w:t>
      </w:r>
      <w:r w:rsidR="00264E2B" w:rsidRPr="001906A3">
        <w:rPr>
          <w:rFonts w:ascii="Times New Roman" w:eastAsia="Times New Roman" w:hAnsi="Times New Roman" w:cs="Times New Roman"/>
          <w:sz w:val="28"/>
          <w:szCs w:val="28"/>
          <w:lang w:eastAsia="ru-RU"/>
        </w:rPr>
        <w:t xml:space="preserve"> до врегулювання означеного питання</w:t>
      </w:r>
      <w:r w:rsidR="006A304A" w:rsidRPr="001906A3">
        <w:rPr>
          <w:rFonts w:ascii="Times New Roman" w:eastAsia="Times New Roman" w:hAnsi="Times New Roman" w:cs="Times New Roman"/>
          <w:sz w:val="28"/>
          <w:szCs w:val="28"/>
          <w:lang w:eastAsia="ru-RU"/>
        </w:rPr>
        <w:t xml:space="preserve"> шляхом </w:t>
      </w:r>
      <w:r w:rsidR="00C84AFD" w:rsidRPr="001906A3">
        <w:rPr>
          <w:rFonts w:ascii="Times New Roman" w:eastAsia="Times New Roman" w:hAnsi="Times New Roman" w:cs="Times New Roman"/>
          <w:sz w:val="28"/>
          <w:szCs w:val="28"/>
          <w:lang w:eastAsia="ru-RU"/>
        </w:rPr>
        <w:t>викладення оновленого визначення</w:t>
      </w:r>
      <w:r w:rsidR="000A7977" w:rsidRPr="001906A3">
        <w:rPr>
          <w:rFonts w:ascii="Times New Roman" w:eastAsia="Times New Roman" w:hAnsi="Times New Roman" w:cs="Times New Roman"/>
          <w:sz w:val="28"/>
          <w:szCs w:val="28"/>
          <w:lang w:eastAsia="ru-RU"/>
        </w:rPr>
        <w:t xml:space="preserve"> поняття</w:t>
      </w:r>
      <w:r w:rsidR="00957F60" w:rsidRPr="001906A3">
        <w:rPr>
          <w:rFonts w:ascii="Times New Roman" w:eastAsia="Times New Roman" w:hAnsi="Times New Roman" w:cs="Times New Roman"/>
          <w:sz w:val="28"/>
          <w:szCs w:val="28"/>
          <w:lang w:eastAsia="ru-RU"/>
        </w:rPr>
        <w:t xml:space="preserve"> «відокремлені підрозділи» (</w:t>
      </w:r>
      <w:r w:rsidR="008C2CD5" w:rsidRPr="001906A3">
        <w:rPr>
          <w:rFonts w:ascii="Times New Roman" w:eastAsia="Times New Roman" w:hAnsi="Times New Roman" w:cs="Times New Roman"/>
          <w:sz w:val="28"/>
          <w:szCs w:val="28"/>
          <w:lang w:eastAsia="ru-RU"/>
        </w:rPr>
        <w:t>пп. 14.1.30</w:t>
      </w:r>
      <w:r w:rsidR="000A7977" w:rsidRPr="001906A3">
        <w:rPr>
          <w:rFonts w:ascii="Times New Roman" w:eastAsia="Times New Roman" w:hAnsi="Times New Roman" w:cs="Times New Roman"/>
          <w:sz w:val="28"/>
          <w:szCs w:val="28"/>
          <w:lang w:eastAsia="ru-RU"/>
        </w:rPr>
        <w:t xml:space="preserve"> </w:t>
      </w:r>
      <w:r w:rsidR="008C2CD5" w:rsidRPr="001906A3">
        <w:rPr>
          <w:rFonts w:ascii="Times New Roman" w:eastAsia="Times New Roman" w:hAnsi="Times New Roman" w:cs="Times New Roman"/>
          <w:sz w:val="28"/>
          <w:szCs w:val="28"/>
          <w:lang w:eastAsia="ru-RU"/>
        </w:rPr>
        <w:t>п. 14.1 ст. 14 ПК</w:t>
      </w:r>
      <w:r w:rsidR="000A7977" w:rsidRPr="001906A3">
        <w:rPr>
          <w:rFonts w:ascii="Times New Roman" w:eastAsia="Times New Roman" w:hAnsi="Times New Roman" w:cs="Times New Roman"/>
          <w:sz w:val="28"/>
          <w:szCs w:val="28"/>
          <w:lang w:eastAsia="ru-RU"/>
        </w:rPr>
        <w:t xml:space="preserve"> у редакції проекту</w:t>
      </w:r>
      <w:r w:rsidR="008C2CD5" w:rsidRPr="001906A3">
        <w:rPr>
          <w:rFonts w:ascii="Times New Roman" w:eastAsia="Times New Roman" w:hAnsi="Times New Roman" w:cs="Times New Roman"/>
          <w:sz w:val="28"/>
          <w:szCs w:val="28"/>
          <w:lang w:eastAsia="ru-RU"/>
        </w:rPr>
        <w:t>)</w:t>
      </w:r>
      <w:r w:rsidR="001C415D" w:rsidRPr="001906A3">
        <w:rPr>
          <w:rFonts w:ascii="Times New Roman" w:eastAsia="Times New Roman" w:hAnsi="Times New Roman" w:cs="Times New Roman"/>
          <w:sz w:val="28"/>
          <w:szCs w:val="28"/>
          <w:lang w:eastAsia="ru-RU"/>
        </w:rPr>
        <w:t xml:space="preserve">, під яким розуміються </w:t>
      </w:r>
      <w:r w:rsidR="00E218CF" w:rsidRPr="001906A3">
        <w:rPr>
          <w:rFonts w:ascii="Times New Roman" w:eastAsia="Times New Roman" w:hAnsi="Times New Roman" w:cs="Times New Roman"/>
          <w:sz w:val="28"/>
          <w:szCs w:val="28"/>
          <w:lang w:eastAsia="ru-RU"/>
        </w:rPr>
        <w:t>«будь-які підрозділи юридичної особи, які розташовані поза місцезнаходженням юридичної особи незалежно від організації їх структури та кількості працівників (найманих осіб)»</w:t>
      </w:r>
      <w:r w:rsidR="00A50581" w:rsidRPr="001906A3">
        <w:rPr>
          <w:rFonts w:ascii="Times New Roman" w:eastAsia="Times New Roman" w:hAnsi="Times New Roman" w:cs="Times New Roman"/>
          <w:sz w:val="28"/>
          <w:szCs w:val="28"/>
          <w:lang w:eastAsia="ru-RU"/>
        </w:rPr>
        <w:t>, яке застосовуватим</w:t>
      </w:r>
      <w:r w:rsidR="000A7977" w:rsidRPr="001906A3">
        <w:rPr>
          <w:rFonts w:ascii="Times New Roman" w:eastAsia="Times New Roman" w:hAnsi="Times New Roman" w:cs="Times New Roman"/>
          <w:sz w:val="28"/>
          <w:szCs w:val="28"/>
          <w:lang w:eastAsia="ru-RU"/>
        </w:rPr>
        <w:t>е</w:t>
      </w:r>
      <w:r w:rsidR="00A50581" w:rsidRPr="001906A3">
        <w:rPr>
          <w:rFonts w:ascii="Times New Roman" w:eastAsia="Times New Roman" w:hAnsi="Times New Roman" w:cs="Times New Roman"/>
          <w:sz w:val="28"/>
          <w:szCs w:val="28"/>
          <w:lang w:eastAsia="ru-RU"/>
        </w:rPr>
        <w:t xml:space="preserve">ться </w:t>
      </w:r>
      <w:r w:rsidR="000A7977" w:rsidRPr="001906A3">
        <w:rPr>
          <w:rFonts w:ascii="Times New Roman" w:eastAsia="Times New Roman" w:hAnsi="Times New Roman" w:cs="Times New Roman"/>
          <w:sz w:val="28"/>
          <w:szCs w:val="28"/>
          <w:lang w:eastAsia="ru-RU"/>
        </w:rPr>
        <w:t>у</w:t>
      </w:r>
      <w:r w:rsidR="00A50581" w:rsidRPr="001906A3">
        <w:rPr>
          <w:rFonts w:ascii="Times New Roman" w:eastAsia="Times New Roman" w:hAnsi="Times New Roman" w:cs="Times New Roman"/>
          <w:sz w:val="28"/>
          <w:szCs w:val="28"/>
          <w:lang w:eastAsia="ru-RU"/>
        </w:rPr>
        <w:t xml:space="preserve"> цілому для цілей ПК, а не тільки з метою сплати </w:t>
      </w:r>
      <w:r w:rsidR="000A7977" w:rsidRPr="001906A3">
        <w:rPr>
          <w:rFonts w:ascii="Times New Roman" w:eastAsia="Times New Roman" w:hAnsi="Times New Roman" w:cs="Times New Roman"/>
          <w:sz w:val="28"/>
          <w:szCs w:val="28"/>
          <w:lang w:eastAsia="ru-RU"/>
        </w:rPr>
        <w:t>ПДФО</w:t>
      </w:r>
      <w:r w:rsidR="00A50581" w:rsidRPr="001906A3">
        <w:rPr>
          <w:rFonts w:ascii="Times New Roman" w:eastAsia="Times New Roman" w:hAnsi="Times New Roman" w:cs="Times New Roman"/>
          <w:sz w:val="28"/>
          <w:szCs w:val="28"/>
          <w:lang w:eastAsia="ru-RU"/>
        </w:rPr>
        <w:t xml:space="preserve"> за місцем </w:t>
      </w:r>
      <w:r w:rsidR="0078698C" w:rsidRPr="001906A3">
        <w:rPr>
          <w:rFonts w:ascii="Times New Roman" w:eastAsia="Times New Roman" w:hAnsi="Times New Roman" w:cs="Times New Roman"/>
          <w:sz w:val="28"/>
          <w:szCs w:val="28"/>
          <w:lang w:eastAsia="ru-RU"/>
        </w:rPr>
        <w:t>розташування</w:t>
      </w:r>
      <w:r w:rsidR="000A7977" w:rsidRPr="001906A3">
        <w:rPr>
          <w:rFonts w:ascii="Times New Roman" w:eastAsia="Times New Roman" w:hAnsi="Times New Roman" w:cs="Times New Roman"/>
          <w:sz w:val="28"/>
          <w:szCs w:val="28"/>
          <w:lang w:eastAsia="ru-RU"/>
        </w:rPr>
        <w:t xml:space="preserve"> таких підрозділів</w:t>
      </w:r>
      <w:r w:rsidR="00E56A68" w:rsidRPr="001906A3">
        <w:rPr>
          <w:rFonts w:ascii="Times New Roman" w:eastAsia="Times New Roman" w:hAnsi="Times New Roman" w:cs="Times New Roman"/>
          <w:sz w:val="28"/>
          <w:szCs w:val="28"/>
          <w:lang w:eastAsia="ru-RU"/>
        </w:rPr>
        <w:t xml:space="preserve">. </w:t>
      </w:r>
    </w:p>
    <w:p w:rsidR="005347E5" w:rsidRPr="00C46D6B" w:rsidRDefault="00C84AFD" w:rsidP="0025574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Річ у т</w:t>
      </w:r>
      <w:r w:rsidR="000A7977" w:rsidRPr="001906A3">
        <w:rPr>
          <w:rFonts w:ascii="Times New Roman" w:eastAsia="Times New Roman" w:hAnsi="Times New Roman" w:cs="Times New Roman"/>
          <w:sz w:val="28"/>
          <w:szCs w:val="28"/>
          <w:lang w:eastAsia="ru-RU"/>
        </w:rPr>
        <w:t>ому,</w:t>
      </w:r>
      <w:r w:rsidRPr="001906A3">
        <w:rPr>
          <w:rFonts w:ascii="Times New Roman" w:eastAsia="Times New Roman" w:hAnsi="Times New Roman" w:cs="Times New Roman"/>
          <w:sz w:val="28"/>
          <w:szCs w:val="28"/>
          <w:lang w:eastAsia="ru-RU"/>
        </w:rPr>
        <w:t xml:space="preserve"> що на сьогодні </w:t>
      </w:r>
      <w:r w:rsidR="00E56A68" w:rsidRPr="001906A3">
        <w:rPr>
          <w:rFonts w:ascii="Times New Roman" w:eastAsia="Times New Roman" w:hAnsi="Times New Roman" w:cs="Times New Roman"/>
          <w:sz w:val="28"/>
          <w:szCs w:val="28"/>
          <w:lang w:eastAsia="ru-RU"/>
        </w:rPr>
        <w:t>означений термін</w:t>
      </w:r>
      <w:r w:rsidR="004D676A" w:rsidRPr="001906A3">
        <w:rPr>
          <w:rFonts w:ascii="Times New Roman" w:eastAsia="Times New Roman" w:hAnsi="Times New Roman" w:cs="Times New Roman"/>
          <w:sz w:val="28"/>
          <w:szCs w:val="28"/>
          <w:lang w:eastAsia="ru-RU"/>
        </w:rPr>
        <w:t xml:space="preserve"> повсюдно застосовується у тексті ПК. При цьому, вказане визначення </w:t>
      </w:r>
      <w:r w:rsidR="00CC18B6" w:rsidRPr="001906A3">
        <w:rPr>
          <w:rFonts w:ascii="Times New Roman" w:eastAsia="Times New Roman" w:hAnsi="Times New Roman" w:cs="Times New Roman"/>
          <w:sz w:val="28"/>
          <w:szCs w:val="28"/>
          <w:lang w:eastAsia="ru-RU"/>
        </w:rPr>
        <w:t>вживається у значенні</w:t>
      </w:r>
      <w:r w:rsidR="000A7977" w:rsidRPr="001906A3">
        <w:rPr>
          <w:rFonts w:ascii="Times New Roman" w:eastAsia="Times New Roman" w:hAnsi="Times New Roman" w:cs="Times New Roman"/>
          <w:sz w:val="28"/>
          <w:szCs w:val="28"/>
          <w:lang w:eastAsia="ru-RU"/>
        </w:rPr>
        <w:t>,</w:t>
      </w:r>
      <w:r w:rsidR="00CC18B6" w:rsidRPr="001906A3">
        <w:rPr>
          <w:rFonts w:ascii="Times New Roman" w:eastAsia="Times New Roman" w:hAnsi="Times New Roman" w:cs="Times New Roman"/>
          <w:sz w:val="28"/>
          <w:szCs w:val="28"/>
          <w:lang w:eastAsia="ru-RU"/>
        </w:rPr>
        <w:t xml:space="preserve"> визначеному Цивільним кодексом України</w:t>
      </w:r>
      <w:r w:rsidR="000A7977" w:rsidRPr="001906A3">
        <w:rPr>
          <w:rFonts w:ascii="Times New Roman" w:eastAsia="Times New Roman" w:hAnsi="Times New Roman" w:cs="Times New Roman"/>
          <w:sz w:val="28"/>
          <w:szCs w:val="28"/>
          <w:lang w:eastAsia="ru-RU"/>
        </w:rPr>
        <w:t>, –</w:t>
      </w:r>
      <w:r w:rsidR="00CC18B6" w:rsidRPr="001906A3">
        <w:rPr>
          <w:rFonts w:ascii="Times New Roman" w:eastAsia="Times New Roman" w:hAnsi="Times New Roman" w:cs="Times New Roman"/>
          <w:sz w:val="28"/>
          <w:szCs w:val="28"/>
          <w:lang w:eastAsia="ru-RU"/>
        </w:rPr>
        <w:t xml:space="preserve"> </w:t>
      </w:r>
      <w:r w:rsidR="00CC18B6" w:rsidRPr="001906A3">
        <w:rPr>
          <w:rFonts w:ascii="Times New Roman" w:eastAsia="Times New Roman" w:hAnsi="Times New Roman" w:cs="Times New Roman"/>
          <w:i/>
          <w:sz w:val="28"/>
          <w:szCs w:val="28"/>
          <w:lang w:eastAsia="ru-RU"/>
        </w:rPr>
        <w:t xml:space="preserve">філії та представництва </w:t>
      </w:r>
      <w:r w:rsidR="00CC18B6" w:rsidRPr="001906A3">
        <w:rPr>
          <w:rFonts w:ascii="Times New Roman" w:eastAsia="Times New Roman" w:hAnsi="Times New Roman" w:cs="Times New Roman"/>
          <w:sz w:val="28"/>
          <w:szCs w:val="28"/>
          <w:lang w:eastAsia="ru-RU"/>
        </w:rPr>
        <w:t>(ст. 95), а</w:t>
      </w:r>
      <w:r w:rsidR="00957F60" w:rsidRPr="001906A3">
        <w:rPr>
          <w:rFonts w:ascii="Times New Roman" w:eastAsia="Times New Roman" w:hAnsi="Times New Roman" w:cs="Times New Roman"/>
          <w:sz w:val="28"/>
          <w:szCs w:val="28"/>
          <w:lang w:eastAsia="ru-RU"/>
        </w:rPr>
        <w:t xml:space="preserve"> окремо</w:t>
      </w:r>
      <w:r w:rsidR="00CC18B6" w:rsidRPr="001906A3">
        <w:rPr>
          <w:rFonts w:ascii="Times New Roman" w:eastAsia="Times New Roman" w:hAnsi="Times New Roman" w:cs="Times New Roman"/>
          <w:sz w:val="28"/>
          <w:szCs w:val="28"/>
          <w:lang w:eastAsia="ru-RU"/>
        </w:rPr>
        <w:t xml:space="preserve"> для розділу IV («Податок на доходи фізичних осіб») </w:t>
      </w:r>
      <w:r w:rsidR="000A7977" w:rsidRPr="001906A3">
        <w:rPr>
          <w:rFonts w:ascii="Times New Roman" w:eastAsia="Times New Roman" w:hAnsi="Times New Roman" w:cs="Times New Roman"/>
          <w:sz w:val="28"/>
          <w:szCs w:val="28"/>
          <w:lang w:eastAsia="ru-RU"/>
        </w:rPr>
        <w:t>–</w:t>
      </w:r>
      <w:r w:rsidR="00CC18B6" w:rsidRPr="001906A3">
        <w:rPr>
          <w:rFonts w:ascii="Times New Roman" w:eastAsia="Times New Roman" w:hAnsi="Times New Roman" w:cs="Times New Roman"/>
          <w:sz w:val="28"/>
          <w:szCs w:val="28"/>
          <w:lang w:eastAsia="ru-RU"/>
        </w:rPr>
        <w:t xml:space="preserve"> у визначенні Господарського кодексу України </w:t>
      </w:r>
      <w:r w:rsidR="000A7977" w:rsidRPr="001906A3">
        <w:rPr>
          <w:rFonts w:ascii="Times New Roman" w:eastAsia="Times New Roman" w:hAnsi="Times New Roman" w:cs="Times New Roman"/>
          <w:sz w:val="28"/>
          <w:szCs w:val="28"/>
          <w:lang w:eastAsia="ru-RU"/>
        </w:rPr>
        <w:t>–</w:t>
      </w:r>
      <w:r w:rsidR="00CC18B6" w:rsidRPr="001906A3">
        <w:rPr>
          <w:rFonts w:ascii="Times New Roman" w:eastAsia="Times New Roman" w:hAnsi="Times New Roman" w:cs="Times New Roman"/>
          <w:sz w:val="28"/>
          <w:szCs w:val="28"/>
          <w:lang w:eastAsia="ru-RU"/>
        </w:rPr>
        <w:t xml:space="preserve"> </w:t>
      </w:r>
      <w:r w:rsidR="00CC18B6" w:rsidRPr="001906A3">
        <w:rPr>
          <w:rFonts w:ascii="Times New Roman" w:eastAsia="Times New Roman" w:hAnsi="Times New Roman" w:cs="Times New Roman"/>
          <w:i/>
          <w:sz w:val="28"/>
          <w:szCs w:val="28"/>
          <w:lang w:eastAsia="ru-RU"/>
        </w:rPr>
        <w:t>філії, представництва, відділення та інші відокремлені підрозділи</w:t>
      </w:r>
      <w:r w:rsidR="00CC18B6" w:rsidRPr="001906A3">
        <w:rPr>
          <w:rFonts w:ascii="Times New Roman" w:eastAsia="Times New Roman" w:hAnsi="Times New Roman" w:cs="Times New Roman"/>
          <w:sz w:val="28"/>
          <w:szCs w:val="28"/>
          <w:lang w:eastAsia="ru-RU"/>
        </w:rPr>
        <w:t xml:space="preserve"> (ч. 4 ст. 64). </w:t>
      </w:r>
      <w:r w:rsidR="009920A6" w:rsidRPr="001906A3">
        <w:rPr>
          <w:rFonts w:ascii="Times New Roman" w:eastAsia="Times New Roman" w:hAnsi="Times New Roman" w:cs="Times New Roman"/>
          <w:sz w:val="28"/>
          <w:szCs w:val="28"/>
          <w:lang w:eastAsia="ru-RU"/>
        </w:rPr>
        <w:t>З</w:t>
      </w:r>
      <w:r w:rsidR="00E71035" w:rsidRPr="001906A3">
        <w:rPr>
          <w:rFonts w:ascii="Times New Roman" w:eastAsia="Times New Roman" w:hAnsi="Times New Roman" w:cs="Times New Roman"/>
          <w:sz w:val="28"/>
          <w:szCs w:val="28"/>
          <w:lang w:eastAsia="ru-RU"/>
        </w:rPr>
        <w:t>гідно</w:t>
      </w:r>
      <w:r w:rsidR="009920A6" w:rsidRPr="001906A3">
        <w:rPr>
          <w:rFonts w:ascii="Times New Roman" w:eastAsia="Times New Roman" w:hAnsi="Times New Roman" w:cs="Times New Roman"/>
          <w:sz w:val="28"/>
          <w:szCs w:val="28"/>
          <w:lang w:eastAsia="ru-RU"/>
        </w:rPr>
        <w:t xml:space="preserve"> ж</w:t>
      </w:r>
      <w:r w:rsidR="00E71035" w:rsidRPr="001906A3">
        <w:rPr>
          <w:rFonts w:ascii="Times New Roman" w:eastAsia="Times New Roman" w:hAnsi="Times New Roman" w:cs="Times New Roman"/>
          <w:sz w:val="28"/>
          <w:szCs w:val="28"/>
          <w:lang w:eastAsia="ru-RU"/>
        </w:rPr>
        <w:t xml:space="preserve"> із </w:t>
      </w:r>
      <w:r w:rsidR="008C2CD5" w:rsidRPr="001906A3">
        <w:rPr>
          <w:rFonts w:ascii="Times New Roman" w:eastAsia="Times New Roman" w:hAnsi="Times New Roman" w:cs="Times New Roman"/>
          <w:sz w:val="28"/>
          <w:szCs w:val="28"/>
          <w:lang w:eastAsia="ru-RU"/>
        </w:rPr>
        <w:t>оновлен</w:t>
      </w:r>
      <w:r w:rsidR="00E71035" w:rsidRPr="001906A3">
        <w:rPr>
          <w:rFonts w:ascii="Times New Roman" w:eastAsia="Times New Roman" w:hAnsi="Times New Roman" w:cs="Times New Roman"/>
          <w:sz w:val="28"/>
          <w:szCs w:val="28"/>
          <w:lang w:eastAsia="ru-RU"/>
        </w:rPr>
        <w:t>им</w:t>
      </w:r>
      <w:r w:rsidR="008C2CD5" w:rsidRPr="001906A3">
        <w:rPr>
          <w:rFonts w:ascii="Times New Roman" w:eastAsia="Times New Roman" w:hAnsi="Times New Roman" w:cs="Times New Roman"/>
          <w:sz w:val="28"/>
          <w:szCs w:val="28"/>
          <w:lang w:eastAsia="ru-RU"/>
        </w:rPr>
        <w:t xml:space="preserve"> визначення</w:t>
      </w:r>
      <w:r w:rsidR="00E71035" w:rsidRPr="001906A3">
        <w:rPr>
          <w:rFonts w:ascii="Times New Roman" w:eastAsia="Times New Roman" w:hAnsi="Times New Roman" w:cs="Times New Roman"/>
          <w:sz w:val="28"/>
          <w:szCs w:val="28"/>
          <w:lang w:eastAsia="ru-RU"/>
        </w:rPr>
        <w:t>м</w:t>
      </w:r>
      <w:r w:rsidR="004D676A" w:rsidRPr="001906A3">
        <w:rPr>
          <w:rFonts w:ascii="Times New Roman" w:eastAsia="Times New Roman" w:hAnsi="Times New Roman" w:cs="Times New Roman"/>
          <w:sz w:val="28"/>
          <w:szCs w:val="28"/>
          <w:lang w:eastAsia="ru-RU"/>
        </w:rPr>
        <w:t xml:space="preserve"> до відокремлених пі</w:t>
      </w:r>
      <w:r w:rsidR="00DD6747" w:rsidRPr="001906A3">
        <w:rPr>
          <w:rFonts w:ascii="Times New Roman" w:eastAsia="Times New Roman" w:hAnsi="Times New Roman" w:cs="Times New Roman"/>
          <w:sz w:val="28"/>
          <w:szCs w:val="28"/>
          <w:lang w:eastAsia="ru-RU"/>
        </w:rPr>
        <w:t xml:space="preserve">дрозділів відноситимуться не тільки, власне, </w:t>
      </w:r>
      <w:r w:rsidR="006A064F" w:rsidRPr="001906A3">
        <w:rPr>
          <w:rFonts w:ascii="Times New Roman" w:eastAsia="Times New Roman" w:hAnsi="Times New Roman" w:cs="Times New Roman"/>
          <w:sz w:val="28"/>
          <w:szCs w:val="28"/>
          <w:lang w:eastAsia="ru-RU"/>
        </w:rPr>
        <w:t>відокремлен</w:t>
      </w:r>
      <w:r w:rsidR="00DD6747" w:rsidRPr="001906A3">
        <w:rPr>
          <w:rFonts w:ascii="Times New Roman" w:eastAsia="Times New Roman" w:hAnsi="Times New Roman" w:cs="Times New Roman"/>
          <w:sz w:val="28"/>
          <w:szCs w:val="28"/>
          <w:lang w:eastAsia="ru-RU"/>
        </w:rPr>
        <w:t>і</w:t>
      </w:r>
      <w:r w:rsidR="006A064F" w:rsidRPr="001906A3">
        <w:rPr>
          <w:rFonts w:ascii="Times New Roman" w:eastAsia="Times New Roman" w:hAnsi="Times New Roman" w:cs="Times New Roman"/>
          <w:sz w:val="28"/>
          <w:szCs w:val="28"/>
          <w:lang w:eastAsia="ru-RU"/>
        </w:rPr>
        <w:t xml:space="preserve"> підрозділ</w:t>
      </w:r>
      <w:r w:rsidR="00DD6747" w:rsidRPr="001906A3">
        <w:rPr>
          <w:rFonts w:ascii="Times New Roman" w:eastAsia="Times New Roman" w:hAnsi="Times New Roman" w:cs="Times New Roman"/>
          <w:sz w:val="28"/>
          <w:szCs w:val="28"/>
          <w:lang w:eastAsia="ru-RU"/>
        </w:rPr>
        <w:t>и (у значенні Цивільного та Господарського кодексів України</w:t>
      </w:r>
      <w:r w:rsidR="00B83C1A" w:rsidRPr="001906A3">
        <w:rPr>
          <w:rFonts w:ascii="Times New Roman" w:eastAsia="Times New Roman" w:hAnsi="Times New Roman" w:cs="Times New Roman"/>
          <w:sz w:val="28"/>
          <w:szCs w:val="28"/>
          <w:lang w:eastAsia="ru-RU"/>
        </w:rPr>
        <w:t xml:space="preserve">), але </w:t>
      </w:r>
      <w:r w:rsidR="000A7977" w:rsidRPr="001906A3">
        <w:rPr>
          <w:rFonts w:ascii="Times New Roman" w:eastAsia="Times New Roman" w:hAnsi="Times New Roman" w:cs="Times New Roman"/>
          <w:sz w:val="28"/>
          <w:szCs w:val="28"/>
          <w:lang w:eastAsia="ru-RU"/>
        </w:rPr>
        <w:t xml:space="preserve">й </w:t>
      </w:r>
      <w:r w:rsidR="006F6C99" w:rsidRPr="001906A3">
        <w:rPr>
          <w:rFonts w:ascii="Times New Roman" w:eastAsia="Times New Roman" w:hAnsi="Times New Roman" w:cs="Times New Roman"/>
          <w:sz w:val="28"/>
          <w:szCs w:val="28"/>
          <w:lang w:eastAsia="ru-RU"/>
        </w:rPr>
        <w:t xml:space="preserve">структурні підрозділи </w:t>
      </w:r>
      <w:r w:rsidR="000A7977" w:rsidRPr="001906A3">
        <w:rPr>
          <w:rFonts w:ascii="Times New Roman" w:eastAsia="Times New Roman" w:hAnsi="Times New Roman" w:cs="Times New Roman"/>
          <w:sz w:val="28"/>
          <w:szCs w:val="28"/>
          <w:lang w:eastAsia="ru-RU"/>
        </w:rPr>
        <w:t>–</w:t>
      </w:r>
      <w:r w:rsidR="006F6C99" w:rsidRPr="001906A3">
        <w:rPr>
          <w:rFonts w:ascii="Times New Roman" w:eastAsia="Times New Roman" w:hAnsi="Times New Roman" w:cs="Times New Roman"/>
          <w:sz w:val="28"/>
          <w:szCs w:val="28"/>
          <w:lang w:eastAsia="ru-RU"/>
        </w:rPr>
        <w:t xml:space="preserve"> виробнич</w:t>
      </w:r>
      <w:r w:rsidR="0095729E" w:rsidRPr="001906A3">
        <w:rPr>
          <w:rFonts w:ascii="Times New Roman" w:eastAsia="Times New Roman" w:hAnsi="Times New Roman" w:cs="Times New Roman"/>
          <w:sz w:val="28"/>
          <w:szCs w:val="28"/>
          <w:lang w:eastAsia="ru-RU"/>
        </w:rPr>
        <w:t>і</w:t>
      </w:r>
      <w:r w:rsidR="006F6C99" w:rsidRPr="001906A3">
        <w:rPr>
          <w:rFonts w:ascii="Times New Roman" w:eastAsia="Times New Roman" w:hAnsi="Times New Roman" w:cs="Times New Roman"/>
          <w:sz w:val="28"/>
          <w:szCs w:val="28"/>
          <w:lang w:eastAsia="ru-RU"/>
        </w:rPr>
        <w:t xml:space="preserve"> структурн</w:t>
      </w:r>
      <w:r w:rsidR="0095729E" w:rsidRPr="001906A3">
        <w:rPr>
          <w:rFonts w:ascii="Times New Roman" w:eastAsia="Times New Roman" w:hAnsi="Times New Roman" w:cs="Times New Roman"/>
          <w:sz w:val="28"/>
          <w:szCs w:val="28"/>
          <w:lang w:eastAsia="ru-RU"/>
        </w:rPr>
        <w:t xml:space="preserve">і </w:t>
      </w:r>
      <w:r w:rsidR="006F6C99" w:rsidRPr="001906A3">
        <w:rPr>
          <w:rFonts w:ascii="Times New Roman" w:eastAsia="Times New Roman" w:hAnsi="Times New Roman" w:cs="Times New Roman"/>
          <w:sz w:val="28"/>
          <w:szCs w:val="28"/>
          <w:lang w:eastAsia="ru-RU"/>
        </w:rPr>
        <w:t>підрозділ</w:t>
      </w:r>
      <w:r w:rsidR="0095729E" w:rsidRPr="001906A3">
        <w:rPr>
          <w:rFonts w:ascii="Times New Roman" w:eastAsia="Times New Roman" w:hAnsi="Times New Roman" w:cs="Times New Roman"/>
          <w:sz w:val="28"/>
          <w:szCs w:val="28"/>
          <w:lang w:eastAsia="ru-RU"/>
        </w:rPr>
        <w:t>и</w:t>
      </w:r>
      <w:r w:rsidR="006F6C99" w:rsidRPr="001906A3">
        <w:rPr>
          <w:rFonts w:ascii="Times New Roman" w:eastAsia="Times New Roman" w:hAnsi="Times New Roman" w:cs="Times New Roman"/>
          <w:sz w:val="28"/>
          <w:szCs w:val="28"/>
          <w:lang w:eastAsia="ru-RU"/>
        </w:rPr>
        <w:t xml:space="preserve"> (виробництв</w:t>
      </w:r>
      <w:r w:rsidR="0095729E" w:rsidRPr="001906A3">
        <w:rPr>
          <w:rFonts w:ascii="Times New Roman" w:eastAsia="Times New Roman" w:hAnsi="Times New Roman" w:cs="Times New Roman"/>
          <w:sz w:val="28"/>
          <w:szCs w:val="28"/>
          <w:lang w:eastAsia="ru-RU"/>
        </w:rPr>
        <w:t>а</w:t>
      </w:r>
      <w:r w:rsidR="006F6C99" w:rsidRPr="001906A3">
        <w:rPr>
          <w:rFonts w:ascii="Times New Roman" w:eastAsia="Times New Roman" w:hAnsi="Times New Roman" w:cs="Times New Roman"/>
          <w:sz w:val="28"/>
          <w:szCs w:val="28"/>
          <w:lang w:eastAsia="ru-RU"/>
        </w:rPr>
        <w:t>, цех</w:t>
      </w:r>
      <w:r w:rsidR="0095729E" w:rsidRPr="001906A3">
        <w:rPr>
          <w:rFonts w:ascii="Times New Roman" w:eastAsia="Times New Roman" w:hAnsi="Times New Roman" w:cs="Times New Roman"/>
          <w:sz w:val="28"/>
          <w:szCs w:val="28"/>
          <w:lang w:eastAsia="ru-RU"/>
        </w:rPr>
        <w:t>и</w:t>
      </w:r>
      <w:r w:rsidR="006F6C99" w:rsidRPr="001906A3">
        <w:rPr>
          <w:rFonts w:ascii="Times New Roman" w:eastAsia="Times New Roman" w:hAnsi="Times New Roman" w:cs="Times New Roman"/>
          <w:sz w:val="28"/>
          <w:szCs w:val="28"/>
          <w:lang w:eastAsia="ru-RU"/>
        </w:rPr>
        <w:t>, відділен</w:t>
      </w:r>
      <w:r w:rsidR="0095729E" w:rsidRPr="001906A3">
        <w:rPr>
          <w:rFonts w:ascii="Times New Roman" w:eastAsia="Times New Roman" w:hAnsi="Times New Roman" w:cs="Times New Roman"/>
          <w:sz w:val="28"/>
          <w:szCs w:val="28"/>
          <w:lang w:eastAsia="ru-RU"/>
        </w:rPr>
        <w:t>ня</w:t>
      </w:r>
      <w:r w:rsidR="006F6C99" w:rsidRPr="001906A3">
        <w:rPr>
          <w:rFonts w:ascii="Times New Roman" w:eastAsia="Times New Roman" w:hAnsi="Times New Roman" w:cs="Times New Roman"/>
          <w:sz w:val="28"/>
          <w:szCs w:val="28"/>
          <w:lang w:eastAsia="ru-RU"/>
        </w:rPr>
        <w:t xml:space="preserve">, </w:t>
      </w:r>
      <w:r w:rsidR="006F6C99" w:rsidRPr="00C46D6B">
        <w:rPr>
          <w:rFonts w:ascii="Times New Roman" w:eastAsia="Times New Roman" w:hAnsi="Times New Roman" w:cs="Times New Roman"/>
          <w:sz w:val="28"/>
          <w:szCs w:val="28"/>
          <w:lang w:eastAsia="ru-RU"/>
        </w:rPr>
        <w:lastRenderedPageBreak/>
        <w:t>дільниц</w:t>
      </w:r>
      <w:r w:rsidR="0095729E" w:rsidRPr="00C46D6B">
        <w:rPr>
          <w:rFonts w:ascii="Times New Roman" w:eastAsia="Times New Roman" w:hAnsi="Times New Roman" w:cs="Times New Roman"/>
          <w:sz w:val="28"/>
          <w:szCs w:val="28"/>
          <w:lang w:eastAsia="ru-RU"/>
        </w:rPr>
        <w:t>і</w:t>
      </w:r>
      <w:r w:rsidR="006F6C99" w:rsidRPr="00C46D6B">
        <w:rPr>
          <w:rFonts w:ascii="Times New Roman" w:eastAsia="Times New Roman" w:hAnsi="Times New Roman" w:cs="Times New Roman"/>
          <w:sz w:val="28"/>
          <w:szCs w:val="28"/>
          <w:lang w:eastAsia="ru-RU"/>
        </w:rPr>
        <w:t>, бригад</w:t>
      </w:r>
      <w:r w:rsidR="0095729E" w:rsidRPr="00C46D6B">
        <w:rPr>
          <w:rFonts w:ascii="Times New Roman" w:eastAsia="Times New Roman" w:hAnsi="Times New Roman" w:cs="Times New Roman"/>
          <w:sz w:val="28"/>
          <w:szCs w:val="28"/>
          <w:lang w:eastAsia="ru-RU"/>
        </w:rPr>
        <w:t>и</w:t>
      </w:r>
      <w:r w:rsidR="006F6C99" w:rsidRPr="00C46D6B">
        <w:rPr>
          <w:rFonts w:ascii="Times New Roman" w:eastAsia="Times New Roman" w:hAnsi="Times New Roman" w:cs="Times New Roman"/>
          <w:sz w:val="28"/>
          <w:szCs w:val="28"/>
          <w:lang w:eastAsia="ru-RU"/>
        </w:rPr>
        <w:t>, бюро, лабораторі</w:t>
      </w:r>
      <w:r w:rsidR="0095729E" w:rsidRPr="00C46D6B">
        <w:rPr>
          <w:rFonts w:ascii="Times New Roman" w:eastAsia="Times New Roman" w:hAnsi="Times New Roman" w:cs="Times New Roman"/>
          <w:sz w:val="28"/>
          <w:szCs w:val="28"/>
          <w:lang w:eastAsia="ru-RU"/>
        </w:rPr>
        <w:t>ї</w:t>
      </w:r>
      <w:r w:rsidR="006F6C99" w:rsidRPr="00C46D6B">
        <w:rPr>
          <w:rFonts w:ascii="Times New Roman" w:eastAsia="Times New Roman" w:hAnsi="Times New Roman" w:cs="Times New Roman"/>
          <w:sz w:val="28"/>
          <w:szCs w:val="28"/>
          <w:lang w:eastAsia="ru-RU"/>
        </w:rPr>
        <w:t xml:space="preserve"> тощо), а також функціональн</w:t>
      </w:r>
      <w:r w:rsidR="0095729E" w:rsidRPr="00C46D6B">
        <w:rPr>
          <w:rFonts w:ascii="Times New Roman" w:eastAsia="Times New Roman" w:hAnsi="Times New Roman" w:cs="Times New Roman"/>
          <w:sz w:val="28"/>
          <w:szCs w:val="28"/>
          <w:lang w:eastAsia="ru-RU"/>
        </w:rPr>
        <w:t>і</w:t>
      </w:r>
      <w:r w:rsidR="006F6C99" w:rsidRPr="00C46D6B">
        <w:rPr>
          <w:rFonts w:ascii="Times New Roman" w:eastAsia="Times New Roman" w:hAnsi="Times New Roman" w:cs="Times New Roman"/>
          <w:sz w:val="28"/>
          <w:szCs w:val="28"/>
          <w:lang w:eastAsia="ru-RU"/>
        </w:rPr>
        <w:t xml:space="preserve"> структурн</w:t>
      </w:r>
      <w:r w:rsidR="0095729E" w:rsidRPr="00C46D6B">
        <w:rPr>
          <w:rFonts w:ascii="Times New Roman" w:eastAsia="Times New Roman" w:hAnsi="Times New Roman" w:cs="Times New Roman"/>
          <w:sz w:val="28"/>
          <w:szCs w:val="28"/>
          <w:lang w:eastAsia="ru-RU"/>
        </w:rPr>
        <w:t>і</w:t>
      </w:r>
      <w:r w:rsidR="006F6C99" w:rsidRPr="00C46D6B">
        <w:rPr>
          <w:rFonts w:ascii="Times New Roman" w:eastAsia="Times New Roman" w:hAnsi="Times New Roman" w:cs="Times New Roman"/>
          <w:sz w:val="28"/>
          <w:szCs w:val="28"/>
          <w:lang w:eastAsia="ru-RU"/>
        </w:rPr>
        <w:t xml:space="preserve"> підрозділ</w:t>
      </w:r>
      <w:r w:rsidR="0095729E" w:rsidRPr="00C46D6B">
        <w:rPr>
          <w:rFonts w:ascii="Times New Roman" w:eastAsia="Times New Roman" w:hAnsi="Times New Roman" w:cs="Times New Roman"/>
          <w:sz w:val="28"/>
          <w:szCs w:val="28"/>
          <w:lang w:eastAsia="ru-RU"/>
        </w:rPr>
        <w:t>и</w:t>
      </w:r>
      <w:r w:rsidR="006F6C99" w:rsidRPr="00C46D6B">
        <w:rPr>
          <w:rFonts w:ascii="Times New Roman" w:eastAsia="Times New Roman" w:hAnsi="Times New Roman" w:cs="Times New Roman"/>
          <w:sz w:val="28"/>
          <w:szCs w:val="28"/>
          <w:lang w:eastAsia="ru-RU"/>
        </w:rPr>
        <w:t xml:space="preserve"> апарату управління (управлін</w:t>
      </w:r>
      <w:r w:rsidR="0095729E" w:rsidRPr="00C46D6B">
        <w:rPr>
          <w:rFonts w:ascii="Times New Roman" w:eastAsia="Times New Roman" w:hAnsi="Times New Roman" w:cs="Times New Roman"/>
          <w:sz w:val="28"/>
          <w:szCs w:val="28"/>
          <w:lang w:eastAsia="ru-RU"/>
        </w:rPr>
        <w:t>ня</w:t>
      </w:r>
      <w:r w:rsidR="006F6C99" w:rsidRPr="00C46D6B">
        <w:rPr>
          <w:rFonts w:ascii="Times New Roman" w:eastAsia="Times New Roman" w:hAnsi="Times New Roman" w:cs="Times New Roman"/>
          <w:sz w:val="28"/>
          <w:szCs w:val="28"/>
          <w:lang w:eastAsia="ru-RU"/>
        </w:rPr>
        <w:t>, відділ</w:t>
      </w:r>
      <w:r w:rsidR="0095729E" w:rsidRPr="00C46D6B">
        <w:rPr>
          <w:rFonts w:ascii="Times New Roman" w:eastAsia="Times New Roman" w:hAnsi="Times New Roman" w:cs="Times New Roman"/>
          <w:sz w:val="28"/>
          <w:szCs w:val="28"/>
          <w:lang w:eastAsia="ru-RU"/>
        </w:rPr>
        <w:t>и</w:t>
      </w:r>
      <w:r w:rsidR="006F6C99" w:rsidRPr="00C46D6B">
        <w:rPr>
          <w:rFonts w:ascii="Times New Roman" w:eastAsia="Times New Roman" w:hAnsi="Times New Roman" w:cs="Times New Roman"/>
          <w:sz w:val="28"/>
          <w:szCs w:val="28"/>
          <w:lang w:eastAsia="ru-RU"/>
        </w:rPr>
        <w:t>, бюро, служб</w:t>
      </w:r>
      <w:r w:rsidR="0095729E" w:rsidRPr="00C46D6B">
        <w:rPr>
          <w:rFonts w:ascii="Times New Roman" w:eastAsia="Times New Roman" w:hAnsi="Times New Roman" w:cs="Times New Roman"/>
          <w:sz w:val="28"/>
          <w:szCs w:val="28"/>
          <w:lang w:eastAsia="ru-RU"/>
        </w:rPr>
        <w:t>и</w:t>
      </w:r>
      <w:r w:rsidR="006F6C99" w:rsidRPr="00C46D6B">
        <w:rPr>
          <w:rFonts w:ascii="Times New Roman" w:eastAsia="Times New Roman" w:hAnsi="Times New Roman" w:cs="Times New Roman"/>
          <w:sz w:val="28"/>
          <w:szCs w:val="28"/>
          <w:lang w:eastAsia="ru-RU"/>
        </w:rPr>
        <w:t xml:space="preserve"> тощо)</w:t>
      </w:r>
      <w:r w:rsidR="0095729E" w:rsidRPr="00C46D6B">
        <w:rPr>
          <w:rFonts w:ascii="Times New Roman" w:eastAsia="Times New Roman" w:hAnsi="Times New Roman" w:cs="Times New Roman"/>
          <w:sz w:val="28"/>
          <w:szCs w:val="28"/>
          <w:lang w:eastAsia="ru-RU"/>
        </w:rPr>
        <w:t xml:space="preserve"> (ч. 1 ст. 64 </w:t>
      </w:r>
      <w:r w:rsidR="006C0902" w:rsidRPr="00C46D6B">
        <w:rPr>
          <w:rFonts w:ascii="Times New Roman" w:eastAsia="Times New Roman" w:hAnsi="Times New Roman" w:cs="Times New Roman"/>
          <w:sz w:val="28"/>
          <w:szCs w:val="28"/>
          <w:lang w:eastAsia="ru-RU"/>
        </w:rPr>
        <w:t>Господарського кодекс</w:t>
      </w:r>
      <w:r w:rsidR="001906A3" w:rsidRPr="00C46D6B">
        <w:rPr>
          <w:rFonts w:ascii="Times New Roman" w:eastAsia="Times New Roman" w:hAnsi="Times New Roman" w:cs="Times New Roman"/>
          <w:sz w:val="28"/>
          <w:szCs w:val="28"/>
          <w:lang w:eastAsia="ru-RU"/>
        </w:rPr>
        <w:t>у</w:t>
      </w:r>
      <w:r w:rsidR="006C0902" w:rsidRPr="00C46D6B">
        <w:rPr>
          <w:rFonts w:ascii="Times New Roman" w:eastAsia="Times New Roman" w:hAnsi="Times New Roman" w:cs="Times New Roman"/>
          <w:sz w:val="28"/>
          <w:szCs w:val="28"/>
          <w:lang w:eastAsia="ru-RU"/>
        </w:rPr>
        <w:t xml:space="preserve"> України), правовий статус</w:t>
      </w:r>
      <w:r w:rsidR="00C30D57" w:rsidRPr="00C46D6B">
        <w:rPr>
          <w:rFonts w:ascii="Times New Roman" w:eastAsia="Times New Roman" w:hAnsi="Times New Roman" w:cs="Times New Roman"/>
          <w:sz w:val="28"/>
          <w:szCs w:val="28"/>
          <w:lang w:eastAsia="ru-RU"/>
        </w:rPr>
        <w:t xml:space="preserve"> яких</w:t>
      </w:r>
      <w:r w:rsidR="006C0902" w:rsidRPr="00C46D6B">
        <w:rPr>
          <w:rFonts w:ascii="Times New Roman" w:eastAsia="Times New Roman" w:hAnsi="Times New Roman" w:cs="Times New Roman"/>
          <w:sz w:val="28"/>
          <w:szCs w:val="28"/>
          <w:lang w:eastAsia="ru-RU"/>
        </w:rPr>
        <w:t xml:space="preserve"> є </w:t>
      </w:r>
      <w:r w:rsidR="00B83C1A" w:rsidRPr="00C46D6B">
        <w:rPr>
          <w:rFonts w:ascii="Times New Roman" w:eastAsia="Times New Roman" w:hAnsi="Times New Roman" w:cs="Times New Roman"/>
          <w:sz w:val="28"/>
          <w:szCs w:val="28"/>
          <w:lang w:eastAsia="ru-RU"/>
        </w:rPr>
        <w:t xml:space="preserve">різним. </w:t>
      </w:r>
      <w:r w:rsidR="002E09A6" w:rsidRPr="00C46D6B">
        <w:rPr>
          <w:rFonts w:ascii="Times New Roman" w:eastAsia="Times New Roman" w:hAnsi="Times New Roman" w:cs="Times New Roman"/>
          <w:sz w:val="28"/>
          <w:szCs w:val="28"/>
          <w:lang w:eastAsia="ru-RU"/>
        </w:rPr>
        <w:t>Зокрема, за своєю природою структурні підрозділи, хоча</w:t>
      </w:r>
      <w:r w:rsidR="00F37977" w:rsidRPr="00C46D6B">
        <w:rPr>
          <w:rFonts w:ascii="Times New Roman" w:eastAsia="Times New Roman" w:hAnsi="Times New Roman" w:cs="Times New Roman"/>
          <w:sz w:val="28"/>
          <w:szCs w:val="28"/>
          <w:lang w:eastAsia="ru-RU"/>
        </w:rPr>
        <w:t>,</w:t>
      </w:r>
      <w:r w:rsidR="002E09A6" w:rsidRPr="00C46D6B">
        <w:rPr>
          <w:rFonts w:ascii="Times New Roman" w:eastAsia="Times New Roman" w:hAnsi="Times New Roman" w:cs="Times New Roman"/>
          <w:sz w:val="28"/>
          <w:szCs w:val="28"/>
          <w:lang w:eastAsia="ru-RU"/>
        </w:rPr>
        <w:t xml:space="preserve"> як і відокремлені підрозділи, </w:t>
      </w:r>
      <w:r w:rsidR="003066F1" w:rsidRPr="00C46D6B">
        <w:rPr>
          <w:rFonts w:ascii="Times New Roman" w:eastAsia="Times New Roman" w:hAnsi="Times New Roman" w:cs="Times New Roman"/>
          <w:sz w:val="28"/>
          <w:szCs w:val="28"/>
          <w:lang w:eastAsia="ru-RU"/>
        </w:rPr>
        <w:t>є</w:t>
      </w:r>
      <w:r w:rsidR="002E09A6" w:rsidRPr="00C46D6B">
        <w:rPr>
          <w:rFonts w:ascii="Times New Roman" w:eastAsia="Times New Roman" w:hAnsi="Times New Roman" w:cs="Times New Roman"/>
          <w:sz w:val="28"/>
          <w:szCs w:val="28"/>
          <w:lang w:eastAsia="ru-RU"/>
        </w:rPr>
        <w:t xml:space="preserve"> окремо</w:t>
      </w:r>
      <w:r w:rsidR="000A7977" w:rsidRPr="00C46D6B">
        <w:rPr>
          <w:rFonts w:ascii="Times New Roman" w:eastAsia="Times New Roman" w:hAnsi="Times New Roman" w:cs="Times New Roman"/>
          <w:sz w:val="28"/>
          <w:szCs w:val="28"/>
          <w:lang w:eastAsia="ru-RU"/>
        </w:rPr>
        <w:t>ю</w:t>
      </w:r>
      <w:r w:rsidR="002E09A6" w:rsidRPr="00C46D6B">
        <w:rPr>
          <w:rFonts w:ascii="Times New Roman" w:eastAsia="Times New Roman" w:hAnsi="Times New Roman" w:cs="Times New Roman"/>
          <w:sz w:val="28"/>
          <w:szCs w:val="28"/>
          <w:lang w:eastAsia="ru-RU"/>
        </w:rPr>
        <w:t xml:space="preserve"> структурно</w:t>
      </w:r>
      <w:r w:rsidR="00A50581" w:rsidRPr="00C46D6B">
        <w:rPr>
          <w:rFonts w:ascii="Times New Roman" w:eastAsia="Times New Roman" w:hAnsi="Times New Roman" w:cs="Times New Roman"/>
          <w:sz w:val="28"/>
          <w:szCs w:val="28"/>
          <w:lang w:eastAsia="ru-RU"/>
        </w:rPr>
        <w:t>ю</w:t>
      </w:r>
      <w:r w:rsidR="002E09A6" w:rsidRPr="00C46D6B">
        <w:rPr>
          <w:rFonts w:ascii="Times New Roman" w:eastAsia="Times New Roman" w:hAnsi="Times New Roman" w:cs="Times New Roman"/>
          <w:sz w:val="28"/>
          <w:szCs w:val="28"/>
          <w:lang w:eastAsia="ru-RU"/>
        </w:rPr>
        <w:t xml:space="preserve"> одиниц</w:t>
      </w:r>
      <w:r w:rsidR="00A50581" w:rsidRPr="00C46D6B">
        <w:rPr>
          <w:rFonts w:ascii="Times New Roman" w:eastAsia="Times New Roman" w:hAnsi="Times New Roman" w:cs="Times New Roman"/>
          <w:sz w:val="28"/>
          <w:szCs w:val="28"/>
          <w:lang w:eastAsia="ru-RU"/>
        </w:rPr>
        <w:t>ею</w:t>
      </w:r>
      <w:r w:rsidR="002E09A6" w:rsidRPr="00C46D6B">
        <w:rPr>
          <w:rFonts w:ascii="Times New Roman" w:eastAsia="Times New Roman" w:hAnsi="Times New Roman" w:cs="Times New Roman"/>
          <w:sz w:val="28"/>
          <w:szCs w:val="28"/>
          <w:lang w:eastAsia="ru-RU"/>
        </w:rPr>
        <w:t xml:space="preserve">, разом із тим, на відміну від них, таке їх виділення відбувається лише організаційно, </w:t>
      </w:r>
      <w:r w:rsidR="000A7977" w:rsidRPr="00C46D6B">
        <w:rPr>
          <w:rFonts w:ascii="Times New Roman" w:eastAsia="Times New Roman" w:hAnsi="Times New Roman" w:cs="Times New Roman"/>
          <w:sz w:val="28"/>
          <w:szCs w:val="28"/>
          <w:lang w:eastAsia="ru-RU"/>
        </w:rPr>
        <w:t>у</w:t>
      </w:r>
      <w:r w:rsidR="002E09A6" w:rsidRPr="00C46D6B">
        <w:rPr>
          <w:rFonts w:ascii="Times New Roman" w:eastAsia="Times New Roman" w:hAnsi="Times New Roman" w:cs="Times New Roman"/>
          <w:sz w:val="28"/>
          <w:szCs w:val="28"/>
          <w:lang w:eastAsia="ru-RU"/>
        </w:rPr>
        <w:t xml:space="preserve"> межах самої організації</w:t>
      </w:r>
      <w:r w:rsidR="000A7977" w:rsidRPr="00C46D6B">
        <w:rPr>
          <w:rFonts w:ascii="Times New Roman" w:eastAsia="Times New Roman" w:hAnsi="Times New Roman" w:cs="Times New Roman"/>
          <w:sz w:val="28"/>
          <w:szCs w:val="28"/>
          <w:lang w:eastAsia="ru-RU"/>
        </w:rPr>
        <w:t>. Т</w:t>
      </w:r>
      <w:r w:rsidR="002E09A6" w:rsidRPr="00C46D6B">
        <w:rPr>
          <w:rFonts w:ascii="Times New Roman" w:eastAsia="Times New Roman" w:hAnsi="Times New Roman" w:cs="Times New Roman"/>
          <w:sz w:val="28"/>
          <w:szCs w:val="28"/>
          <w:lang w:eastAsia="ru-RU"/>
        </w:rPr>
        <w:t xml:space="preserve">акі підрозділи </w:t>
      </w:r>
      <w:r w:rsidR="0021115F" w:rsidRPr="00C46D6B">
        <w:rPr>
          <w:rFonts w:ascii="Times New Roman" w:eastAsia="Times New Roman" w:hAnsi="Times New Roman" w:cs="Times New Roman"/>
          <w:sz w:val="28"/>
          <w:szCs w:val="28"/>
          <w:lang w:eastAsia="ru-RU"/>
        </w:rPr>
        <w:t>не наділені повноваженнями виступати від імені юридичної особи у відносинах з третіми особами, зокрема, укладати трудові договори (контракти), цивільно-правові угоди з фізичними особами тощо.</w:t>
      </w:r>
      <w:r w:rsidR="003066F1" w:rsidRPr="00C46D6B">
        <w:rPr>
          <w:rFonts w:ascii="Times New Roman" w:eastAsia="Times New Roman" w:hAnsi="Times New Roman" w:cs="Times New Roman"/>
          <w:sz w:val="28"/>
          <w:szCs w:val="28"/>
          <w:lang w:eastAsia="ru-RU"/>
        </w:rPr>
        <w:t xml:space="preserve"> За такого підходу, </w:t>
      </w:r>
      <w:r w:rsidR="00742DDC" w:rsidRPr="00C46D6B">
        <w:rPr>
          <w:rFonts w:ascii="Times New Roman" w:eastAsia="Times New Roman" w:hAnsi="Times New Roman" w:cs="Times New Roman"/>
          <w:sz w:val="28"/>
          <w:szCs w:val="28"/>
          <w:lang w:eastAsia="ru-RU"/>
        </w:rPr>
        <w:t xml:space="preserve">по-перше, </w:t>
      </w:r>
      <w:r w:rsidR="003066F1" w:rsidRPr="00C46D6B">
        <w:rPr>
          <w:rFonts w:ascii="Times New Roman" w:eastAsia="Times New Roman" w:hAnsi="Times New Roman" w:cs="Times New Roman"/>
          <w:sz w:val="28"/>
          <w:szCs w:val="28"/>
          <w:lang w:eastAsia="ru-RU"/>
        </w:rPr>
        <w:t xml:space="preserve">структурні підрозділи </w:t>
      </w:r>
      <w:r w:rsidR="009920A6" w:rsidRPr="00C46D6B">
        <w:rPr>
          <w:rFonts w:ascii="Times New Roman" w:eastAsia="Times New Roman" w:hAnsi="Times New Roman" w:cs="Times New Roman"/>
          <w:sz w:val="28"/>
          <w:szCs w:val="28"/>
          <w:lang w:eastAsia="ru-RU"/>
        </w:rPr>
        <w:t xml:space="preserve">юридичної особи фактично </w:t>
      </w:r>
      <w:r w:rsidR="000D02F0" w:rsidRPr="00C46D6B">
        <w:rPr>
          <w:rFonts w:ascii="Times New Roman" w:eastAsia="Times New Roman" w:hAnsi="Times New Roman" w:cs="Times New Roman"/>
          <w:sz w:val="28"/>
          <w:szCs w:val="28"/>
          <w:lang w:eastAsia="ru-RU"/>
        </w:rPr>
        <w:t xml:space="preserve">можуть </w:t>
      </w:r>
      <w:r w:rsidR="009D3D56" w:rsidRPr="00C46D6B">
        <w:rPr>
          <w:rFonts w:ascii="Times New Roman" w:eastAsia="Times New Roman" w:hAnsi="Times New Roman" w:cs="Times New Roman"/>
          <w:sz w:val="28"/>
          <w:szCs w:val="28"/>
          <w:lang w:eastAsia="ru-RU"/>
        </w:rPr>
        <w:t>набувати</w:t>
      </w:r>
      <w:r w:rsidR="004326BD" w:rsidRPr="00C46D6B">
        <w:rPr>
          <w:rFonts w:ascii="Times New Roman" w:eastAsia="Times New Roman" w:hAnsi="Times New Roman" w:cs="Times New Roman"/>
          <w:sz w:val="28"/>
          <w:szCs w:val="28"/>
          <w:lang w:val="ru-RU" w:eastAsia="ru-RU"/>
        </w:rPr>
        <w:t xml:space="preserve">, зокрема, певних </w:t>
      </w:r>
      <w:r w:rsidR="00605D20" w:rsidRPr="00C46D6B">
        <w:rPr>
          <w:rFonts w:ascii="Times New Roman" w:eastAsia="Times New Roman" w:hAnsi="Times New Roman" w:cs="Times New Roman"/>
          <w:sz w:val="28"/>
          <w:szCs w:val="28"/>
          <w:lang w:val="ru-RU" w:eastAsia="ru-RU"/>
        </w:rPr>
        <w:t xml:space="preserve">прав та </w:t>
      </w:r>
      <w:r w:rsidR="00605D20" w:rsidRPr="00C46D6B">
        <w:rPr>
          <w:rFonts w:ascii="Times New Roman" w:eastAsia="Times New Roman" w:hAnsi="Times New Roman" w:cs="Times New Roman"/>
          <w:sz w:val="28"/>
          <w:szCs w:val="28"/>
          <w:lang w:eastAsia="ru-RU"/>
        </w:rPr>
        <w:t>обов’язків у податкових відносинах, не притаманних їх правовому статусу</w:t>
      </w:r>
      <w:r w:rsidR="00442BA4" w:rsidRPr="00C46D6B">
        <w:rPr>
          <w:rFonts w:ascii="Times New Roman" w:eastAsia="Times New Roman" w:hAnsi="Times New Roman" w:cs="Times New Roman"/>
          <w:sz w:val="28"/>
          <w:szCs w:val="28"/>
          <w:lang w:eastAsia="ru-RU"/>
        </w:rPr>
        <w:t xml:space="preserve">, по-друге, </w:t>
      </w:r>
      <w:r w:rsidR="0082704B" w:rsidRPr="00C46D6B">
        <w:rPr>
          <w:rFonts w:ascii="Times New Roman" w:eastAsia="Times New Roman" w:hAnsi="Times New Roman" w:cs="Times New Roman"/>
          <w:sz w:val="28"/>
          <w:szCs w:val="28"/>
          <w:lang w:eastAsia="ru-RU"/>
        </w:rPr>
        <w:t xml:space="preserve">може </w:t>
      </w:r>
      <w:r w:rsidR="00442BA4" w:rsidRPr="00C46D6B">
        <w:rPr>
          <w:rFonts w:ascii="Times New Roman" w:eastAsia="Times New Roman" w:hAnsi="Times New Roman" w:cs="Times New Roman"/>
          <w:sz w:val="28"/>
          <w:szCs w:val="28"/>
          <w:lang w:eastAsia="ru-RU"/>
        </w:rPr>
        <w:t>зміню</w:t>
      </w:r>
      <w:r w:rsidR="001C0ACA" w:rsidRPr="00C46D6B">
        <w:rPr>
          <w:rFonts w:ascii="Times New Roman" w:eastAsia="Times New Roman" w:hAnsi="Times New Roman" w:cs="Times New Roman"/>
          <w:sz w:val="28"/>
          <w:szCs w:val="28"/>
          <w:lang w:eastAsia="ru-RU"/>
        </w:rPr>
        <w:t>ватись</w:t>
      </w:r>
      <w:r w:rsidR="000A7977" w:rsidRPr="00C46D6B">
        <w:rPr>
          <w:rFonts w:ascii="Times New Roman" w:eastAsia="Times New Roman" w:hAnsi="Times New Roman" w:cs="Times New Roman"/>
          <w:sz w:val="28"/>
          <w:szCs w:val="28"/>
          <w:lang w:eastAsia="ru-RU"/>
        </w:rPr>
        <w:t xml:space="preserve"> </w:t>
      </w:r>
      <w:r w:rsidR="00442BA4" w:rsidRPr="00C46D6B">
        <w:rPr>
          <w:rFonts w:ascii="Times New Roman" w:eastAsia="Times New Roman" w:hAnsi="Times New Roman" w:cs="Times New Roman"/>
          <w:sz w:val="28"/>
          <w:szCs w:val="28"/>
          <w:lang w:eastAsia="ru-RU"/>
        </w:rPr>
        <w:t>зміст положень ПК</w:t>
      </w:r>
      <w:r w:rsidR="001C0ACA" w:rsidRPr="00C46D6B">
        <w:rPr>
          <w:rFonts w:ascii="Times New Roman" w:eastAsia="Times New Roman" w:hAnsi="Times New Roman" w:cs="Times New Roman"/>
          <w:sz w:val="28"/>
          <w:szCs w:val="28"/>
          <w:lang w:eastAsia="ru-RU"/>
        </w:rPr>
        <w:t xml:space="preserve">, </w:t>
      </w:r>
      <w:r w:rsidR="000A7977" w:rsidRPr="00C46D6B">
        <w:rPr>
          <w:rFonts w:ascii="Times New Roman" w:eastAsia="Times New Roman" w:hAnsi="Times New Roman" w:cs="Times New Roman"/>
          <w:sz w:val="28"/>
          <w:szCs w:val="28"/>
          <w:lang w:eastAsia="ru-RU"/>
        </w:rPr>
        <w:t>у</w:t>
      </w:r>
      <w:r w:rsidR="001C0ACA" w:rsidRPr="00C46D6B">
        <w:rPr>
          <w:rFonts w:ascii="Times New Roman" w:eastAsia="Times New Roman" w:hAnsi="Times New Roman" w:cs="Times New Roman"/>
          <w:sz w:val="28"/>
          <w:szCs w:val="28"/>
          <w:lang w:eastAsia="ru-RU"/>
        </w:rPr>
        <w:t xml:space="preserve"> яких йдеться про відокремлен</w:t>
      </w:r>
      <w:r w:rsidR="00F74424" w:rsidRPr="00C46D6B">
        <w:rPr>
          <w:rFonts w:ascii="Times New Roman" w:eastAsia="Times New Roman" w:hAnsi="Times New Roman" w:cs="Times New Roman"/>
          <w:sz w:val="28"/>
          <w:szCs w:val="28"/>
          <w:lang w:eastAsia="ru-RU"/>
        </w:rPr>
        <w:t>і підрозділи.</w:t>
      </w:r>
    </w:p>
    <w:p w:rsidR="00BD4090" w:rsidRPr="001906A3" w:rsidRDefault="00BD4090" w:rsidP="00535885">
      <w:pPr>
        <w:pStyle w:val="a5"/>
        <w:widowControl w:val="0"/>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2" w:firstLine="709"/>
        <w:jc w:val="both"/>
        <w:rPr>
          <w:rFonts w:ascii="Times New Roman" w:eastAsia="Times New Roman" w:hAnsi="Times New Roman" w:cs="Times New Roman"/>
          <w:sz w:val="28"/>
          <w:szCs w:val="28"/>
          <w:lang w:eastAsia="ru-RU"/>
        </w:rPr>
      </w:pPr>
      <w:r w:rsidRPr="00C46D6B">
        <w:rPr>
          <w:rFonts w:ascii="Times New Roman" w:eastAsia="Times New Roman" w:hAnsi="Times New Roman" w:cs="Times New Roman"/>
          <w:sz w:val="28"/>
          <w:szCs w:val="28"/>
          <w:lang w:eastAsia="ru-RU"/>
        </w:rPr>
        <w:t>Також звертаємо</w:t>
      </w:r>
      <w:r w:rsidRPr="001906A3">
        <w:rPr>
          <w:rFonts w:ascii="Times New Roman" w:eastAsia="Times New Roman" w:hAnsi="Times New Roman" w:cs="Times New Roman"/>
          <w:sz w:val="28"/>
          <w:szCs w:val="28"/>
          <w:lang w:eastAsia="ru-RU"/>
        </w:rPr>
        <w:t xml:space="preserve"> увагу</w:t>
      </w:r>
      <w:r w:rsidR="000A7977" w:rsidRPr="001906A3">
        <w:rPr>
          <w:rFonts w:ascii="Times New Roman" w:eastAsia="Times New Roman" w:hAnsi="Times New Roman" w:cs="Times New Roman"/>
          <w:sz w:val="28"/>
          <w:szCs w:val="28"/>
          <w:lang w:eastAsia="ru-RU"/>
        </w:rPr>
        <w:t xml:space="preserve"> на те</w:t>
      </w:r>
      <w:r w:rsidRPr="001906A3">
        <w:rPr>
          <w:rFonts w:ascii="Times New Roman" w:eastAsia="Times New Roman" w:hAnsi="Times New Roman" w:cs="Times New Roman"/>
          <w:sz w:val="28"/>
          <w:szCs w:val="28"/>
          <w:lang w:eastAsia="ru-RU"/>
        </w:rPr>
        <w:t>, що вирішення</w:t>
      </w:r>
      <w:r w:rsidR="0082704B" w:rsidRPr="001906A3">
        <w:rPr>
          <w:rFonts w:ascii="Times New Roman" w:eastAsia="Times New Roman" w:hAnsi="Times New Roman" w:cs="Times New Roman"/>
          <w:sz w:val="28"/>
          <w:szCs w:val="28"/>
          <w:lang w:eastAsia="ru-RU"/>
        </w:rPr>
        <w:t xml:space="preserve"> означеної у супровідних до проекту </w:t>
      </w:r>
      <w:r w:rsidR="000A7977" w:rsidRPr="001906A3">
        <w:rPr>
          <w:rFonts w:ascii="Times New Roman" w:eastAsia="Times New Roman" w:hAnsi="Times New Roman" w:cs="Times New Roman"/>
          <w:sz w:val="28"/>
          <w:szCs w:val="28"/>
          <w:lang w:eastAsia="ru-RU"/>
        </w:rPr>
        <w:t xml:space="preserve">документах </w:t>
      </w:r>
      <w:r w:rsidR="0082704B" w:rsidRPr="001906A3">
        <w:rPr>
          <w:rFonts w:ascii="Times New Roman" w:eastAsia="Times New Roman" w:hAnsi="Times New Roman" w:cs="Times New Roman"/>
          <w:sz w:val="28"/>
          <w:szCs w:val="28"/>
          <w:lang w:eastAsia="ru-RU"/>
        </w:rPr>
        <w:t>проблеми</w:t>
      </w:r>
      <w:r w:rsidRPr="001906A3">
        <w:rPr>
          <w:rFonts w:ascii="Times New Roman" w:eastAsia="Times New Roman" w:hAnsi="Times New Roman" w:cs="Times New Roman"/>
          <w:sz w:val="28"/>
          <w:szCs w:val="28"/>
          <w:lang w:eastAsia="ru-RU"/>
        </w:rPr>
        <w:t xml:space="preserve"> не може обмежуватися тільки внесенням запропонованих проектом змін до ПК, адже підприємство згідно із ст. 64 </w:t>
      </w:r>
      <w:r w:rsidR="00535885" w:rsidRPr="001906A3">
        <w:rPr>
          <w:rFonts w:ascii="Times New Roman" w:eastAsia="Times New Roman" w:hAnsi="Times New Roman" w:cs="Times New Roman"/>
          <w:sz w:val="28"/>
          <w:szCs w:val="28"/>
          <w:lang w:eastAsia="ru-RU"/>
        </w:rPr>
        <w:t>Господарського</w:t>
      </w:r>
      <w:r w:rsidRPr="001906A3">
        <w:rPr>
          <w:rFonts w:ascii="Times New Roman" w:eastAsia="Times New Roman" w:hAnsi="Times New Roman" w:cs="Times New Roman"/>
          <w:sz w:val="28"/>
          <w:szCs w:val="28"/>
          <w:lang w:eastAsia="ru-RU"/>
        </w:rPr>
        <w:t xml:space="preserve"> кодексу України самостійно </w:t>
      </w:r>
      <w:r w:rsidR="000A7977" w:rsidRPr="001906A3">
        <w:rPr>
          <w:rFonts w:ascii="Times New Roman" w:eastAsia="Times New Roman" w:hAnsi="Times New Roman" w:cs="Times New Roman"/>
          <w:sz w:val="28"/>
          <w:szCs w:val="28"/>
          <w:lang w:eastAsia="ru-RU"/>
        </w:rPr>
        <w:t xml:space="preserve">визначає </w:t>
      </w:r>
      <w:r w:rsidRPr="001906A3">
        <w:rPr>
          <w:rFonts w:ascii="Times New Roman" w:eastAsia="Times New Roman" w:hAnsi="Times New Roman" w:cs="Times New Roman"/>
          <w:sz w:val="28"/>
          <w:szCs w:val="28"/>
          <w:lang w:eastAsia="ru-RU"/>
        </w:rPr>
        <w:t xml:space="preserve">свою організаційну структуру, яка може і не передбачати створення, зокрема, структурних підрозділів. </w:t>
      </w:r>
    </w:p>
    <w:p w:rsidR="00316BE0" w:rsidRPr="001906A3" w:rsidRDefault="00F2793C" w:rsidP="00F2793C">
      <w:pPr>
        <w:pStyle w:val="a5"/>
        <w:widowControl w:val="0"/>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2"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 xml:space="preserve">2.2. </w:t>
      </w:r>
      <w:r w:rsidR="002F3442" w:rsidRPr="001906A3">
        <w:rPr>
          <w:rFonts w:ascii="Times New Roman" w:eastAsia="Times New Roman" w:hAnsi="Times New Roman" w:cs="Times New Roman"/>
          <w:sz w:val="28"/>
          <w:szCs w:val="28"/>
          <w:lang w:eastAsia="ru-RU"/>
        </w:rPr>
        <w:t>Ви</w:t>
      </w:r>
      <w:r w:rsidR="00762A47" w:rsidRPr="001906A3">
        <w:rPr>
          <w:rFonts w:ascii="Times New Roman" w:eastAsia="Times New Roman" w:hAnsi="Times New Roman" w:cs="Times New Roman"/>
          <w:sz w:val="28"/>
          <w:szCs w:val="28"/>
          <w:lang w:eastAsia="ru-RU"/>
        </w:rPr>
        <w:t>кликає застереження положення</w:t>
      </w:r>
      <w:r w:rsidR="002F3442" w:rsidRPr="001906A3">
        <w:rPr>
          <w:rFonts w:ascii="Times New Roman" w:eastAsia="Times New Roman" w:hAnsi="Times New Roman" w:cs="Times New Roman"/>
          <w:sz w:val="28"/>
          <w:szCs w:val="28"/>
          <w:lang w:eastAsia="ru-RU"/>
        </w:rPr>
        <w:t xml:space="preserve"> оновленого </w:t>
      </w:r>
      <w:r w:rsidR="0061007F">
        <w:rPr>
          <w:rFonts w:ascii="Times New Roman" w:eastAsia="Times New Roman" w:hAnsi="Times New Roman" w:cs="Times New Roman"/>
          <w:sz w:val="28"/>
          <w:szCs w:val="28"/>
          <w:lang w:eastAsia="ru-RU"/>
        </w:rPr>
        <w:t xml:space="preserve">                                           </w:t>
      </w:r>
      <w:bookmarkStart w:id="0" w:name="_GoBack"/>
      <w:bookmarkEnd w:id="0"/>
      <w:r w:rsidR="002F3442" w:rsidRPr="001906A3">
        <w:rPr>
          <w:rFonts w:ascii="Times New Roman" w:eastAsia="Times New Roman" w:hAnsi="Times New Roman" w:cs="Times New Roman"/>
          <w:sz w:val="28"/>
          <w:szCs w:val="28"/>
          <w:lang w:eastAsia="ru-RU"/>
        </w:rPr>
        <w:t>пп. 14.1.30 п. 14.1 ст.</w:t>
      </w:r>
      <w:r w:rsidR="00316BE0" w:rsidRPr="001906A3">
        <w:rPr>
          <w:rFonts w:ascii="Times New Roman" w:eastAsia="Times New Roman" w:hAnsi="Times New Roman" w:cs="Times New Roman"/>
          <w:sz w:val="28"/>
          <w:szCs w:val="28"/>
          <w:lang w:eastAsia="ru-RU"/>
        </w:rPr>
        <w:t> </w:t>
      </w:r>
      <w:r w:rsidR="002F3442" w:rsidRPr="001906A3">
        <w:rPr>
          <w:rFonts w:ascii="Times New Roman" w:eastAsia="Times New Roman" w:hAnsi="Times New Roman" w:cs="Times New Roman"/>
          <w:sz w:val="28"/>
          <w:szCs w:val="28"/>
          <w:lang w:eastAsia="ru-RU"/>
        </w:rPr>
        <w:t>14 ПК</w:t>
      </w:r>
      <w:r w:rsidR="00316BE0" w:rsidRPr="001906A3">
        <w:rPr>
          <w:rFonts w:ascii="Times New Roman" w:eastAsia="Times New Roman" w:hAnsi="Times New Roman" w:cs="Times New Roman"/>
          <w:sz w:val="28"/>
          <w:szCs w:val="28"/>
          <w:lang w:eastAsia="ru-RU"/>
        </w:rPr>
        <w:t xml:space="preserve"> щодо віднесення до відокремлених підрозділів</w:t>
      </w:r>
      <w:r w:rsidRPr="001906A3">
        <w:rPr>
          <w:rFonts w:ascii="Times New Roman" w:eastAsia="Times New Roman" w:hAnsi="Times New Roman" w:cs="Times New Roman"/>
          <w:sz w:val="28"/>
          <w:szCs w:val="28"/>
          <w:lang w:eastAsia="ru-RU"/>
        </w:rPr>
        <w:t xml:space="preserve"> </w:t>
      </w:r>
      <w:r w:rsidR="00316BE0" w:rsidRPr="001906A3">
        <w:rPr>
          <w:rFonts w:ascii="Times New Roman" w:eastAsia="Times New Roman" w:hAnsi="Times New Roman" w:cs="Times New Roman"/>
          <w:sz w:val="28"/>
          <w:szCs w:val="28"/>
          <w:lang w:eastAsia="ru-RU"/>
        </w:rPr>
        <w:t xml:space="preserve">«будь-яких підрозділів юридичної особи, </w:t>
      </w:r>
      <w:r w:rsidR="00316BE0" w:rsidRPr="001906A3">
        <w:rPr>
          <w:rFonts w:ascii="Times New Roman" w:eastAsia="Times New Roman" w:hAnsi="Times New Roman" w:cs="Times New Roman"/>
          <w:i/>
          <w:sz w:val="28"/>
          <w:szCs w:val="28"/>
          <w:lang w:eastAsia="ru-RU"/>
        </w:rPr>
        <w:t>які розташовані поза місцезнаходженням юридичної особи</w:t>
      </w:r>
      <w:r w:rsidRPr="001906A3">
        <w:rPr>
          <w:rFonts w:ascii="Times New Roman" w:eastAsia="Times New Roman" w:hAnsi="Times New Roman" w:cs="Times New Roman"/>
          <w:i/>
          <w:sz w:val="28"/>
          <w:szCs w:val="28"/>
          <w:lang w:eastAsia="ru-RU"/>
        </w:rPr>
        <w:t xml:space="preserve"> </w:t>
      </w:r>
      <w:r w:rsidR="00316BE0" w:rsidRPr="001906A3">
        <w:rPr>
          <w:rFonts w:ascii="Times New Roman" w:eastAsia="Times New Roman" w:hAnsi="Times New Roman" w:cs="Times New Roman"/>
          <w:i/>
          <w:sz w:val="28"/>
          <w:szCs w:val="28"/>
          <w:lang w:eastAsia="ru-RU"/>
        </w:rPr>
        <w:t>…</w:t>
      </w:r>
      <w:r w:rsidR="00316BE0" w:rsidRPr="001906A3">
        <w:rPr>
          <w:rFonts w:ascii="Times New Roman" w:eastAsia="Times New Roman" w:hAnsi="Times New Roman" w:cs="Times New Roman"/>
          <w:sz w:val="28"/>
          <w:szCs w:val="28"/>
          <w:lang w:eastAsia="ru-RU"/>
        </w:rPr>
        <w:t>»</w:t>
      </w:r>
      <w:r w:rsidR="007869BD" w:rsidRPr="001906A3">
        <w:rPr>
          <w:rFonts w:ascii="Times New Roman" w:eastAsia="Times New Roman" w:hAnsi="Times New Roman" w:cs="Times New Roman"/>
          <w:sz w:val="28"/>
          <w:szCs w:val="28"/>
          <w:lang w:eastAsia="ru-RU"/>
        </w:rPr>
        <w:t xml:space="preserve">. Слід зауважити, що за змістом супровідних </w:t>
      </w:r>
      <w:r w:rsidRPr="001906A3">
        <w:rPr>
          <w:rFonts w:ascii="Times New Roman" w:eastAsia="Times New Roman" w:hAnsi="Times New Roman" w:cs="Times New Roman"/>
          <w:sz w:val="28"/>
          <w:szCs w:val="28"/>
          <w:lang w:eastAsia="ru-RU"/>
        </w:rPr>
        <w:t xml:space="preserve">до проекту </w:t>
      </w:r>
      <w:r w:rsidR="007869BD" w:rsidRPr="001906A3">
        <w:rPr>
          <w:rFonts w:ascii="Times New Roman" w:eastAsia="Times New Roman" w:hAnsi="Times New Roman" w:cs="Times New Roman"/>
          <w:sz w:val="28"/>
          <w:szCs w:val="28"/>
          <w:lang w:eastAsia="ru-RU"/>
        </w:rPr>
        <w:t>документів</w:t>
      </w:r>
      <w:r w:rsidR="0082704B" w:rsidRPr="001906A3">
        <w:rPr>
          <w:rFonts w:ascii="Times New Roman" w:eastAsia="Times New Roman" w:hAnsi="Times New Roman" w:cs="Times New Roman"/>
          <w:sz w:val="28"/>
          <w:szCs w:val="28"/>
          <w:lang w:eastAsia="ru-RU"/>
        </w:rPr>
        <w:t xml:space="preserve"> </w:t>
      </w:r>
      <w:r w:rsidR="004A3C90" w:rsidRPr="001906A3">
        <w:rPr>
          <w:rFonts w:ascii="Times New Roman" w:eastAsia="Times New Roman" w:hAnsi="Times New Roman" w:cs="Times New Roman"/>
          <w:sz w:val="28"/>
          <w:szCs w:val="28"/>
          <w:lang w:eastAsia="ru-RU"/>
        </w:rPr>
        <w:t xml:space="preserve">фактично йдеться </w:t>
      </w:r>
      <w:r w:rsidR="007869BD" w:rsidRPr="001906A3">
        <w:rPr>
          <w:rFonts w:ascii="Times New Roman" w:eastAsia="Times New Roman" w:hAnsi="Times New Roman" w:cs="Times New Roman"/>
          <w:sz w:val="28"/>
          <w:szCs w:val="28"/>
          <w:lang w:eastAsia="ru-RU"/>
        </w:rPr>
        <w:t xml:space="preserve">про сплату </w:t>
      </w:r>
      <w:r w:rsidRPr="001906A3">
        <w:rPr>
          <w:rFonts w:ascii="Times New Roman" w:eastAsia="Times New Roman" w:hAnsi="Times New Roman" w:cs="Times New Roman"/>
          <w:sz w:val="28"/>
          <w:szCs w:val="28"/>
          <w:lang w:eastAsia="ru-RU"/>
        </w:rPr>
        <w:t xml:space="preserve">ПДФО </w:t>
      </w:r>
      <w:r w:rsidR="007869BD" w:rsidRPr="001906A3">
        <w:rPr>
          <w:rFonts w:ascii="Times New Roman" w:eastAsia="Times New Roman" w:hAnsi="Times New Roman" w:cs="Times New Roman"/>
          <w:sz w:val="28"/>
          <w:szCs w:val="28"/>
          <w:lang w:eastAsia="ru-RU"/>
        </w:rPr>
        <w:t xml:space="preserve">за </w:t>
      </w:r>
      <w:r w:rsidR="00A857CD" w:rsidRPr="001906A3">
        <w:rPr>
          <w:rFonts w:ascii="Times New Roman" w:eastAsia="Times New Roman" w:hAnsi="Times New Roman" w:cs="Times New Roman"/>
          <w:sz w:val="28"/>
          <w:szCs w:val="28"/>
          <w:lang w:eastAsia="ru-RU"/>
        </w:rPr>
        <w:t xml:space="preserve">відокремлені підрозділи, </w:t>
      </w:r>
      <w:r w:rsidR="004A3C90" w:rsidRPr="001906A3">
        <w:rPr>
          <w:rFonts w:ascii="Times New Roman" w:eastAsia="Times New Roman" w:hAnsi="Times New Roman" w:cs="Times New Roman"/>
          <w:sz w:val="28"/>
          <w:szCs w:val="28"/>
          <w:lang w:eastAsia="ru-RU"/>
        </w:rPr>
        <w:t>про</w:t>
      </w:r>
      <w:r w:rsidR="00A857CD" w:rsidRPr="001906A3">
        <w:rPr>
          <w:rFonts w:ascii="Times New Roman" w:eastAsia="Times New Roman" w:hAnsi="Times New Roman" w:cs="Times New Roman"/>
          <w:i/>
          <w:sz w:val="28"/>
          <w:szCs w:val="28"/>
          <w:lang w:eastAsia="ru-RU"/>
        </w:rPr>
        <w:t xml:space="preserve"> розташовані на території іншої територіальної громади, ніж така юридична особа</w:t>
      </w:r>
      <w:r w:rsidR="00CA1313" w:rsidRPr="001906A3">
        <w:rPr>
          <w:rFonts w:ascii="Times New Roman" w:eastAsia="Times New Roman" w:hAnsi="Times New Roman" w:cs="Times New Roman"/>
          <w:sz w:val="28"/>
          <w:szCs w:val="28"/>
          <w:lang w:eastAsia="ru-RU"/>
        </w:rPr>
        <w:t>.</w:t>
      </w:r>
    </w:p>
    <w:p w:rsidR="00991E65" w:rsidRPr="001906A3" w:rsidRDefault="00832899" w:rsidP="00832899">
      <w:pPr>
        <w:pStyle w:val="a5"/>
        <w:widowControl w:val="0"/>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2"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 xml:space="preserve">2.3. </w:t>
      </w:r>
      <w:r w:rsidR="00991E65" w:rsidRPr="001906A3">
        <w:rPr>
          <w:rFonts w:ascii="Times New Roman" w:eastAsia="Times New Roman" w:hAnsi="Times New Roman" w:cs="Times New Roman"/>
          <w:sz w:val="28"/>
          <w:szCs w:val="28"/>
          <w:lang w:eastAsia="ru-RU"/>
        </w:rPr>
        <w:t xml:space="preserve">Виглядає зайвим доповнення </w:t>
      </w:r>
      <w:r w:rsidR="000D2E25" w:rsidRPr="001906A3">
        <w:rPr>
          <w:rFonts w:ascii="Times New Roman" w:eastAsia="Times New Roman" w:hAnsi="Times New Roman" w:cs="Times New Roman"/>
          <w:sz w:val="28"/>
          <w:szCs w:val="28"/>
          <w:lang w:eastAsia="ru-RU"/>
        </w:rPr>
        <w:t xml:space="preserve">функцій </w:t>
      </w:r>
      <w:r w:rsidR="0069590E" w:rsidRPr="001906A3">
        <w:rPr>
          <w:rFonts w:ascii="Times New Roman" w:eastAsia="Times New Roman" w:hAnsi="Times New Roman" w:cs="Times New Roman"/>
          <w:sz w:val="28"/>
          <w:szCs w:val="28"/>
          <w:lang w:eastAsia="ru-RU"/>
        </w:rPr>
        <w:t>контролюючих</w:t>
      </w:r>
      <w:r w:rsidR="000D2E25" w:rsidRPr="001906A3">
        <w:rPr>
          <w:rFonts w:ascii="Times New Roman" w:eastAsia="Times New Roman" w:hAnsi="Times New Roman" w:cs="Times New Roman"/>
          <w:sz w:val="28"/>
          <w:szCs w:val="28"/>
          <w:lang w:eastAsia="ru-RU"/>
        </w:rPr>
        <w:t xml:space="preserve"> органів </w:t>
      </w:r>
      <w:r w:rsidR="0069590E" w:rsidRPr="001906A3">
        <w:rPr>
          <w:rFonts w:ascii="Times New Roman" w:eastAsia="Times New Roman" w:hAnsi="Times New Roman" w:cs="Times New Roman"/>
          <w:sz w:val="28"/>
          <w:szCs w:val="28"/>
          <w:lang w:eastAsia="ru-RU"/>
        </w:rPr>
        <w:t xml:space="preserve">повноваженнями </w:t>
      </w:r>
      <w:r w:rsidR="000D2E25" w:rsidRPr="001906A3">
        <w:rPr>
          <w:rFonts w:ascii="Times New Roman" w:eastAsia="Times New Roman" w:hAnsi="Times New Roman" w:cs="Times New Roman"/>
          <w:sz w:val="28"/>
          <w:szCs w:val="28"/>
          <w:lang w:eastAsia="ru-RU"/>
        </w:rPr>
        <w:t>щодо контролю «</w:t>
      </w:r>
      <w:r w:rsidR="00F020D4" w:rsidRPr="001906A3">
        <w:rPr>
          <w:rFonts w:ascii="Times New Roman" w:eastAsia="Times New Roman" w:hAnsi="Times New Roman" w:cs="Times New Roman"/>
          <w:sz w:val="28"/>
          <w:szCs w:val="28"/>
          <w:lang w:eastAsia="ru-RU"/>
        </w:rPr>
        <w:t>за порядком сплати (перерахування) податку на доходи фізичних осіб до відповідних місцевих бюджетів за місцезнаходженням (місцем здійснення діяльності) юридичних осіб та їх відокремлених підрозділів незалежно від організації їх структури</w:t>
      </w:r>
      <w:r w:rsidR="0069590E" w:rsidRPr="001906A3">
        <w:rPr>
          <w:rFonts w:ascii="Times New Roman" w:eastAsia="Times New Roman" w:hAnsi="Times New Roman" w:cs="Times New Roman"/>
          <w:sz w:val="28"/>
          <w:szCs w:val="28"/>
          <w:lang w:eastAsia="ru-RU"/>
        </w:rPr>
        <w:t>»</w:t>
      </w:r>
      <w:r w:rsidRPr="001906A3">
        <w:rPr>
          <w:rFonts w:ascii="Times New Roman" w:eastAsia="Times New Roman" w:hAnsi="Times New Roman" w:cs="Times New Roman"/>
          <w:sz w:val="28"/>
          <w:szCs w:val="28"/>
          <w:lang w:eastAsia="ru-RU"/>
        </w:rPr>
        <w:t xml:space="preserve"> (</w:t>
      </w:r>
      <w:r w:rsidR="0069590E" w:rsidRPr="001906A3">
        <w:rPr>
          <w:rFonts w:ascii="Times New Roman" w:eastAsia="Times New Roman" w:hAnsi="Times New Roman" w:cs="Times New Roman"/>
          <w:sz w:val="28"/>
          <w:szCs w:val="28"/>
          <w:lang w:eastAsia="ru-RU"/>
        </w:rPr>
        <w:t>новий</w:t>
      </w:r>
      <w:r w:rsidRPr="001906A3">
        <w:rPr>
          <w:rFonts w:ascii="Times New Roman" w:eastAsia="Times New Roman" w:hAnsi="Times New Roman" w:cs="Times New Roman"/>
          <w:sz w:val="28"/>
          <w:szCs w:val="28"/>
          <w:lang w:eastAsia="ru-RU"/>
        </w:rPr>
        <w:t xml:space="preserve"> </w:t>
      </w:r>
      <w:r w:rsidR="0069590E" w:rsidRPr="001906A3">
        <w:rPr>
          <w:rFonts w:ascii="Times New Roman" w:eastAsia="Times New Roman" w:hAnsi="Times New Roman" w:cs="Times New Roman"/>
          <w:sz w:val="28"/>
          <w:szCs w:val="28"/>
          <w:lang w:eastAsia="ru-RU"/>
        </w:rPr>
        <w:t>пп. 19</w:t>
      </w:r>
      <w:r w:rsidR="0069590E" w:rsidRPr="001906A3">
        <w:rPr>
          <w:rFonts w:ascii="Times New Roman" w:eastAsia="Times New Roman" w:hAnsi="Times New Roman" w:cs="Times New Roman"/>
          <w:sz w:val="28"/>
          <w:szCs w:val="28"/>
          <w:vertAlign w:val="superscript"/>
          <w:lang w:eastAsia="ru-RU"/>
        </w:rPr>
        <w:t>1</w:t>
      </w:r>
      <w:r w:rsidR="0069590E" w:rsidRPr="001906A3">
        <w:rPr>
          <w:rFonts w:ascii="Times New Roman" w:eastAsia="Times New Roman" w:hAnsi="Times New Roman" w:cs="Times New Roman"/>
          <w:sz w:val="28"/>
          <w:szCs w:val="28"/>
          <w:lang w:eastAsia="ru-RU"/>
        </w:rPr>
        <w:t>.1.54</w:t>
      </w:r>
      <w:r w:rsidRPr="001906A3">
        <w:rPr>
          <w:rFonts w:ascii="Times New Roman" w:eastAsia="Times New Roman" w:hAnsi="Times New Roman" w:cs="Times New Roman"/>
          <w:sz w:val="28"/>
          <w:szCs w:val="28"/>
          <w:lang w:eastAsia="ru-RU"/>
        </w:rPr>
        <w:t xml:space="preserve"> </w:t>
      </w:r>
      <w:r w:rsidR="007712E1" w:rsidRPr="001906A3">
        <w:rPr>
          <w:rFonts w:ascii="Times New Roman" w:eastAsia="Times New Roman" w:hAnsi="Times New Roman" w:cs="Times New Roman"/>
          <w:sz w:val="28"/>
          <w:szCs w:val="28"/>
          <w:lang w:eastAsia="ru-RU"/>
        </w:rPr>
        <w:t>п. 19</w:t>
      </w:r>
      <w:r w:rsidR="007712E1" w:rsidRPr="001906A3">
        <w:rPr>
          <w:rFonts w:ascii="Times New Roman" w:eastAsia="Times New Roman" w:hAnsi="Times New Roman" w:cs="Times New Roman"/>
          <w:sz w:val="28"/>
          <w:szCs w:val="28"/>
          <w:vertAlign w:val="superscript"/>
          <w:lang w:eastAsia="ru-RU"/>
        </w:rPr>
        <w:t>1</w:t>
      </w:r>
      <w:r w:rsidR="007712E1" w:rsidRPr="001906A3">
        <w:rPr>
          <w:rFonts w:ascii="Times New Roman" w:eastAsia="Times New Roman" w:hAnsi="Times New Roman" w:cs="Times New Roman"/>
          <w:sz w:val="28"/>
          <w:szCs w:val="28"/>
          <w:lang w:eastAsia="ru-RU"/>
        </w:rPr>
        <w:t>.1 ст. 19</w:t>
      </w:r>
      <w:r w:rsidR="007712E1" w:rsidRPr="001906A3">
        <w:rPr>
          <w:rFonts w:ascii="Times New Roman" w:eastAsia="Times New Roman" w:hAnsi="Times New Roman" w:cs="Times New Roman"/>
          <w:sz w:val="28"/>
          <w:szCs w:val="28"/>
          <w:vertAlign w:val="superscript"/>
          <w:lang w:eastAsia="ru-RU"/>
        </w:rPr>
        <w:t>1</w:t>
      </w:r>
      <w:r w:rsidR="007712E1" w:rsidRPr="001906A3">
        <w:rPr>
          <w:rFonts w:ascii="Times New Roman" w:eastAsia="Times New Roman" w:hAnsi="Times New Roman" w:cs="Times New Roman"/>
          <w:sz w:val="28"/>
          <w:szCs w:val="28"/>
          <w:lang w:eastAsia="ru-RU"/>
        </w:rPr>
        <w:t xml:space="preserve"> ПК</w:t>
      </w:r>
      <w:r w:rsidRPr="001906A3">
        <w:rPr>
          <w:rFonts w:ascii="Times New Roman" w:eastAsia="Times New Roman" w:hAnsi="Times New Roman" w:cs="Times New Roman"/>
          <w:sz w:val="28"/>
          <w:szCs w:val="28"/>
          <w:lang w:eastAsia="ru-RU"/>
        </w:rPr>
        <w:t>)</w:t>
      </w:r>
      <w:r w:rsidR="0069590E" w:rsidRPr="001906A3">
        <w:rPr>
          <w:rFonts w:ascii="Times New Roman" w:eastAsia="Times New Roman" w:hAnsi="Times New Roman" w:cs="Times New Roman"/>
          <w:sz w:val="28"/>
          <w:szCs w:val="28"/>
          <w:lang w:eastAsia="ru-RU"/>
        </w:rPr>
        <w:t>, о</w:t>
      </w:r>
      <w:r w:rsidR="001E31D9" w:rsidRPr="001906A3">
        <w:rPr>
          <w:rFonts w:ascii="Times New Roman" w:eastAsia="Times New Roman" w:hAnsi="Times New Roman" w:cs="Times New Roman"/>
          <w:sz w:val="28"/>
          <w:szCs w:val="28"/>
          <w:lang w:eastAsia="ru-RU"/>
        </w:rPr>
        <w:t>скільки чинним пп. 19</w:t>
      </w:r>
      <w:r w:rsidR="001E31D9" w:rsidRPr="001906A3">
        <w:rPr>
          <w:rFonts w:ascii="Times New Roman" w:eastAsia="Times New Roman" w:hAnsi="Times New Roman" w:cs="Times New Roman"/>
          <w:sz w:val="28"/>
          <w:szCs w:val="28"/>
          <w:vertAlign w:val="superscript"/>
          <w:lang w:eastAsia="ru-RU"/>
        </w:rPr>
        <w:t>1</w:t>
      </w:r>
      <w:r w:rsidR="001E31D9" w:rsidRPr="001906A3">
        <w:rPr>
          <w:rFonts w:ascii="Times New Roman" w:eastAsia="Times New Roman" w:hAnsi="Times New Roman" w:cs="Times New Roman"/>
          <w:sz w:val="28"/>
          <w:szCs w:val="28"/>
          <w:lang w:eastAsia="ru-RU"/>
        </w:rPr>
        <w:t>.1.2</w:t>
      </w:r>
      <w:r w:rsidR="007712E1" w:rsidRPr="001906A3">
        <w:rPr>
          <w:rFonts w:ascii="Times New Roman" w:eastAsia="Times New Roman" w:hAnsi="Times New Roman" w:cs="Times New Roman"/>
          <w:sz w:val="28"/>
          <w:szCs w:val="28"/>
          <w:lang w:eastAsia="ru-RU"/>
        </w:rPr>
        <w:t xml:space="preserve"> вказаного пункту </w:t>
      </w:r>
      <w:r w:rsidR="001E31D9" w:rsidRPr="001906A3">
        <w:rPr>
          <w:rFonts w:ascii="Times New Roman" w:eastAsia="Times New Roman" w:hAnsi="Times New Roman" w:cs="Times New Roman"/>
          <w:sz w:val="28"/>
          <w:szCs w:val="28"/>
          <w:lang w:eastAsia="ru-RU"/>
        </w:rPr>
        <w:t xml:space="preserve">вже передбачено, що </w:t>
      </w:r>
      <w:r w:rsidR="000D2E25" w:rsidRPr="001906A3">
        <w:rPr>
          <w:rFonts w:ascii="Times New Roman" w:eastAsia="Times New Roman" w:hAnsi="Times New Roman" w:cs="Times New Roman"/>
          <w:sz w:val="28"/>
          <w:szCs w:val="28"/>
          <w:lang w:eastAsia="ru-RU"/>
        </w:rPr>
        <w:t>к</w:t>
      </w:r>
      <w:r w:rsidR="001E31D9" w:rsidRPr="001906A3">
        <w:rPr>
          <w:rFonts w:ascii="Times New Roman" w:eastAsia="Times New Roman" w:hAnsi="Times New Roman" w:cs="Times New Roman"/>
          <w:sz w:val="28"/>
          <w:szCs w:val="28"/>
          <w:lang w:eastAsia="ru-RU"/>
        </w:rPr>
        <w:t>онтролюючі органи</w:t>
      </w:r>
      <w:r w:rsidR="000D2E25" w:rsidRPr="001906A3">
        <w:rPr>
          <w:rFonts w:ascii="Times New Roman" w:eastAsia="Times New Roman" w:hAnsi="Times New Roman" w:cs="Times New Roman"/>
          <w:sz w:val="28"/>
          <w:szCs w:val="28"/>
          <w:lang w:eastAsia="ru-RU"/>
        </w:rPr>
        <w:t xml:space="preserve"> «</w:t>
      </w:r>
      <w:r w:rsidR="001E31D9" w:rsidRPr="001906A3">
        <w:rPr>
          <w:rFonts w:ascii="Times New Roman" w:eastAsia="Times New Roman" w:hAnsi="Times New Roman" w:cs="Times New Roman"/>
          <w:sz w:val="28"/>
          <w:szCs w:val="28"/>
          <w:lang w:eastAsia="ru-RU"/>
        </w:rPr>
        <w:t>контролюють своєчасність подання платниками податків та платниками єдиного внеску передбаченої законом звітності (декларацій, розрахунків та інших документів, пов’язаних з обчисленням і сплатою податків, зборів, платежів), своєчасність, достовірність, повноту нарахування та сплати податків, зборів, платежів</w:t>
      </w:r>
      <w:r w:rsidR="000D2E25" w:rsidRPr="001906A3">
        <w:rPr>
          <w:rFonts w:ascii="Times New Roman" w:eastAsia="Times New Roman" w:hAnsi="Times New Roman" w:cs="Times New Roman"/>
          <w:sz w:val="28"/>
          <w:szCs w:val="28"/>
          <w:lang w:eastAsia="ru-RU"/>
        </w:rPr>
        <w:t>».</w:t>
      </w:r>
    </w:p>
    <w:p w:rsidR="0034528F" w:rsidRPr="001906A3" w:rsidRDefault="0034528F" w:rsidP="00E23B5A">
      <w:pPr>
        <w:pStyle w:val="a5"/>
        <w:tabs>
          <w:tab w:val="left" w:pos="993"/>
        </w:tabs>
        <w:spacing w:line="240" w:lineRule="auto"/>
        <w:ind w:left="0"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Аналогічне зауваження стосується й змін до</w:t>
      </w:r>
      <w:r w:rsidR="003458B9" w:rsidRPr="001906A3">
        <w:rPr>
          <w:rFonts w:ascii="Times New Roman" w:eastAsia="Times New Roman" w:hAnsi="Times New Roman" w:cs="Times New Roman"/>
          <w:sz w:val="28"/>
          <w:szCs w:val="28"/>
          <w:lang w:eastAsia="ru-RU"/>
        </w:rPr>
        <w:t xml:space="preserve"> ч. 1</w:t>
      </w:r>
      <w:r w:rsidR="00832899" w:rsidRPr="001906A3">
        <w:rPr>
          <w:rFonts w:ascii="Times New Roman" w:eastAsia="Times New Roman" w:hAnsi="Times New Roman" w:cs="Times New Roman"/>
          <w:sz w:val="28"/>
          <w:szCs w:val="28"/>
          <w:lang w:eastAsia="ru-RU"/>
        </w:rPr>
        <w:t xml:space="preserve"> </w:t>
      </w:r>
      <w:r w:rsidR="003458B9" w:rsidRPr="001906A3">
        <w:rPr>
          <w:rFonts w:ascii="Times New Roman" w:eastAsia="Times New Roman" w:hAnsi="Times New Roman" w:cs="Times New Roman"/>
          <w:sz w:val="28"/>
          <w:szCs w:val="28"/>
          <w:lang w:eastAsia="ru-RU"/>
        </w:rPr>
        <w:t>ст. </w:t>
      </w:r>
      <w:r w:rsidR="00A65F45" w:rsidRPr="001906A3">
        <w:rPr>
          <w:rFonts w:ascii="Times New Roman" w:eastAsia="Times New Roman" w:hAnsi="Times New Roman" w:cs="Times New Roman"/>
          <w:sz w:val="28"/>
          <w:szCs w:val="28"/>
          <w:lang w:eastAsia="ru-RU"/>
        </w:rPr>
        <w:t>125</w:t>
      </w:r>
      <w:r w:rsidR="00A65F45" w:rsidRPr="001906A3">
        <w:rPr>
          <w:rFonts w:ascii="Times New Roman" w:eastAsia="Times New Roman" w:hAnsi="Times New Roman" w:cs="Times New Roman"/>
          <w:sz w:val="28"/>
          <w:szCs w:val="28"/>
          <w:vertAlign w:val="superscript"/>
          <w:lang w:eastAsia="ru-RU"/>
        </w:rPr>
        <w:t>1</w:t>
      </w:r>
      <w:r w:rsidR="003458B9" w:rsidRPr="001906A3">
        <w:rPr>
          <w:rFonts w:ascii="Times New Roman" w:eastAsia="Times New Roman" w:hAnsi="Times New Roman" w:cs="Times New Roman"/>
          <w:sz w:val="28"/>
          <w:szCs w:val="28"/>
          <w:lang w:eastAsia="ru-RU"/>
        </w:rPr>
        <w:t xml:space="preserve"> ПК, які </w:t>
      </w:r>
      <w:r w:rsidR="00832899" w:rsidRPr="001906A3">
        <w:rPr>
          <w:rFonts w:ascii="Times New Roman" w:eastAsia="Times New Roman" w:hAnsi="Times New Roman" w:cs="Times New Roman"/>
          <w:sz w:val="28"/>
          <w:szCs w:val="28"/>
          <w:lang w:eastAsia="ru-RU"/>
        </w:rPr>
        <w:t>у</w:t>
      </w:r>
      <w:r w:rsidR="003458B9" w:rsidRPr="001906A3">
        <w:rPr>
          <w:rFonts w:ascii="Times New Roman" w:eastAsia="Times New Roman" w:hAnsi="Times New Roman" w:cs="Times New Roman"/>
          <w:sz w:val="28"/>
          <w:szCs w:val="28"/>
          <w:lang w:eastAsia="ru-RU"/>
        </w:rPr>
        <w:t xml:space="preserve"> повному обсязі </w:t>
      </w:r>
      <w:r w:rsidR="00F43236" w:rsidRPr="001906A3">
        <w:rPr>
          <w:rFonts w:ascii="Times New Roman" w:eastAsia="Times New Roman" w:hAnsi="Times New Roman" w:cs="Times New Roman"/>
          <w:sz w:val="28"/>
          <w:szCs w:val="28"/>
          <w:lang w:eastAsia="ru-RU"/>
        </w:rPr>
        <w:t xml:space="preserve">охоплюються </w:t>
      </w:r>
      <w:r w:rsidR="00FC379A">
        <w:rPr>
          <w:rFonts w:ascii="Times New Roman" w:eastAsia="Times New Roman" w:hAnsi="Times New Roman" w:cs="Times New Roman"/>
          <w:sz w:val="28"/>
          <w:szCs w:val="28"/>
          <w:lang w:eastAsia="ru-RU"/>
        </w:rPr>
        <w:t>диспозицією вище</w:t>
      </w:r>
      <w:r w:rsidR="003458B9" w:rsidRPr="001906A3">
        <w:rPr>
          <w:rFonts w:ascii="Times New Roman" w:eastAsia="Times New Roman" w:hAnsi="Times New Roman" w:cs="Times New Roman"/>
          <w:sz w:val="28"/>
          <w:szCs w:val="28"/>
          <w:lang w:eastAsia="ru-RU"/>
        </w:rPr>
        <w:t xml:space="preserve">зазначеної чинної </w:t>
      </w:r>
      <w:r w:rsidR="00E23B5A" w:rsidRPr="001906A3">
        <w:rPr>
          <w:rFonts w:ascii="Times New Roman" w:eastAsia="Times New Roman" w:hAnsi="Times New Roman" w:cs="Times New Roman"/>
          <w:sz w:val="28"/>
          <w:szCs w:val="28"/>
          <w:lang w:eastAsia="ru-RU"/>
        </w:rPr>
        <w:t>ч. 1</w:t>
      </w:r>
      <w:r w:rsidR="00DD0BE2" w:rsidRPr="001906A3">
        <w:rPr>
          <w:rFonts w:ascii="Times New Roman" w:eastAsia="Times New Roman" w:hAnsi="Times New Roman" w:cs="Times New Roman"/>
          <w:sz w:val="28"/>
          <w:szCs w:val="28"/>
          <w:lang w:eastAsia="ru-RU"/>
        </w:rPr>
        <w:t xml:space="preserve">, а також </w:t>
      </w:r>
      <w:r w:rsidR="008D0FEB" w:rsidRPr="001906A3">
        <w:rPr>
          <w:rFonts w:ascii="Times New Roman" w:eastAsia="Times New Roman" w:hAnsi="Times New Roman" w:cs="Times New Roman"/>
          <w:sz w:val="28"/>
          <w:szCs w:val="28"/>
          <w:lang w:eastAsia="ru-RU"/>
        </w:rPr>
        <w:t xml:space="preserve">пропонованого уточнення «незалежно від організації їх структури та кількості працівників (найманих осіб)» </w:t>
      </w:r>
      <w:r w:rsidR="00F43236" w:rsidRPr="001906A3">
        <w:rPr>
          <w:rFonts w:ascii="Times New Roman" w:eastAsia="Times New Roman" w:hAnsi="Times New Roman" w:cs="Times New Roman"/>
          <w:sz w:val="28"/>
          <w:szCs w:val="28"/>
          <w:lang w:eastAsia="ru-RU"/>
        </w:rPr>
        <w:t>у</w:t>
      </w:r>
      <w:r w:rsidR="008D0FEB" w:rsidRPr="001906A3">
        <w:rPr>
          <w:rFonts w:ascii="Times New Roman" w:eastAsia="Times New Roman" w:hAnsi="Times New Roman" w:cs="Times New Roman"/>
          <w:sz w:val="28"/>
          <w:szCs w:val="28"/>
          <w:lang w:eastAsia="ru-RU"/>
        </w:rPr>
        <w:t xml:space="preserve"> пп. 168.4.2</w:t>
      </w:r>
      <w:bookmarkStart w:id="1" w:name="_Hlk69583179"/>
      <w:r w:rsidR="00F43236" w:rsidRPr="001906A3">
        <w:rPr>
          <w:rFonts w:ascii="Times New Roman" w:eastAsia="Times New Roman" w:hAnsi="Times New Roman" w:cs="Times New Roman"/>
          <w:sz w:val="28"/>
          <w:szCs w:val="28"/>
          <w:lang w:eastAsia="ru-RU"/>
        </w:rPr>
        <w:t xml:space="preserve"> </w:t>
      </w:r>
      <w:r w:rsidR="008D0FEB" w:rsidRPr="001906A3">
        <w:rPr>
          <w:rFonts w:ascii="Times New Roman" w:eastAsia="Times New Roman" w:hAnsi="Times New Roman" w:cs="Times New Roman"/>
          <w:sz w:val="28"/>
          <w:szCs w:val="28"/>
          <w:lang w:eastAsia="ru-RU"/>
        </w:rPr>
        <w:t>п. 168.4 ст. 168 ПК</w:t>
      </w:r>
      <w:bookmarkEnd w:id="1"/>
      <w:r w:rsidR="008D0FEB" w:rsidRPr="001906A3">
        <w:rPr>
          <w:rFonts w:ascii="Times New Roman" w:eastAsia="Times New Roman" w:hAnsi="Times New Roman" w:cs="Times New Roman"/>
          <w:sz w:val="28"/>
          <w:szCs w:val="28"/>
          <w:lang w:eastAsia="ru-RU"/>
        </w:rPr>
        <w:t xml:space="preserve">, яке </w:t>
      </w:r>
      <w:r w:rsidR="00FC379A">
        <w:rPr>
          <w:rFonts w:ascii="Times New Roman" w:eastAsia="Times New Roman" w:hAnsi="Times New Roman" w:cs="Times New Roman"/>
          <w:sz w:val="28"/>
          <w:szCs w:val="28"/>
          <w:lang w:eastAsia="ru-RU"/>
        </w:rPr>
        <w:t xml:space="preserve">дублює відповідний </w:t>
      </w:r>
      <w:r w:rsidR="005833A3" w:rsidRPr="001906A3">
        <w:rPr>
          <w:rFonts w:ascii="Times New Roman" w:eastAsia="Times New Roman" w:hAnsi="Times New Roman" w:cs="Times New Roman"/>
          <w:sz w:val="28"/>
          <w:szCs w:val="28"/>
          <w:lang w:eastAsia="ru-RU"/>
        </w:rPr>
        <w:t>припис оновленого пп. 14.1.30 п. 14.1 ст. 14 ПК.</w:t>
      </w:r>
    </w:p>
    <w:p w:rsidR="007C7B34" w:rsidRPr="001906A3" w:rsidRDefault="00F43236" w:rsidP="00F43236">
      <w:pPr>
        <w:pStyle w:val="a5"/>
        <w:tabs>
          <w:tab w:val="left" w:pos="993"/>
        </w:tabs>
        <w:spacing w:line="240" w:lineRule="auto"/>
        <w:ind w:left="0"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 xml:space="preserve">2.4. </w:t>
      </w:r>
      <w:r w:rsidR="005B4073" w:rsidRPr="001906A3">
        <w:rPr>
          <w:rFonts w:ascii="Times New Roman" w:eastAsia="Times New Roman" w:hAnsi="Times New Roman" w:cs="Times New Roman"/>
          <w:sz w:val="28"/>
          <w:szCs w:val="28"/>
          <w:lang w:eastAsia="ru-RU"/>
        </w:rPr>
        <w:t>П</w:t>
      </w:r>
      <w:r w:rsidR="00383153" w:rsidRPr="001906A3">
        <w:rPr>
          <w:rFonts w:ascii="Times New Roman" w:eastAsia="Times New Roman" w:hAnsi="Times New Roman" w:cs="Times New Roman"/>
          <w:sz w:val="28"/>
          <w:szCs w:val="28"/>
          <w:lang w:eastAsia="ru-RU"/>
        </w:rPr>
        <w:t>ропоноване</w:t>
      </w:r>
      <w:r w:rsidRPr="001906A3">
        <w:rPr>
          <w:rFonts w:ascii="Times New Roman" w:eastAsia="Times New Roman" w:hAnsi="Times New Roman" w:cs="Times New Roman"/>
          <w:sz w:val="28"/>
          <w:szCs w:val="28"/>
          <w:lang w:eastAsia="ru-RU"/>
        </w:rPr>
        <w:t xml:space="preserve"> </w:t>
      </w:r>
      <w:r w:rsidR="00383153" w:rsidRPr="001906A3">
        <w:rPr>
          <w:rFonts w:ascii="Times New Roman" w:eastAsia="Times New Roman" w:hAnsi="Times New Roman" w:cs="Times New Roman"/>
          <w:sz w:val="28"/>
          <w:szCs w:val="28"/>
          <w:lang w:eastAsia="ru-RU"/>
        </w:rPr>
        <w:t xml:space="preserve">уточнення в оновленому </w:t>
      </w:r>
      <w:bookmarkStart w:id="2" w:name="_Hlk69583600"/>
      <w:r w:rsidR="00383153" w:rsidRPr="001906A3">
        <w:rPr>
          <w:rFonts w:ascii="Times New Roman" w:eastAsia="Times New Roman" w:hAnsi="Times New Roman" w:cs="Times New Roman"/>
          <w:sz w:val="28"/>
          <w:szCs w:val="28"/>
          <w:lang w:eastAsia="ru-RU"/>
        </w:rPr>
        <w:t>пп. </w:t>
      </w:r>
      <w:r w:rsidR="00C6514B" w:rsidRPr="001906A3">
        <w:rPr>
          <w:rFonts w:ascii="Times New Roman" w:eastAsia="Times New Roman" w:hAnsi="Times New Roman" w:cs="Times New Roman"/>
          <w:sz w:val="28"/>
          <w:szCs w:val="28"/>
          <w:lang w:eastAsia="ru-RU"/>
        </w:rPr>
        <w:t>168.4.4</w:t>
      </w:r>
      <w:bookmarkEnd w:id="2"/>
      <w:r w:rsidRPr="001906A3">
        <w:rPr>
          <w:rFonts w:ascii="Times New Roman" w:eastAsia="Times New Roman" w:hAnsi="Times New Roman" w:cs="Times New Roman"/>
          <w:sz w:val="28"/>
          <w:szCs w:val="28"/>
          <w:lang w:eastAsia="ru-RU"/>
        </w:rPr>
        <w:t xml:space="preserve"> </w:t>
      </w:r>
      <w:r w:rsidR="00383153" w:rsidRPr="001906A3">
        <w:rPr>
          <w:rFonts w:ascii="Times New Roman" w:eastAsia="Times New Roman" w:hAnsi="Times New Roman" w:cs="Times New Roman"/>
          <w:sz w:val="28"/>
          <w:szCs w:val="28"/>
          <w:lang w:eastAsia="ru-RU"/>
        </w:rPr>
        <w:t>п. 168.4 ст. 168 ПК, згідно з яким</w:t>
      </w:r>
      <w:r w:rsidR="00C6514B" w:rsidRPr="001906A3">
        <w:rPr>
          <w:rFonts w:ascii="Times New Roman" w:eastAsia="Times New Roman" w:hAnsi="Times New Roman" w:cs="Times New Roman"/>
          <w:sz w:val="28"/>
          <w:szCs w:val="28"/>
          <w:lang w:eastAsia="ru-RU"/>
        </w:rPr>
        <w:t xml:space="preserve"> юридична особа </w:t>
      </w:r>
      <w:r w:rsidR="00FE5DCE" w:rsidRPr="001906A3">
        <w:rPr>
          <w:rFonts w:ascii="Times New Roman" w:eastAsia="Times New Roman" w:hAnsi="Times New Roman" w:cs="Times New Roman"/>
          <w:sz w:val="28"/>
          <w:szCs w:val="28"/>
          <w:lang w:eastAsia="ru-RU"/>
        </w:rPr>
        <w:t xml:space="preserve">сплачує (перераховує) суми утриманого податку не тільки </w:t>
      </w:r>
      <w:r w:rsidR="00C6514B" w:rsidRPr="001906A3">
        <w:rPr>
          <w:rFonts w:ascii="Times New Roman" w:eastAsia="Times New Roman" w:hAnsi="Times New Roman" w:cs="Times New Roman"/>
          <w:sz w:val="28"/>
          <w:szCs w:val="28"/>
          <w:lang w:eastAsia="ru-RU"/>
        </w:rPr>
        <w:t>за своїм</w:t>
      </w:r>
      <w:r w:rsidRPr="001906A3">
        <w:rPr>
          <w:rFonts w:ascii="Times New Roman" w:eastAsia="Times New Roman" w:hAnsi="Times New Roman" w:cs="Times New Roman"/>
          <w:sz w:val="28"/>
          <w:szCs w:val="28"/>
          <w:lang w:eastAsia="ru-RU"/>
        </w:rPr>
        <w:t xml:space="preserve"> </w:t>
      </w:r>
      <w:r w:rsidR="005B4073" w:rsidRPr="001906A3">
        <w:rPr>
          <w:rFonts w:ascii="Times New Roman" w:eastAsia="Times New Roman" w:hAnsi="Times New Roman" w:cs="Times New Roman"/>
          <w:sz w:val="28"/>
          <w:szCs w:val="28"/>
          <w:lang w:eastAsia="ru-RU"/>
        </w:rPr>
        <w:t>місцезнаходженням (</w:t>
      </w:r>
      <w:r w:rsidR="008F5743" w:rsidRPr="001906A3">
        <w:rPr>
          <w:rFonts w:ascii="Times New Roman" w:eastAsia="Times New Roman" w:hAnsi="Times New Roman" w:cs="Times New Roman"/>
          <w:sz w:val="28"/>
          <w:szCs w:val="28"/>
          <w:lang w:eastAsia="ru-RU"/>
        </w:rPr>
        <w:t>її</w:t>
      </w:r>
      <w:r w:rsidRPr="001906A3">
        <w:rPr>
          <w:rFonts w:ascii="Times New Roman" w:eastAsia="Times New Roman" w:hAnsi="Times New Roman" w:cs="Times New Roman"/>
          <w:sz w:val="28"/>
          <w:szCs w:val="28"/>
          <w:lang w:eastAsia="ru-RU"/>
        </w:rPr>
        <w:t xml:space="preserve"> </w:t>
      </w:r>
      <w:r w:rsidR="008F5743" w:rsidRPr="001906A3">
        <w:rPr>
          <w:rFonts w:ascii="Times New Roman" w:eastAsia="Times New Roman" w:hAnsi="Times New Roman" w:cs="Times New Roman"/>
          <w:sz w:val="28"/>
          <w:szCs w:val="28"/>
          <w:lang w:eastAsia="ru-RU"/>
        </w:rPr>
        <w:t>відокремлених підрозділів</w:t>
      </w:r>
      <w:r w:rsidRPr="001906A3">
        <w:rPr>
          <w:rFonts w:ascii="Times New Roman" w:eastAsia="Times New Roman" w:hAnsi="Times New Roman" w:cs="Times New Roman"/>
          <w:sz w:val="28"/>
          <w:szCs w:val="28"/>
          <w:lang w:eastAsia="ru-RU"/>
        </w:rPr>
        <w:t>)</w:t>
      </w:r>
      <w:r w:rsidR="00FE5DCE" w:rsidRPr="001906A3">
        <w:rPr>
          <w:rFonts w:ascii="Times New Roman" w:eastAsia="Times New Roman" w:hAnsi="Times New Roman" w:cs="Times New Roman"/>
          <w:sz w:val="28"/>
          <w:szCs w:val="28"/>
          <w:lang w:eastAsia="ru-RU"/>
        </w:rPr>
        <w:t>, але й</w:t>
      </w:r>
      <w:r w:rsidR="005B4073" w:rsidRPr="001906A3">
        <w:rPr>
          <w:rFonts w:ascii="Times New Roman" w:eastAsia="Times New Roman" w:hAnsi="Times New Roman" w:cs="Times New Roman"/>
          <w:sz w:val="28"/>
          <w:szCs w:val="28"/>
          <w:lang w:eastAsia="ru-RU"/>
        </w:rPr>
        <w:t xml:space="preserve">, </w:t>
      </w:r>
      <w:r w:rsidR="005B4073" w:rsidRPr="001906A3">
        <w:rPr>
          <w:rFonts w:ascii="Times New Roman" w:eastAsia="Times New Roman" w:hAnsi="Times New Roman" w:cs="Times New Roman"/>
          <w:sz w:val="28"/>
          <w:szCs w:val="28"/>
          <w:lang w:eastAsia="ru-RU"/>
        </w:rPr>
        <w:lastRenderedPageBreak/>
        <w:t>відповідно,</w:t>
      </w:r>
      <w:r w:rsidR="00FE5DCE" w:rsidRPr="001906A3">
        <w:rPr>
          <w:rFonts w:ascii="Times New Roman" w:eastAsia="Times New Roman" w:hAnsi="Times New Roman" w:cs="Times New Roman"/>
          <w:sz w:val="28"/>
          <w:szCs w:val="28"/>
          <w:lang w:eastAsia="ru-RU"/>
        </w:rPr>
        <w:t xml:space="preserve"> за «</w:t>
      </w:r>
      <w:r w:rsidR="00C6514B" w:rsidRPr="001906A3">
        <w:rPr>
          <w:rFonts w:ascii="Times New Roman" w:eastAsia="Times New Roman" w:hAnsi="Times New Roman" w:cs="Times New Roman"/>
          <w:i/>
          <w:sz w:val="28"/>
          <w:szCs w:val="28"/>
          <w:lang w:eastAsia="ru-RU"/>
        </w:rPr>
        <w:t>місцем здійснення діяльності</w:t>
      </w:r>
      <w:r w:rsidR="00A57207" w:rsidRPr="001906A3">
        <w:rPr>
          <w:rFonts w:ascii="Times New Roman" w:eastAsia="Times New Roman" w:hAnsi="Times New Roman" w:cs="Times New Roman"/>
          <w:sz w:val="28"/>
          <w:szCs w:val="28"/>
          <w:lang w:eastAsia="ru-RU"/>
        </w:rPr>
        <w:t>»</w:t>
      </w:r>
      <w:r w:rsidRPr="001906A3">
        <w:rPr>
          <w:rFonts w:ascii="Times New Roman" w:eastAsia="Times New Roman" w:hAnsi="Times New Roman" w:cs="Times New Roman"/>
          <w:sz w:val="28"/>
          <w:szCs w:val="28"/>
          <w:lang w:eastAsia="ru-RU"/>
        </w:rPr>
        <w:t>,</w:t>
      </w:r>
      <w:r w:rsidR="005B4073" w:rsidRPr="001906A3">
        <w:rPr>
          <w:rFonts w:ascii="Times New Roman" w:eastAsia="Times New Roman" w:hAnsi="Times New Roman" w:cs="Times New Roman"/>
          <w:sz w:val="28"/>
          <w:szCs w:val="28"/>
          <w:lang w:eastAsia="ru-RU"/>
        </w:rPr>
        <w:t xml:space="preserve"> не відповідає принципу </w:t>
      </w:r>
      <w:r w:rsidRPr="001906A3">
        <w:rPr>
          <w:rFonts w:ascii="Times New Roman" w:eastAsia="Times New Roman" w:hAnsi="Times New Roman" w:cs="Times New Roman"/>
          <w:sz w:val="28"/>
          <w:szCs w:val="28"/>
          <w:lang w:eastAsia="ru-RU"/>
        </w:rPr>
        <w:t xml:space="preserve">юридичної визначеності </w:t>
      </w:r>
      <w:r w:rsidR="005B4073" w:rsidRPr="001906A3">
        <w:rPr>
          <w:rFonts w:ascii="Times New Roman" w:eastAsia="Times New Roman" w:hAnsi="Times New Roman" w:cs="Times New Roman"/>
          <w:sz w:val="28"/>
          <w:szCs w:val="28"/>
          <w:lang w:eastAsia="ru-RU"/>
        </w:rPr>
        <w:t xml:space="preserve">правової </w:t>
      </w:r>
      <w:r w:rsidRPr="001906A3">
        <w:rPr>
          <w:rFonts w:ascii="Times New Roman" w:eastAsia="Times New Roman" w:hAnsi="Times New Roman" w:cs="Times New Roman"/>
          <w:sz w:val="28"/>
          <w:szCs w:val="28"/>
          <w:lang w:eastAsia="ru-RU"/>
        </w:rPr>
        <w:t>норми</w:t>
      </w:r>
      <w:r w:rsidR="005B4073" w:rsidRPr="001906A3">
        <w:rPr>
          <w:rFonts w:ascii="Times New Roman" w:eastAsia="Times New Roman" w:hAnsi="Times New Roman" w:cs="Times New Roman"/>
          <w:sz w:val="28"/>
          <w:szCs w:val="28"/>
          <w:lang w:eastAsia="ru-RU"/>
        </w:rPr>
        <w:t xml:space="preserve">, оскільки встановлює множинність </w:t>
      </w:r>
      <w:r w:rsidR="008B3B82" w:rsidRPr="001906A3">
        <w:rPr>
          <w:rFonts w:ascii="Times New Roman" w:eastAsia="Times New Roman" w:hAnsi="Times New Roman" w:cs="Times New Roman"/>
          <w:sz w:val="28"/>
          <w:szCs w:val="28"/>
          <w:lang w:eastAsia="ru-RU"/>
        </w:rPr>
        <w:t>місця сплати, не передбачає механізм</w:t>
      </w:r>
      <w:r w:rsidRPr="001906A3">
        <w:rPr>
          <w:rFonts w:ascii="Times New Roman" w:eastAsia="Times New Roman" w:hAnsi="Times New Roman" w:cs="Times New Roman"/>
          <w:sz w:val="28"/>
          <w:szCs w:val="28"/>
          <w:lang w:eastAsia="ru-RU"/>
        </w:rPr>
        <w:t xml:space="preserve">у </w:t>
      </w:r>
      <w:r w:rsidR="008B3B82" w:rsidRPr="001906A3">
        <w:rPr>
          <w:rFonts w:ascii="Times New Roman" w:eastAsia="Times New Roman" w:hAnsi="Times New Roman" w:cs="Times New Roman"/>
          <w:sz w:val="28"/>
          <w:szCs w:val="28"/>
          <w:lang w:eastAsia="ru-RU"/>
        </w:rPr>
        <w:t xml:space="preserve">вибору відповідного місця сплати. Крім того, </w:t>
      </w:r>
      <w:r w:rsidR="00A57207" w:rsidRPr="001906A3">
        <w:rPr>
          <w:rFonts w:ascii="Times New Roman" w:eastAsia="Times New Roman" w:hAnsi="Times New Roman" w:cs="Times New Roman"/>
          <w:sz w:val="28"/>
          <w:szCs w:val="28"/>
          <w:lang w:eastAsia="ru-RU"/>
        </w:rPr>
        <w:t>чинним ПК поняття «місце здійснення діяльності» не передбачено, що може призвести до довільного</w:t>
      </w:r>
      <w:r w:rsidR="00FF0FEB" w:rsidRPr="001906A3">
        <w:rPr>
          <w:rFonts w:ascii="Times New Roman" w:eastAsia="Times New Roman" w:hAnsi="Times New Roman" w:cs="Times New Roman"/>
          <w:sz w:val="28"/>
          <w:szCs w:val="28"/>
          <w:lang w:eastAsia="ru-RU"/>
        </w:rPr>
        <w:t xml:space="preserve"> </w:t>
      </w:r>
      <w:r w:rsidR="00A57207" w:rsidRPr="001906A3">
        <w:rPr>
          <w:rFonts w:ascii="Times New Roman" w:eastAsia="Times New Roman" w:hAnsi="Times New Roman" w:cs="Times New Roman"/>
          <w:sz w:val="28"/>
          <w:szCs w:val="28"/>
          <w:lang w:eastAsia="ru-RU"/>
        </w:rPr>
        <w:t>тлумачення норми на практиці та порушення прав платників податків.</w:t>
      </w:r>
    </w:p>
    <w:p w:rsidR="007D66AC" w:rsidRPr="001906A3" w:rsidRDefault="007D66AC" w:rsidP="00F43236">
      <w:pPr>
        <w:pStyle w:val="a5"/>
        <w:tabs>
          <w:tab w:val="left" w:pos="993"/>
        </w:tabs>
        <w:spacing w:line="240" w:lineRule="auto"/>
        <w:ind w:left="0"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Також звертаємо увагу</w:t>
      </w:r>
      <w:r w:rsidR="00F43236" w:rsidRPr="001906A3">
        <w:rPr>
          <w:rFonts w:ascii="Times New Roman" w:eastAsia="Times New Roman" w:hAnsi="Times New Roman" w:cs="Times New Roman"/>
          <w:sz w:val="28"/>
          <w:szCs w:val="28"/>
          <w:lang w:eastAsia="ru-RU"/>
        </w:rPr>
        <w:t xml:space="preserve"> на те</w:t>
      </w:r>
      <w:r w:rsidRPr="001906A3">
        <w:rPr>
          <w:rFonts w:ascii="Times New Roman" w:eastAsia="Times New Roman" w:hAnsi="Times New Roman" w:cs="Times New Roman"/>
          <w:sz w:val="28"/>
          <w:szCs w:val="28"/>
          <w:lang w:eastAsia="ru-RU"/>
        </w:rPr>
        <w:t>, що відповідне уточнення пропонується лише до пп. 168.4.4</w:t>
      </w:r>
      <w:r w:rsidR="00F43236" w:rsidRPr="001906A3">
        <w:rPr>
          <w:rFonts w:ascii="Times New Roman" w:eastAsia="Times New Roman" w:hAnsi="Times New Roman" w:cs="Times New Roman"/>
          <w:sz w:val="28"/>
          <w:szCs w:val="28"/>
          <w:lang w:eastAsia="ru-RU"/>
        </w:rPr>
        <w:t xml:space="preserve"> </w:t>
      </w:r>
      <w:r w:rsidR="00021523" w:rsidRPr="001906A3">
        <w:rPr>
          <w:rFonts w:ascii="Times New Roman" w:eastAsia="Times New Roman" w:hAnsi="Times New Roman" w:cs="Times New Roman"/>
          <w:sz w:val="28"/>
          <w:szCs w:val="28"/>
          <w:lang w:eastAsia="ru-RU"/>
        </w:rPr>
        <w:t>п. 168.4 ст. 168 ПК</w:t>
      </w:r>
      <w:r w:rsidRPr="001906A3">
        <w:rPr>
          <w:rFonts w:ascii="Times New Roman" w:eastAsia="Times New Roman" w:hAnsi="Times New Roman" w:cs="Times New Roman"/>
          <w:sz w:val="28"/>
          <w:szCs w:val="28"/>
          <w:lang w:eastAsia="ru-RU"/>
        </w:rPr>
        <w:t xml:space="preserve">, </w:t>
      </w:r>
      <w:r w:rsidR="00FF0FEB" w:rsidRPr="001906A3">
        <w:rPr>
          <w:rFonts w:ascii="Times New Roman" w:eastAsia="Times New Roman" w:hAnsi="Times New Roman" w:cs="Times New Roman"/>
          <w:sz w:val="28"/>
          <w:szCs w:val="28"/>
          <w:lang w:eastAsia="ru-RU"/>
        </w:rPr>
        <w:t>а тому</w:t>
      </w:r>
      <w:r w:rsidRPr="001906A3">
        <w:rPr>
          <w:rFonts w:ascii="Times New Roman" w:eastAsia="Times New Roman" w:hAnsi="Times New Roman" w:cs="Times New Roman"/>
          <w:sz w:val="28"/>
          <w:szCs w:val="28"/>
          <w:lang w:eastAsia="ru-RU"/>
        </w:rPr>
        <w:t xml:space="preserve"> не узгоджується з</w:t>
      </w:r>
      <w:r w:rsidR="00F43236" w:rsidRPr="001906A3">
        <w:rPr>
          <w:rFonts w:ascii="Times New Roman" w:eastAsia="Times New Roman" w:hAnsi="Times New Roman" w:cs="Times New Roman"/>
          <w:sz w:val="28"/>
          <w:szCs w:val="28"/>
          <w:lang w:eastAsia="ru-RU"/>
        </w:rPr>
        <w:t>і</w:t>
      </w:r>
      <w:r w:rsidRPr="001906A3">
        <w:rPr>
          <w:rFonts w:ascii="Times New Roman" w:eastAsia="Times New Roman" w:hAnsi="Times New Roman" w:cs="Times New Roman"/>
          <w:sz w:val="28"/>
          <w:szCs w:val="28"/>
          <w:lang w:eastAsia="ru-RU"/>
        </w:rPr>
        <w:t xml:space="preserve"> </w:t>
      </w:r>
      <w:r w:rsidR="00021523" w:rsidRPr="001906A3">
        <w:rPr>
          <w:rFonts w:ascii="Times New Roman" w:eastAsia="Times New Roman" w:hAnsi="Times New Roman" w:cs="Times New Roman"/>
          <w:sz w:val="28"/>
          <w:szCs w:val="28"/>
          <w:lang w:eastAsia="ru-RU"/>
        </w:rPr>
        <w:t xml:space="preserve">змістом положень </w:t>
      </w:r>
      <w:r w:rsidR="00F43236" w:rsidRPr="001906A3">
        <w:rPr>
          <w:rFonts w:ascii="Times New Roman" w:eastAsia="Times New Roman" w:hAnsi="Times New Roman" w:cs="Times New Roman"/>
          <w:sz w:val="28"/>
          <w:szCs w:val="28"/>
          <w:lang w:eastAsia="ru-RU"/>
        </w:rPr>
        <w:t>пп.</w:t>
      </w:r>
      <w:r w:rsidR="00021523" w:rsidRPr="001906A3">
        <w:rPr>
          <w:rFonts w:ascii="Times New Roman" w:eastAsia="Times New Roman" w:hAnsi="Times New Roman" w:cs="Times New Roman"/>
          <w:sz w:val="28"/>
          <w:szCs w:val="28"/>
          <w:lang w:eastAsia="ru-RU"/>
        </w:rPr>
        <w:t>пп.</w:t>
      </w:r>
      <w:r w:rsidR="00CA734A" w:rsidRPr="001906A3">
        <w:rPr>
          <w:rFonts w:ascii="Times New Roman" w:eastAsia="Times New Roman" w:hAnsi="Times New Roman" w:cs="Times New Roman"/>
          <w:sz w:val="28"/>
          <w:szCs w:val="28"/>
          <w:lang w:eastAsia="ru-RU"/>
        </w:rPr>
        <w:t> </w:t>
      </w:r>
      <w:r w:rsidR="00021523" w:rsidRPr="001906A3">
        <w:rPr>
          <w:rFonts w:ascii="Times New Roman" w:eastAsia="Times New Roman" w:hAnsi="Times New Roman" w:cs="Times New Roman"/>
          <w:sz w:val="28"/>
          <w:szCs w:val="28"/>
          <w:lang w:eastAsia="ru-RU"/>
        </w:rPr>
        <w:t>168.4.2-</w:t>
      </w:r>
      <w:r w:rsidR="00CA734A" w:rsidRPr="001906A3">
        <w:rPr>
          <w:rFonts w:ascii="Times New Roman" w:eastAsia="Times New Roman" w:hAnsi="Times New Roman" w:cs="Times New Roman"/>
          <w:sz w:val="28"/>
          <w:szCs w:val="28"/>
          <w:lang w:eastAsia="ru-RU"/>
        </w:rPr>
        <w:t>168.4.3 вказаного пункту, яким</w:t>
      </w:r>
      <w:r w:rsidR="00F43236" w:rsidRPr="001906A3">
        <w:rPr>
          <w:rFonts w:ascii="Times New Roman" w:eastAsia="Times New Roman" w:hAnsi="Times New Roman" w:cs="Times New Roman"/>
          <w:sz w:val="28"/>
          <w:szCs w:val="28"/>
          <w:lang w:eastAsia="ru-RU"/>
        </w:rPr>
        <w:t>и</w:t>
      </w:r>
      <w:r w:rsidR="00CA734A" w:rsidRPr="001906A3">
        <w:rPr>
          <w:rFonts w:ascii="Times New Roman" w:eastAsia="Times New Roman" w:hAnsi="Times New Roman" w:cs="Times New Roman"/>
          <w:sz w:val="28"/>
          <w:szCs w:val="28"/>
          <w:lang w:eastAsia="ru-RU"/>
        </w:rPr>
        <w:t xml:space="preserve"> передбачено сплату податку лише за місцезнаходженням відповідних суб’єктів</w:t>
      </w:r>
      <w:r w:rsidR="00F43236" w:rsidRPr="001906A3">
        <w:rPr>
          <w:rFonts w:ascii="Times New Roman" w:eastAsia="Times New Roman" w:hAnsi="Times New Roman" w:cs="Times New Roman"/>
          <w:sz w:val="28"/>
          <w:szCs w:val="28"/>
          <w:lang w:eastAsia="ru-RU"/>
        </w:rPr>
        <w:t>.</w:t>
      </w:r>
    </w:p>
    <w:p w:rsidR="00AA5029" w:rsidRPr="001906A3" w:rsidRDefault="00F43236" w:rsidP="00F43236">
      <w:pPr>
        <w:pStyle w:val="a5"/>
        <w:tabs>
          <w:tab w:val="left" w:pos="993"/>
        </w:tabs>
        <w:spacing w:line="240" w:lineRule="auto"/>
        <w:ind w:left="0"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 xml:space="preserve">2.5. </w:t>
      </w:r>
      <w:r w:rsidR="00FF0FEB" w:rsidRPr="001906A3">
        <w:rPr>
          <w:rFonts w:ascii="Times New Roman" w:eastAsia="Times New Roman" w:hAnsi="Times New Roman" w:cs="Times New Roman"/>
          <w:sz w:val="28"/>
          <w:szCs w:val="28"/>
          <w:lang w:eastAsia="ru-RU"/>
        </w:rPr>
        <w:t>П</w:t>
      </w:r>
      <w:r w:rsidR="00AA5029" w:rsidRPr="001906A3">
        <w:rPr>
          <w:rFonts w:ascii="Times New Roman" w:eastAsia="Times New Roman" w:hAnsi="Times New Roman" w:cs="Times New Roman"/>
          <w:sz w:val="28"/>
          <w:szCs w:val="28"/>
          <w:lang w:eastAsia="ru-RU"/>
        </w:rPr>
        <w:t>оложення</w:t>
      </w:r>
      <w:r w:rsidRPr="001906A3">
        <w:rPr>
          <w:rFonts w:ascii="Times New Roman" w:eastAsia="Times New Roman" w:hAnsi="Times New Roman" w:cs="Times New Roman"/>
          <w:sz w:val="28"/>
          <w:szCs w:val="28"/>
          <w:lang w:eastAsia="ru-RU"/>
        </w:rPr>
        <w:t xml:space="preserve"> </w:t>
      </w:r>
      <w:r w:rsidR="00AA5029" w:rsidRPr="001906A3">
        <w:rPr>
          <w:rFonts w:ascii="Times New Roman" w:eastAsia="Times New Roman" w:hAnsi="Times New Roman" w:cs="Times New Roman"/>
          <w:sz w:val="28"/>
          <w:szCs w:val="28"/>
          <w:lang w:eastAsia="ru-RU"/>
        </w:rPr>
        <w:t>п. 168.4 ст. 168 ПК кореспондуються із ч. 2 ст. 64 Бюджетного кодексу України, а тому вбачається за доцільне узгодити їх між собою</w:t>
      </w:r>
      <w:r w:rsidRPr="001906A3">
        <w:rPr>
          <w:rFonts w:ascii="Times New Roman" w:eastAsia="Times New Roman" w:hAnsi="Times New Roman" w:cs="Times New Roman"/>
          <w:sz w:val="28"/>
          <w:szCs w:val="28"/>
          <w:lang w:eastAsia="ru-RU"/>
        </w:rPr>
        <w:t xml:space="preserve"> з урахуванням пропонованих проектом змін</w:t>
      </w:r>
      <w:r w:rsidR="00AA5029" w:rsidRPr="001906A3">
        <w:rPr>
          <w:rFonts w:ascii="Times New Roman" w:eastAsia="Times New Roman" w:hAnsi="Times New Roman" w:cs="Times New Roman"/>
          <w:sz w:val="28"/>
          <w:szCs w:val="28"/>
          <w:lang w:eastAsia="ru-RU"/>
        </w:rPr>
        <w:t>.</w:t>
      </w:r>
    </w:p>
    <w:p w:rsidR="008F335A" w:rsidRPr="001906A3" w:rsidRDefault="00F43236" w:rsidP="00F43236">
      <w:pPr>
        <w:pStyle w:val="a5"/>
        <w:tabs>
          <w:tab w:val="left" w:pos="993"/>
        </w:tabs>
        <w:spacing w:line="240" w:lineRule="auto"/>
        <w:ind w:left="0"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 xml:space="preserve">2.6. </w:t>
      </w:r>
      <w:r w:rsidR="008F335A" w:rsidRPr="001906A3">
        <w:rPr>
          <w:rFonts w:ascii="Times New Roman" w:eastAsia="Times New Roman" w:hAnsi="Times New Roman" w:cs="Times New Roman"/>
          <w:sz w:val="28"/>
          <w:szCs w:val="28"/>
          <w:lang w:eastAsia="ru-RU"/>
        </w:rPr>
        <w:t xml:space="preserve">Реалізація проекту може призвести до перерозподілу бюджетних надходжень між місцевими бюджетами у поточному бюджетному періоді. При цьому, до проекту, всупереч вимогам ст. 27 Бюджетного кодексу України та </w:t>
      </w:r>
      <w:r w:rsidRPr="001906A3">
        <w:rPr>
          <w:rFonts w:ascii="Times New Roman" w:eastAsia="Times New Roman" w:hAnsi="Times New Roman" w:cs="Times New Roman"/>
          <w:sz w:val="28"/>
          <w:szCs w:val="28"/>
          <w:lang w:eastAsia="ru-RU"/>
        </w:rPr>
        <w:br/>
      </w:r>
      <w:r w:rsidR="008F335A" w:rsidRPr="001906A3">
        <w:rPr>
          <w:rFonts w:ascii="Times New Roman" w:eastAsia="Times New Roman" w:hAnsi="Times New Roman" w:cs="Times New Roman"/>
          <w:sz w:val="28"/>
          <w:szCs w:val="28"/>
          <w:lang w:eastAsia="ru-RU"/>
        </w:rPr>
        <w:t>ст. 91 Регламенту Верховної Ради України, належного фінансово-економічного обґрунтування (включаючи відповідні розрахунки)</w:t>
      </w:r>
      <w:r w:rsidRPr="001906A3">
        <w:rPr>
          <w:rFonts w:ascii="Times New Roman" w:eastAsia="Times New Roman" w:hAnsi="Times New Roman" w:cs="Times New Roman"/>
          <w:sz w:val="28"/>
          <w:szCs w:val="28"/>
          <w:lang w:eastAsia="ru-RU"/>
        </w:rPr>
        <w:t xml:space="preserve"> не надано</w:t>
      </w:r>
      <w:r w:rsidR="008F335A" w:rsidRPr="001906A3">
        <w:rPr>
          <w:rFonts w:ascii="Times New Roman" w:eastAsia="Times New Roman" w:hAnsi="Times New Roman" w:cs="Times New Roman"/>
          <w:sz w:val="28"/>
          <w:szCs w:val="28"/>
          <w:lang w:eastAsia="ru-RU"/>
        </w:rPr>
        <w:t xml:space="preserve">. </w:t>
      </w:r>
    </w:p>
    <w:p w:rsidR="008F335A" w:rsidRPr="001906A3" w:rsidRDefault="008F335A" w:rsidP="00F43236">
      <w:pPr>
        <w:pStyle w:val="a5"/>
        <w:tabs>
          <w:tab w:val="left" w:pos="993"/>
        </w:tabs>
        <w:spacing w:line="240" w:lineRule="auto"/>
        <w:ind w:left="0"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 xml:space="preserve">У зв’язку із цим, а також зважаючи на те, що відповідно </w:t>
      </w:r>
      <w:r w:rsidR="00F43236" w:rsidRPr="001906A3">
        <w:rPr>
          <w:rFonts w:ascii="Times New Roman" w:eastAsia="Times New Roman" w:hAnsi="Times New Roman" w:cs="Times New Roman"/>
          <w:sz w:val="28"/>
          <w:szCs w:val="28"/>
          <w:lang w:eastAsia="ru-RU"/>
        </w:rPr>
        <w:t xml:space="preserve">до </w:t>
      </w:r>
      <w:r w:rsidRPr="001906A3">
        <w:rPr>
          <w:rFonts w:ascii="Times New Roman" w:eastAsia="Times New Roman" w:hAnsi="Times New Roman" w:cs="Times New Roman"/>
          <w:sz w:val="28"/>
          <w:szCs w:val="28"/>
          <w:lang w:eastAsia="ru-RU"/>
        </w:rPr>
        <w:t xml:space="preserve">п. 1 розділу ІІ проекту «цей Закон набирає </w:t>
      </w:r>
      <w:r w:rsidR="00A368E8" w:rsidRPr="001906A3">
        <w:rPr>
          <w:rFonts w:ascii="Times New Roman" w:eastAsia="Times New Roman" w:hAnsi="Times New Roman" w:cs="Times New Roman"/>
          <w:sz w:val="28"/>
          <w:szCs w:val="28"/>
          <w:lang w:eastAsia="ru-RU"/>
        </w:rPr>
        <w:t>чинності з дня, наступного за днем опублікування цього Закону</w:t>
      </w:r>
      <w:r w:rsidRPr="001906A3">
        <w:rPr>
          <w:rFonts w:ascii="Times New Roman" w:eastAsia="Times New Roman" w:hAnsi="Times New Roman" w:cs="Times New Roman"/>
          <w:sz w:val="28"/>
          <w:szCs w:val="28"/>
          <w:lang w:eastAsia="ru-RU"/>
        </w:rPr>
        <w:t>», звертаємо увагу</w:t>
      </w:r>
      <w:r w:rsidR="00F43236" w:rsidRPr="001906A3">
        <w:rPr>
          <w:rFonts w:ascii="Times New Roman" w:eastAsia="Times New Roman" w:hAnsi="Times New Roman" w:cs="Times New Roman"/>
          <w:sz w:val="28"/>
          <w:szCs w:val="28"/>
          <w:lang w:eastAsia="ru-RU"/>
        </w:rPr>
        <w:t xml:space="preserve"> на те</w:t>
      </w:r>
      <w:r w:rsidRPr="001906A3">
        <w:rPr>
          <w:rFonts w:ascii="Times New Roman" w:eastAsia="Times New Roman" w:hAnsi="Times New Roman" w:cs="Times New Roman"/>
          <w:sz w:val="28"/>
          <w:szCs w:val="28"/>
          <w:lang w:eastAsia="ru-RU"/>
        </w:rPr>
        <w:t>, що відповідно до ч. 3 ст.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після 15 липня року, що передує плановому, вводяться в дію не раніше початку бюджетного періоду, що настає за плановим».</w:t>
      </w:r>
    </w:p>
    <w:p w:rsidR="00F43236" w:rsidRPr="001906A3" w:rsidRDefault="00F43236" w:rsidP="00F43236">
      <w:pPr>
        <w:pStyle w:val="a5"/>
        <w:tabs>
          <w:tab w:val="left" w:pos="993"/>
        </w:tabs>
        <w:spacing w:line="240" w:lineRule="auto"/>
        <w:ind w:left="0" w:firstLine="709"/>
        <w:jc w:val="both"/>
        <w:rPr>
          <w:rFonts w:ascii="Times New Roman" w:eastAsia="Times New Roman" w:hAnsi="Times New Roman" w:cs="Times New Roman"/>
          <w:sz w:val="28"/>
          <w:szCs w:val="28"/>
          <w:lang w:eastAsia="ru-RU"/>
        </w:rPr>
      </w:pPr>
      <w:r w:rsidRPr="001906A3">
        <w:rPr>
          <w:rFonts w:ascii="Times New Roman" w:eastAsia="Times New Roman" w:hAnsi="Times New Roman" w:cs="Times New Roman"/>
          <w:sz w:val="28"/>
          <w:szCs w:val="28"/>
          <w:lang w:eastAsia="ru-RU"/>
        </w:rPr>
        <w:t>2.7. Відповідно до вимог законодавчої техніки законопроект про внесення змін  не може містити перехідних їх положень.</w:t>
      </w:r>
    </w:p>
    <w:p w:rsidR="00F43236" w:rsidRPr="001906A3" w:rsidRDefault="00F43236" w:rsidP="00F43236">
      <w:pPr>
        <w:pStyle w:val="a5"/>
        <w:tabs>
          <w:tab w:val="left" w:pos="993"/>
        </w:tabs>
        <w:spacing w:line="240" w:lineRule="auto"/>
        <w:ind w:left="0" w:firstLine="709"/>
        <w:jc w:val="both"/>
        <w:rPr>
          <w:rFonts w:ascii="Times New Roman" w:eastAsia="Times New Roman" w:hAnsi="Times New Roman" w:cs="Times New Roman"/>
          <w:sz w:val="28"/>
          <w:szCs w:val="28"/>
          <w:lang w:eastAsia="ru-RU"/>
        </w:rPr>
      </w:pPr>
    </w:p>
    <w:p w:rsidR="00F43236" w:rsidRPr="001906A3" w:rsidRDefault="00F43236" w:rsidP="00F43236">
      <w:pPr>
        <w:pStyle w:val="a5"/>
        <w:tabs>
          <w:tab w:val="left" w:pos="993"/>
        </w:tabs>
        <w:spacing w:line="240" w:lineRule="auto"/>
        <w:ind w:left="0" w:firstLine="709"/>
        <w:jc w:val="both"/>
        <w:rPr>
          <w:rFonts w:ascii="Times New Roman" w:eastAsia="Times New Roman" w:hAnsi="Times New Roman" w:cs="Times New Roman"/>
          <w:sz w:val="28"/>
          <w:szCs w:val="28"/>
          <w:lang w:eastAsia="ru-RU"/>
        </w:rPr>
      </w:pPr>
    </w:p>
    <w:p w:rsidR="00AA5029" w:rsidRPr="001906A3" w:rsidRDefault="00AA5029" w:rsidP="00AA5029">
      <w:pPr>
        <w:spacing w:after="0" w:line="240" w:lineRule="auto"/>
        <w:ind w:firstLine="709"/>
        <w:jc w:val="both"/>
        <w:rPr>
          <w:rFonts w:ascii="Times New Roman" w:eastAsia="Times New Roman" w:hAnsi="Times New Roman" w:cs="Times New Roman"/>
          <w:sz w:val="28"/>
          <w:szCs w:val="28"/>
          <w:lang w:eastAsia="uk-UA"/>
        </w:rPr>
      </w:pPr>
      <w:r w:rsidRPr="001906A3">
        <w:rPr>
          <w:rFonts w:ascii="Times New Roman" w:eastAsia="Times New Roman" w:hAnsi="Times New Roman" w:cs="Times New Roman"/>
          <w:sz w:val="28"/>
          <w:szCs w:val="28"/>
          <w:lang w:eastAsia="uk-UA"/>
        </w:rPr>
        <w:t>Керівник Головного управління                                                 С. Тихонюк</w:t>
      </w:r>
    </w:p>
    <w:p w:rsidR="00AA5029" w:rsidRPr="001906A3" w:rsidRDefault="00AA5029" w:rsidP="00AA5029">
      <w:pPr>
        <w:spacing w:after="0" w:line="240" w:lineRule="auto"/>
        <w:ind w:firstLine="709"/>
        <w:jc w:val="both"/>
        <w:rPr>
          <w:rFonts w:ascii="Times New Roman" w:eastAsia="Times New Roman" w:hAnsi="Times New Roman" w:cs="Times New Roman"/>
          <w:sz w:val="28"/>
          <w:szCs w:val="28"/>
          <w:lang w:eastAsia="uk-UA"/>
        </w:rPr>
      </w:pPr>
    </w:p>
    <w:p w:rsidR="00AA5029" w:rsidRPr="001906A3" w:rsidRDefault="00AA5029" w:rsidP="00AA5029">
      <w:pPr>
        <w:spacing w:after="0" w:line="240" w:lineRule="auto"/>
        <w:ind w:firstLine="709"/>
        <w:jc w:val="both"/>
        <w:rPr>
          <w:rFonts w:ascii="Times New Roman" w:eastAsia="Times New Roman" w:hAnsi="Times New Roman" w:cs="Times New Roman"/>
          <w:sz w:val="28"/>
          <w:szCs w:val="28"/>
          <w:lang w:eastAsia="uk-UA"/>
        </w:rPr>
      </w:pPr>
    </w:p>
    <w:p w:rsidR="00AA5029" w:rsidRPr="001906A3" w:rsidRDefault="00AA5029" w:rsidP="00AA5029">
      <w:pPr>
        <w:spacing w:after="0" w:line="240" w:lineRule="auto"/>
        <w:ind w:firstLine="709"/>
        <w:jc w:val="both"/>
        <w:rPr>
          <w:rFonts w:ascii="Calibri" w:eastAsia="Calibri" w:hAnsi="Calibri" w:cs="Times New Roman"/>
          <w:sz w:val="20"/>
          <w:szCs w:val="20"/>
        </w:rPr>
      </w:pPr>
      <w:r w:rsidRPr="001906A3">
        <w:rPr>
          <w:rFonts w:ascii="Times New Roman" w:eastAsia="Times New Roman" w:hAnsi="Times New Roman" w:cs="Times New Roman"/>
          <w:sz w:val="20"/>
          <w:szCs w:val="20"/>
          <w:lang w:eastAsia="uk-UA"/>
        </w:rPr>
        <w:t>Вик.: Я. Бережний</w:t>
      </w:r>
    </w:p>
    <w:p w:rsidR="00AA5029" w:rsidRPr="005C0DE3" w:rsidRDefault="00AA5029" w:rsidP="00AA5029">
      <w:pPr>
        <w:spacing w:after="0" w:line="240" w:lineRule="auto"/>
        <w:ind w:firstLine="709"/>
      </w:pPr>
    </w:p>
    <w:p w:rsidR="00AA5029" w:rsidRPr="005C0DE3" w:rsidRDefault="00AA5029" w:rsidP="00AA5029">
      <w:pPr>
        <w:spacing w:after="0" w:line="240" w:lineRule="auto"/>
        <w:ind w:firstLine="709"/>
      </w:pPr>
    </w:p>
    <w:p w:rsidR="00AA5029" w:rsidRPr="005C0DE3" w:rsidRDefault="00AA5029" w:rsidP="00AA5029"/>
    <w:p w:rsidR="000258BF" w:rsidRDefault="000258BF"/>
    <w:sectPr w:rsidR="000258BF" w:rsidSect="005833A3">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A2E" w:rsidRDefault="00472A2E" w:rsidP="00AA5029">
      <w:pPr>
        <w:spacing w:after="0" w:line="240" w:lineRule="auto"/>
      </w:pPr>
      <w:r>
        <w:separator/>
      </w:r>
    </w:p>
  </w:endnote>
  <w:endnote w:type="continuationSeparator" w:id="0">
    <w:p w:rsidR="00472A2E" w:rsidRDefault="00472A2E" w:rsidP="00AA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A2E" w:rsidRDefault="00472A2E" w:rsidP="00AA5029">
      <w:pPr>
        <w:spacing w:after="0" w:line="240" w:lineRule="auto"/>
      </w:pPr>
      <w:r>
        <w:separator/>
      </w:r>
    </w:p>
  </w:footnote>
  <w:footnote w:type="continuationSeparator" w:id="0">
    <w:p w:rsidR="00472A2E" w:rsidRDefault="00472A2E" w:rsidP="00AA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A4" w:rsidRPr="001906A3" w:rsidRDefault="00D0074D" w:rsidP="001906A3">
    <w:pPr>
      <w:pStyle w:val="a3"/>
      <w:jc w:val="center"/>
      <w:rPr>
        <w:rFonts w:ascii="Times New Roman" w:hAnsi="Times New Roman"/>
        <w:sz w:val="28"/>
        <w:szCs w:val="28"/>
      </w:rPr>
    </w:pPr>
    <w:r w:rsidRPr="000B7438">
      <w:rPr>
        <w:rFonts w:ascii="Times New Roman" w:hAnsi="Times New Roman"/>
        <w:sz w:val="28"/>
        <w:szCs w:val="28"/>
      </w:rPr>
      <w:fldChar w:fldCharType="begin"/>
    </w:r>
    <w:r w:rsidR="00442BA4" w:rsidRPr="000B7438">
      <w:rPr>
        <w:rFonts w:ascii="Times New Roman" w:hAnsi="Times New Roman"/>
        <w:sz w:val="28"/>
        <w:szCs w:val="28"/>
      </w:rPr>
      <w:instrText>PAGE   \* MERGEFORMAT</w:instrText>
    </w:r>
    <w:r w:rsidRPr="000B7438">
      <w:rPr>
        <w:rFonts w:ascii="Times New Roman" w:hAnsi="Times New Roman"/>
        <w:sz w:val="28"/>
        <w:szCs w:val="28"/>
      </w:rPr>
      <w:fldChar w:fldCharType="separate"/>
    </w:r>
    <w:r w:rsidR="00974C79">
      <w:rPr>
        <w:rFonts w:ascii="Times New Roman" w:hAnsi="Times New Roman"/>
        <w:noProof/>
        <w:sz w:val="28"/>
        <w:szCs w:val="28"/>
      </w:rPr>
      <w:t>4</w:t>
    </w:r>
    <w:r w:rsidRPr="000B7438">
      <w:rPr>
        <w:rFonts w:ascii="Times New Roman" w:hAnsi="Times New Roman"/>
        <w:noProo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A4" w:rsidRPr="00C02DF5" w:rsidRDefault="00442BA4" w:rsidP="00AA5029">
    <w:pPr>
      <w:keepNext/>
      <w:tabs>
        <w:tab w:val="left" w:pos="5670"/>
        <w:tab w:val="right" w:pos="9354"/>
      </w:tabs>
      <w:spacing w:after="0" w:line="240" w:lineRule="auto"/>
      <w:ind w:left="5670"/>
      <w:jc w:val="right"/>
      <w:outlineLvl w:val="5"/>
      <w:rPr>
        <w:rFonts w:ascii="Times New Roman" w:eastAsia="Times New Roman" w:hAnsi="Times New Roman"/>
        <w:sz w:val="20"/>
        <w:szCs w:val="20"/>
        <w:lang w:val="ru-RU" w:eastAsia="ru-RU"/>
      </w:rPr>
    </w:pPr>
    <w:r w:rsidRPr="00DD0CC2">
      <w:rPr>
        <w:rFonts w:ascii="Times New Roman" w:eastAsia="Times New Roman" w:hAnsi="Times New Roman"/>
        <w:sz w:val="20"/>
        <w:szCs w:val="20"/>
        <w:lang w:eastAsia="ru-RU"/>
      </w:rPr>
      <w:t xml:space="preserve">До </w:t>
    </w:r>
    <w:r>
      <w:rPr>
        <w:rFonts w:ascii="Times New Roman" w:eastAsia="Times New Roman" w:hAnsi="Times New Roman"/>
        <w:sz w:val="20"/>
        <w:szCs w:val="20"/>
        <w:lang w:eastAsia="ru-RU"/>
      </w:rPr>
      <w:t xml:space="preserve">реєстр. </w:t>
    </w:r>
    <w:r w:rsidRPr="00DD0CC2">
      <w:rPr>
        <w:rFonts w:ascii="Times New Roman" w:eastAsia="Times New Roman" w:hAnsi="Times New Roman"/>
        <w:sz w:val="20"/>
        <w:szCs w:val="20"/>
        <w:lang w:eastAsia="ru-RU"/>
      </w:rPr>
      <w:t xml:space="preserve">№ </w:t>
    </w:r>
    <w:r w:rsidRPr="00AA5029">
      <w:rPr>
        <w:rFonts w:ascii="Times New Roman" w:eastAsia="Times New Roman" w:hAnsi="Times New Roman"/>
        <w:sz w:val="20"/>
        <w:szCs w:val="20"/>
        <w:lang w:val="ru-RU" w:eastAsia="ru-RU"/>
      </w:rPr>
      <w:t>5364 від 12.04.2021</w:t>
    </w:r>
  </w:p>
  <w:p w:rsidR="00442BA4" w:rsidRDefault="00442BA4" w:rsidP="00AA5029">
    <w:pPr>
      <w:keepNext/>
      <w:tabs>
        <w:tab w:val="left" w:pos="5670"/>
        <w:tab w:val="right" w:pos="9354"/>
      </w:tabs>
      <w:spacing w:after="0" w:line="240" w:lineRule="auto"/>
      <w:ind w:left="5670" w:hanging="992"/>
      <w:jc w:val="right"/>
      <w:outlineLvl w:val="5"/>
      <w:rPr>
        <w:rFonts w:ascii="Times New Roman" w:eastAsia="Times New Roman" w:hAnsi="Times New Roman"/>
        <w:sz w:val="20"/>
        <w:szCs w:val="20"/>
        <w:lang w:eastAsia="ru-RU"/>
      </w:rPr>
    </w:pPr>
    <w:r w:rsidRPr="00913B39">
      <w:rPr>
        <w:rFonts w:ascii="Times New Roman" w:eastAsia="Times New Roman" w:hAnsi="Times New Roman"/>
        <w:sz w:val="20"/>
        <w:szCs w:val="20"/>
        <w:lang w:eastAsia="ru-RU"/>
      </w:rPr>
      <w:t>Народн</w:t>
    </w:r>
    <w:r>
      <w:rPr>
        <w:rFonts w:ascii="Times New Roman" w:eastAsia="Times New Roman" w:hAnsi="Times New Roman"/>
        <w:sz w:val="20"/>
        <w:szCs w:val="20"/>
        <w:lang w:eastAsia="ru-RU"/>
      </w:rPr>
      <w:t xml:space="preserve">ий </w:t>
    </w:r>
    <w:r w:rsidRPr="00913B39">
      <w:rPr>
        <w:rFonts w:ascii="Times New Roman" w:eastAsia="Times New Roman" w:hAnsi="Times New Roman"/>
        <w:sz w:val="20"/>
        <w:szCs w:val="20"/>
        <w:lang w:eastAsia="ru-RU"/>
      </w:rPr>
      <w:t>депутат України</w:t>
    </w:r>
  </w:p>
  <w:p w:rsidR="00442BA4" w:rsidRDefault="00442BA4" w:rsidP="00AA5029">
    <w:pPr>
      <w:keepNext/>
      <w:tabs>
        <w:tab w:val="left" w:pos="5670"/>
        <w:tab w:val="right" w:pos="9354"/>
      </w:tabs>
      <w:spacing w:after="0" w:line="240" w:lineRule="auto"/>
      <w:ind w:left="5670" w:hanging="992"/>
      <w:jc w:val="right"/>
      <w:outlineLvl w:val="5"/>
    </w:pPr>
    <w:r>
      <w:rPr>
        <w:rFonts w:ascii="Times New Roman" w:eastAsia="Times New Roman" w:hAnsi="Times New Roman"/>
        <w:sz w:val="20"/>
        <w:szCs w:val="20"/>
        <w:lang w:eastAsia="ru-RU"/>
      </w:rPr>
      <w:t>А. </w:t>
    </w:r>
    <w:r w:rsidRPr="00AA5029">
      <w:rPr>
        <w:rFonts w:ascii="Times New Roman" w:eastAsia="Times New Roman" w:hAnsi="Times New Roman"/>
        <w:sz w:val="20"/>
        <w:szCs w:val="20"/>
        <w:lang w:eastAsia="ru-RU"/>
      </w:rPr>
      <w:t>Ляшенко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1A1B"/>
    <w:multiLevelType w:val="hybridMultilevel"/>
    <w:tmpl w:val="36C22E8A"/>
    <w:lvl w:ilvl="0" w:tplc="F4B21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4C"/>
    <w:rsid w:val="00021523"/>
    <w:rsid w:val="000258BF"/>
    <w:rsid w:val="00050DAF"/>
    <w:rsid w:val="0005399E"/>
    <w:rsid w:val="0007164A"/>
    <w:rsid w:val="000A7977"/>
    <w:rsid w:val="000C662C"/>
    <w:rsid w:val="000D02F0"/>
    <w:rsid w:val="000D2E25"/>
    <w:rsid w:val="000E7115"/>
    <w:rsid w:val="000F15EF"/>
    <w:rsid w:val="00100E16"/>
    <w:rsid w:val="00107EC6"/>
    <w:rsid w:val="00142EB5"/>
    <w:rsid w:val="00150196"/>
    <w:rsid w:val="00181E2F"/>
    <w:rsid w:val="00185B9F"/>
    <w:rsid w:val="001906A3"/>
    <w:rsid w:val="001A3E6A"/>
    <w:rsid w:val="001C0ACA"/>
    <w:rsid w:val="001C415D"/>
    <w:rsid w:val="001D3923"/>
    <w:rsid w:val="001E31D9"/>
    <w:rsid w:val="001E6EAC"/>
    <w:rsid w:val="001E79B4"/>
    <w:rsid w:val="0021115F"/>
    <w:rsid w:val="002412B9"/>
    <w:rsid w:val="00251A95"/>
    <w:rsid w:val="00255746"/>
    <w:rsid w:val="002642F8"/>
    <w:rsid w:val="00264E2B"/>
    <w:rsid w:val="002B7B77"/>
    <w:rsid w:val="002E09A6"/>
    <w:rsid w:val="002F3442"/>
    <w:rsid w:val="003066F1"/>
    <w:rsid w:val="00316BE0"/>
    <w:rsid w:val="0034187E"/>
    <w:rsid w:val="0034528F"/>
    <w:rsid w:val="003458B9"/>
    <w:rsid w:val="00352769"/>
    <w:rsid w:val="00383153"/>
    <w:rsid w:val="003D504C"/>
    <w:rsid w:val="004277AE"/>
    <w:rsid w:val="004326BD"/>
    <w:rsid w:val="00440D2D"/>
    <w:rsid w:val="00442BA4"/>
    <w:rsid w:val="00472A2E"/>
    <w:rsid w:val="004A3C90"/>
    <w:rsid w:val="004D676A"/>
    <w:rsid w:val="005347E5"/>
    <w:rsid w:val="00534F2E"/>
    <w:rsid w:val="00535885"/>
    <w:rsid w:val="005430CF"/>
    <w:rsid w:val="00570BDB"/>
    <w:rsid w:val="005833A3"/>
    <w:rsid w:val="005946E2"/>
    <w:rsid w:val="005B4073"/>
    <w:rsid w:val="005B5746"/>
    <w:rsid w:val="005D06C5"/>
    <w:rsid w:val="005F022D"/>
    <w:rsid w:val="00605D20"/>
    <w:rsid w:val="0061007F"/>
    <w:rsid w:val="0063326A"/>
    <w:rsid w:val="0064054F"/>
    <w:rsid w:val="00644C78"/>
    <w:rsid w:val="0069590E"/>
    <w:rsid w:val="006A064F"/>
    <w:rsid w:val="006A304A"/>
    <w:rsid w:val="006A6B97"/>
    <w:rsid w:val="006B6D37"/>
    <w:rsid w:val="006C0902"/>
    <w:rsid w:val="006F6C99"/>
    <w:rsid w:val="007062ED"/>
    <w:rsid w:val="00742DDC"/>
    <w:rsid w:val="00762A47"/>
    <w:rsid w:val="007712E1"/>
    <w:rsid w:val="00784F47"/>
    <w:rsid w:val="0078698C"/>
    <w:rsid w:val="007869BD"/>
    <w:rsid w:val="00791311"/>
    <w:rsid w:val="00797158"/>
    <w:rsid w:val="007C3D0B"/>
    <w:rsid w:val="007C7B34"/>
    <w:rsid w:val="007D66AC"/>
    <w:rsid w:val="00801F94"/>
    <w:rsid w:val="00805F49"/>
    <w:rsid w:val="0082704B"/>
    <w:rsid w:val="00832899"/>
    <w:rsid w:val="00833BCF"/>
    <w:rsid w:val="0084571A"/>
    <w:rsid w:val="00864CF9"/>
    <w:rsid w:val="00882A47"/>
    <w:rsid w:val="008B3B82"/>
    <w:rsid w:val="008C2CD5"/>
    <w:rsid w:val="008D0FEB"/>
    <w:rsid w:val="008F335A"/>
    <w:rsid w:val="008F5743"/>
    <w:rsid w:val="0095729E"/>
    <w:rsid w:val="00957F60"/>
    <w:rsid w:val="00974C79"/>
    <w:rsid w:val="00991E65"/>
    <w:rsid w:val="009920A6"/>
    <w:rsid w:val="009C21CB"/>
    <w:rsid w:val="009D2C70"/>
    <w:rsid w:val="009D3D56"/>
    <w:rsid w:val="00A2141E"/>
    <w:rsid w:val="00A368E8"/>
    <w:rsid w:val="00A50581"/>
    <w:rsid w:val="00A57207"/>
    <w:rsid w:val="00A65F45"/>
    <w:rsid w:val="00A8445C"/>
    <w:rsid w:val="00A857CD"/>
    <w:rsid w:val="00AA36C6"/>
    <w:rsid w:val="00AA5029"/>
    <w:rsid w:val="00AD69A6"/>
    <w:rsid w:val="00AF58DA"/>
    <w:rsid w:val="00B25ADE"/>
    <w:rsid w:val="00B53885"/>
    <w:rsid w:val="00B776EC"/>
    <w:rsid w:val="00B81CCE"/>
    <w:rsid w:val="00B83C1A"/>
    <w:rsid w:val="00B852B5"/>
    <w:rsid w:val="00BA3AF3"/>
    <w:rsid w:val="00BD4090"/>
    <w:rsid w:val="00BF03E4"/>
    <w:rsid w:val="00C007A0"/>
    <w:rsid w:val="00C22AE6"/>
    <w:rsid w:val="00C30D57"/>
    <w:rsid w:val="00C46D6B"/>
    <w:rsid w:val="00C56B3C"/>
    <w:rsid w:val="00C6514B"/>
    <w:rsid w:val="00C84AFD"/>
    <w:rsid w:val="00CA1313"/>
    <w:rsid w:val="00CA734A"/>
    <w:rsid w:val="00CC18B6"/>
    <w:rsid w:val="00D0074D"/>
    <w:rsid w:val="00DD0BE2"/>
    <w:rsid w:val="00DD6747"/>
    <w:rsid w:val="00E218CF"/>
    <w:rsid w:val="00E23B5A"/>
    <w:rsid w:val="00E45711"/>
    <w:rsid w:val="00E56A68"/>
    <w:rsid w:val="00E71035"/>
    <w:rsid w:val="00E71558"/>
    <w:rsid w:val="00E94992"/>
    <w:rsid w:val="00EC1657"/>
    <w:rsid w:val="00EE7C68"/>
    <w:rsid w:val="00F020D4"/>
    <w:rsid w:val="00F17CCA"/>
    <w:rsid w:val="00F2793C"/>
    <w:rsid w:val="00F37977"/>
    <w:rsid w:val="00F43236"/>
    <w:rsid w:val="00F500A9"/>
    <w:rsid w:val="00F64AE4"/>
    <w:rsid w:val="00F716A8"/>
    <w:rsid w:val="00F74424"/>
    <w:rsid w:val="00FC379A"/>
    <w:rsid w:val="00FE5DCE"/>
    <w:rsid w:val="00FF0F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02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A5029"/>
  </w:style>
  <w:style w:type="paragraph" w:styleId="a5">
    <w:name w:val="List Paragraph"/>
    <w:basedOn w:val="a"/>
    <w:uiPriority w:val="34"/>
    <w:qFormat/>
    <w:rsid w:val="00AA5029"/>
    <w:pPr>
      <w:ind w:left="720"/>
      <w:contextualSpacing/>
    </w:pPr>
  </w:style>
  <w:style w:type="character" w:customStyle="1" w:styleId="rvts0">
    <w:name w:val="rvts0"/>
    <w:basedOn w:val="a0"/>
    <w:rsid w:val="00AA5029"/>
  </w:style>
  <w:style w:type="paragraph" w:styleId="a6">
    <w:name w:val="footer"/>
    <w:basedOn w:val="a"/>
    <w:link w:val="a7"/>
    <w:uiPriority w:val="99"/>
    <w:unhideWhenUsed/>
    <w:rsid w:val="00AA5029"/>
    <w:pPr>
      <w:tabs>
        <w:tab w:val="center" w:pos="4677"/>
        <w:tab w:val="right" w:pos="9355"/>
      </w:tabs>
      <w:spacing w:after="0" w:line="240" w:lineRule="auto"/>
    </w:pPr>
  </w:style>
  <w:style w:type="character" w:customStyle="1" w:styleId="a7">
    <w:name w:val="Нижній колонтитул Знак"/>
    <w:basedOn w:val="a0"/>
    <w:link w:val="a6"/>
    <w:uiPriority w:val="99"/>
    <w:rsid w:val="00AA5029"/>
  </w:style>
  <w:style w:type="paragraph" w:styleId="a8">
    <w:name w:val="Balloon Text"/>
    <w:basedOn w:val="a"/>
    <w:link w:val="a9"/>
    <w:uiPriority w:val="99"/>
    <w:semiHidden/>
    <w:unhideWhenUsed/>
    <w:rsid w:val="0061007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0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6706</Words>
  <Characters>3823</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2021-04-28T10:08:00Z</dcterms:created>
  <dcterms:modified xsi:type="dcterms:W3CDTF">2021-04-28T10:08:00Z</dcterms:modified>
</cp:coreProperties>
</file>