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7A2" w:rsidRPr="006500DF" w:rsidRDefault="006077A2" w:rsidP="00185F2E">
      <w:pPr>
        <w:spacing w:after="0" w:line="240" w:lineRule="auto"/>
        <w:ind w:left="4395" w:hanging="142"/>
        <w:jc w:val="center"/>
        <w:rPr>
          <w:rFonts w:ascii="Times New Roman" w:hAnsi="Times New Roman"/>
          <w:b/>
          <w:bCs/>
          <w:iCs/>
          <w:sz w:val="28"/>
          <w:szCs w:val="28"/>
          <w:lang w:val="uk-UA" w:eastAsia="ru-RU"/>
        </w:rPr>
      </w:pPr>
      <w:r w:rsidRPr="006500DF">
        <w:rPr>
          <w:rFonts w:ascii="Times New Roman" w:hAnsi="Times New Roman"/>
          <w:b/>
          <w:bCs/>
          <w:iCs/>
          <w:sz w:val="28"/>
          <w:szCs w:val="28"/>
          <w:lang w:val="uk-UA" w:eastAsia="ru-RU"/>
        </w:rPr>
        <w:t>Комітет Верховної Ради України</w:t>
      </w:r>
    </w:p>
    <w:p w:rsidR="00010951" w:rsidRPr="006500DF" w:rsidRDefault="006077A2" w:rsidP="00185F2E">
      <w:pPr>
        <w:spacing w:after="0" w:line="240" w:lineRule="auto"/>
        <w:ind w:left="4395" w:hanging="142"/>
        <w:jc w:val="center"/>
        <w:rPr>
          <w:rFonts w:ascii="Times New Roman" w:hAnsi="Times New Roman"/>
          <w:b/>
          <w:bCs/>
          <w:iCs/>
          <w:sz w:val="28"/>
          <w:szCs w:val="28"/>
          <w:lang w:val="uk-UA" w:eastAsia="ru-RU"/>
        </w:rPr>
      </w:pPr>
      <w:r w:rsidRPr="006500DF">
        <w:rPr>
          <w:rFonts w:ascii="Times New Roman" w:hAnsi="Times New Roman"/>
          <w:b/>
          <w:bCs/>
          <w:iCs/>
          <w:sz w:val="28"/>
          <w:szCs w:val="28"/>
          <w:lang w:val="uk-UA" w:eastAsia="ru-RU"/>
        </w:rPr>
        <w:t xml:space="preserve">з </w:t>
      </w:r>
      <w:r w:rsidR="00D85EC8" w:rsidRPr="006500DF">
        <w:rPr>
          <w:rFonts w:ascii="Times New Roman" w:hAnsi="Times New Roman"/>
          <w:b/>
          <w:bCs/>
          <w:iCs/>
          <w:sz w:val="28"/>
          <w:szCs w:val="28"/>
          <w:lang w:val="uk-UA" w:eastAsia="ru-RU"/>
        </w:rPr>
        <w:t xml:space="preserve">питань </w:t>
      </w:r>
      <w:r w:rsidR="006500DF" w:rsidRPr="006500DF">
        <w:rPr>
          <w:rFonts w:ascii="Times New Roman" w:hAnsi="Times New Roman"/>
          <w:b/>
          <w:sz w:val="28"/>
          <w:szCs w:val="28"/>
          <w:shd w:val="clear" w:color="auto" w:fill="FFFFFF"/>
          <w:lang w:val="uk-UA"/>
        </w:rPr>
        <w:t>аграрної та земельної політики</w:t>
      </w:r>
    </w:p>
    <w:p w:rsidR="006077A2" w:rsidRPr="006077A2" w:rsidRDefault="006077A2" w:rsidP="006077A2">
      <w:pPr>
        <w:spacing w:after="0" w:line="240" w:lineRule="auto"/>
        <w:ind w:left="4678" w:hanging="3969"/>
        <w:jc w:val="center"/>
        <w:rPr>
          <w:rFonts w:ascii="Times New Roman" w:hAnsi="Times New Roman"/>
          <w:b/>
          <w:bCs/>
          <w:iCs/>
          <w:sz w:val="28"/>
          <w:szCs w:val="28"/>
          <w:lang w:val="uk-UA" w:eastAsia="ru-RU"/>
        </w:rPr>
      </w:pPr>
    </w:p>
    <w:p w:rsidR="006077A2" w:rsidRPr="00507067" w:rsidRDefault="006077A2" w:rsidP="006077A2">
      <w:pPr>
        <w:spacing w:after="0" w:line="240" w:lineRule="auto"/>
        <w:jc w:val="both"/>
        <w:rPr>
          <w:rFonts w:ascii="Times New Roman" w:hAnsi="Times New Roman"/>
          <w:bCs/>
          <w:i/>
          <w:iCs/>
          <w:sz w:val="28"/>
          <w:szCs w:val="28"/>
          <w:lang w:val="uk-UA" w:eastAsia="ru-RU"/>
        </w:rPr>
      </w:pPr>
      <w:r w:rsidRPr="00507067">
        <w:rPr>
          <w:rFonts w:ascii="Times New Roman" w:hAnsi="Times New Roman"/>
          <w:bCs/>
          <w:i/>
          <w:iCs/>
          <w:sz w:val="28"/>
          <w:szCs w:val="28"/>
          <w:lang w:val="uk-UA" w:eastAsia="ru-RU"/>
        </w:rPr>
        <w:t>Про розгляд законопроекту</w:t>
      </w:r>
      <w:r w:rsidR="00521D13" w:rsidRPr="00507067">
        <w:rPr>
          <w:rFonts w:ascii="Times New Roman" w:hAnsi="Times New Roman"/>
          <w:i/>
          <w:sz w:val="28"/>
          <w:szCs w:val="28"/>
          <w:lang w:val="uk-UA" w:eastAsia="ru-RU"/>
        </w:rPr>
        <w:t xml:space="preserve"> </w:t>
      </w:r>
      <w:r w:rsidR="00B05D0C" w:rsidRPr="00507067">
        <w:rPr>
          <w:rFonts w:ascii="Times New Roman" w:hAnsi="Times New Roman"/>
          <w:i/>
          <w:sz w:val="28"/>
          <w:szCs w:val="28"/>
          <w:lang w:val="uk-UA" w:eastAsia="ru-RU"/>
        </w:rPr>
        <w:t>за</w:t>
      </w:r>
    </w:p>
    <w:p w:rsidR="004D01F5" w:rsidRPr="003B3535" w:rsidRDefault="001144FF" w:rsidP="00D90297">
      <w:pPr>
        <w:spacing w:after="0" w:line="240" w:lineRule="auto"/>
        <w:ind w:right="5245"/>
        <w:jc w:val="both"/>
        <w:rPr>
          <w:rFonts w:ascii="Times New Roman" w:hAnsi="Times New Roman"/>
          <w:i/>
          <w:sz w:val="28"/>
          <w:szCs w:val="28"/>
          <w:lang w:val="uk-UA" w:eastAsia="ru-RU"/>
        </w:rPr>
      </w:pPr>
      <w:r w:rsidRPr="00507067">
        <w:rPr>
          <w:rFonts w:ascii="Times New Roman" w:hAnsi="Times New Roman"/>
          <w:i/>
          <w:sz w:val="28"/>
          <w:szCs w:val="28"/>
          <w:lang w:val="uk-UA" w:eastAsia="ru-RU"/>
        </w:rPr>
        <w:t>реєстр. № </w:t>
      </w:r>
      <w:r w:rsidR="006500DF">
        <w:rPr>
          <w:rFonts w:ascii="Times New Roman" w:hAnsi="Times New Roman"/>
          <w:i/>
          <w:sz w:val="28"/>
          <w:szCs w:val="28"/>
          <w:lang w:val="uk-UA" w:eastAsia="ru-RU"/>
        </w:rPr>
        <w:t>5438</w:t>
      </w:r>
    </w:p>
    <w:p w:rsidR="00B05D0C" w:rsidRDefault="00B05D0C" w:rsidP="00D90297">
      <w:pPr>
        <w:spacing w:after="0" w:line="240" w:lineRule="auto"/>
        <w:ind w:right="5245"/>
        <w:jc w:val="both"/>
        <w:rPr>
          <w:rFonts w:ascii="Times New Roman" w:hAnsi="Times New Roman"/>
          <w:sz w:val="28"/>
          <w:szCs w:val="28"/>
          <w:shd w:val="clear" w:color="auto" w:fill="FFFFFF"/>
          <w:lang w:val="uk-UA" w:eastAsia="ru-RU"/>
        </w:rPr>
      </w:pPr>
    </w:p>
    <w:p w:rsidR="006077A2" w:rsidRPr="009073D9" w:rsidRDefault="006077A2" w:rsidP="00CF6DC9">
      <w:pPr>
        <w:spacing w:after="0" w:line="240" w:lineRule="auto"/>
        <w:ind w:firstLine="567"/>
        <w:jc w:val="both"/>
        <w:rPr>
          <w:rFonts w:ascii="Times New Roman" w:eastAsia="Times New Roman" w:hAnsi="Times New Roman"/>
          <w:sz w:val="28"/>
          <w:szCs w:val="28"/>
          <w:lang w:val="uk-UA" w:eastAsia="ru-RU"/>
        </w:rPr>
      </w:pPr>
      <w:r w:rsidRPr="0075379F">
        <w:rPr>
          <w:rFonts w:ascii="Times New Roman" w:eastAsia="Times New Roman" w:hAnsi="Times New Roman"/>
          <w:sz w:val="28"/>
          <w:szCs w:val="28"/>
          <w:lang w:val="uk-UA" w:eastAsia="ru-RU"/>
        </w:rPr>
        <w:t xml:space="preserve">Комітет Верховної Ради України з </w:t>
      </w:r>
      <w:r w:rsidR="00421369" w:rsidRPr="0075379F">
        <w:rPr>
          <w:rFonts w:ascii="Times New Roman" w:eastAsia="Times New Roman" w:hAnsi="Times New Roman"/>
          <w:sz w:val="28"/>
          <w:szCs w:val="28"/>
          <w:lang w:val="uk-UA" w:eastAsia="ru-RU"/>
        </w:rPr>
        <w:t xml:space="preserve">питань бюджету на засіданні </w:t>
      </w:r>
      <w:r w:rsidR="00051093">
        <w:rPr>
          <w:rFonts w:ascii="Times New Roman" w:eastAsia="Times New Roman" w:hAnsi="Times New Roman"/>
          <w:sz w:val="28"/>
          <w:szCs w:val="28"/>
          <w:lang w:val="uk-UA" w:eastAsia="ru-RU"/>
        </w:rPr>
        <w:t>14</w:t>
      </w:r>
      <w:r w:rsidR="00883FDC">
        <w:rPr>
          <w:rFonts w:ascii="Times New Roman" w:eastAsia="Times New Roman" w:hAnsi="Times New Roman"/>
          <w:sz w:val="28"/>
          <w:szCs w:val="28"/>
          <w:lang w:val="uk-UA" w:eastAsia="ru-RU"/>
        </w:rPr>
        <w:t xml:space="preserve"> </w:t>
      </w:r>
      <w:r w:rsidR="00051093">
        <w:rPr>
          <w:rFonts w:ascii="Times New Roman" w:eastAsia="Times New Roman" w:hAnsi="Times New Roman"/>
          <w:sz w:val="28"/>
          <w:szCs w:val="28"/>
          <w:lang w:val="uk-UA" w:eastAsia="ru-RU"/>
        </w:rPr>
        <w:t>липня</w:t>
      </w:r>
      <w:r w:rsidR="0084358A">
        <w:rPr>
          <w:rFonts w:ascii="Times New Roman" w:eastAsia="Times New Roman" w:hAnsi="Times New Roman"/>
          <w:sz w:val="28"/>
          <w:szCs w:val="28"/>
          <w:lang w:val="uk-UA" w:eastAsia="ru-RU"/>
        </w:rPr>
        <w:t xml:space="preserve"> </w:t>
      </w:r>
      <w:r w:rsidR="00383287" w:rsidRPr="0075379F">
        <w:rPr>
          <w:rFonts w:ascii="Times New Roman" w:eastAsia="Times New Roman" w:hAnsi="Times New Roman"/>
          <w:sz w:val="28"/>
          <w:szCs w:val="28"/>
          <w:lang w:val="uk-UA" w:eastAsia="ru-RU"/>
        </w:rPr>
        <w:t>202</w:t>
      </w:r>
      <w:r w:rsidR="006D2BF7" w:rsidRPr="0075379F">
        <w:rPr>
          <w:rFonts w:ascii="Times New Roman" w:eastAsia="Times New Roman" w:hAnsi="Times New Roman"/>
          <w:sz w:val="28"/>
          <w:szCs w:val="28"/>
          <w:lang w:val="uk-UA" w:eastAsia="ru-RU"/>
        </w:rPr>
        <w:t>1</w:t>
      </w:r>
      <w:r w:rsidR="00383287" w:rsidRPr="0075379F">
        <w:rPr>
          <w:rFonts w:ascii="Times New Roman" w:eastAsia="Times New Roman" w:hAnsi="Times New Roman"/>
          <w:sz w:val="28"/>
          <w:szCs w:val="28"/>
          <w:lang w:val="uk-UA" w:eastAsia="ru-RU"/>
        </w:rPr>
        <w:t> року (протокол № </w:t>
      </w:r>
      <w:r w:rsidR="008A1B89">
        <w:rPr>
          <w:rFonts w:ascii="Times New Roman" w:eastAsia="Times New Roman" w:hAnsi="Times New Roman"/>
          <w:sz w:val="28"/>
          <w:szCs w:val="28"/>
          <w:lang w:val="uk-UA" w:eastAsia="ru-RU"/>
        </w:rPr>
        <w:t>95</w:t>
      </w:r>
      <w:r w:rsidRPr="0075379F">
        <w:rPr>
          <w:rFonts w:ascii="Times New Roman" w:eastAsia="Times New Roman" w:hAnsi="Times New Roman"/>
          <w:sz w:val="28"/>
          <w:szCs w:val="28"/>
          <w:lang w:val="uk-UA" w:eastAsia="ru-RU"/>
        </w:rPr>
        <w:t xml:space="preserve">) відповідно до статей 27 і 109 Бюджетного кодексу України та статті 93 Регламенту Верховної Ради України розглянув </w:t>
      </w:r>
      <w:r w:rsidR="00CF6DC9" w:rsidRPr="009073D9">
        <w:rPr>
          <w:rFonts w:ascii="Times New Roman" w:eastAsia="Times New Roman" w:hAnsi="Times New Roman"/>
          <w:sz w:val="28"/>
          <w:szCs w:val="28"/>
          <w:lang w:val="uk-UA" w:eastAsia="ru-RU"/>
        </w:rPr>
        <w:t>проект закону про внесення змін до деяких законодавчих актів України з питань консолідації земель (реєстр. № 5438 від 28.04.2021), поданий Кабінетом Міністрів України</w:t>
      </w:r>
      <w:r w:rsidR="003B3535" w:rsidRPr="009073D9">
        <w:rPr>
          <w:rFonts w:ascii="Times New Roman" w:eastAsia="Times New Roman" w:hAnsi="Times New Roman"/>
          <w:sz w:val="28"/>
          <w:szCs w:val="28"/>
          <w:lang w:val="uk-UA" w:eastAsia="ru-RU"/>
        </w:rPr>
        <w:t xml:space="preserve"> та</w:t>
      </w:r>
      <w:bookmarkStart w:id="0" w:name="_GoBack"/>
      <w:bookmarkEnd w:id="0"/>
      <w:r w:rsidR="003B3535" w:rsidRPr="009073D9">
        <w:rPr>
          <w:rFonts w:ascii="Times New Roman" w:eastAsia="Times New Roman" w:hAnsi="Times New Roman"/>
          <w:sz w:val="28"/>
          <w:szCs w:val="28"/>
          <w:lang w:val="uk-UA" w:eastAsia="ru-RU"/>
        </w:rPr>
        <w:t xml:space="preserve"> іншими народними депутатами України</w:t>
      </w:r>
      <w:r w:rsidR="001D589E" w:rsidRPr="0075379F">
        <w:rPr>
          <w:rFonts w:ascii="Times New Roman" w:eastAsia="Times New Roman" w:hAnsi="Times New Roman"/>
          <w:sz w:val="28"/>
          <w:szCs w:val="28"/>
          <w:lang w:val="uk-UA" w:eastAsia="ru-RU"/>
        </w:rPr>
        <w:t xml:space="preserve">, </w:t>
      </w:r>
      <w:r w:rsidRPr="0075379F">
        <w:rPr>
          <w:rFonts w:ascii="Times New Roman" w:eastAsia="Times New Roman" w:hAnsi="Times New Roman"/>
          <w:sz w:val="28"/>
          <w:szCs w:val="28"/>
          <w:lang w:val="uk-UA" w:eastAsia="ru-RU"/>
        </w:rPr>
        <w:t xml:space="preserve"> і повідомляє наступне.</w:t>
      </w:r>
      <w:r w:rsidR="009073D9">
        <w:rPr>
          <w:rFonts w:ascii="Times New Roman" w:eastAsia="Times New Roman" w:hAnsi="Times New Roman"/>
          <w:sz w:val="28"/>
          <w:szCs w:val="28"/>
          <w:lang w:val="uk-UA" w:eastAsia="ru-RU"/>
        </w:rPr>
        <w:t xml:space="preserve"> </w:t>
      </w:r>
    </w:p>
    <w:p w:rsidR="00901B8A" w:rsidRPr="00901B8A" w:rsidRDefault="00901B8A" w:rsidP="00901B8A">
      <w:pPr>
        <w:tabs>
          <w:tab w:val="left" w:pos="-2537"/>
        </w:tabs>
        <w:suppressAutoHyphens/>
        <w:spacing w:after="0" w:line="240" w:lineRule="auto"/>
        <w:ind w:firstLine="567"/>
        <w:jc w:val="both"/>
        <w:rPr>
          <w:rFonts w:ascii="Times New Roman" w:eastAsia="Times New Roman" w:hAnsi="Times New Roman"/>
          <w:sz w:val="28"/>
          <w:szCs w:val="28"/>
          <w:lang w:val="uk-UA" w:eastAsia="ru-RU"/>
        </w:rPr>
      </w:pPr>
      <w:r w:rsidRPr="00901B8A">
        <w:rPr>
          <w:rFonts w:ascii="Times New Roman" w:eastAsia="Times New Roman" w:hAnsi="Times New Roman"/>
          <w:sz w:val="28"/>
          <w:szCs w:val="28"/>
          <w:lang w:val="uk-UA" w:eastAsia="ru-RU"/>
        </w:rPr>
        <w:t xml:space="preserve">У законопроекті шляхом внесення змін до Земельного кодексу України, </w:t>
      </w:r>
      <w:r w:rsidRPr="00901B8A">
        <w:rPr>
          <w:rFonts w:ascii="Times New Roman" w:eastAsia="Times New Roman" w:hAnsi="Times New Roman"/>
          <w:sz w:val="28"/>
          <w:szCs w:val="28"/>
          <w:lang w:val="uk-UA" w:eastAsia="ru-RU"/>
        </w:rPr>
        <w:br/>
        <w:t>законів України «Про особисте селянське господарство» та «Про землеустрій» пропонується встановити організаційно-правові засади консолідації земель сільськогосподарського призначення, визначивши підстави, способи та порядок проведення консолідації таких земель, запропоновано новий вид документації із землеустрою, відповідно до якої здійснюватимуться заходи, пов’язані з проведенням консолідації земель сільськогосподарського призначення, та серед іншого передбачається, що:</w:t>
      </w:r>
    </w:p>
    <w:p w:rsidR="00901B8A" w:rsidRPr="00901B8A" w:rsidRDefault="00901B8A" w:rsidP="00901B8A">
      <w:pPr>
        <w:tabs>
          <w:tab w:val="left" w:pos="-2537"/>
        </w:tabs>
        <w:suppressAutoHyphens/>
        <w:spacing w:after="0" w:line="240" w:lineRule="auto"/>
        <w:ind w:firstLine="567"/>
        <w:jc w:val="both"/>
        <w:rPr>
          <w:rFonts w:ascii="Times New Roman" w:eastAsia="Times New Roman" w:hAnsi="Times New Roman"/>
          <w:sz w:val="28"/>
          <w:szCs w:val="28"/>
          <w:lang w:val="uk-UA" w:eastAsia="ru-RU"/>
        </w:rPr>
      </w:pPr>
      <w:r w:rsidRPr="00901B8A">
        <w:rPr>
          <w:rFonts w:ascii="Times New Roman" w:eastAsia="Times New Roman" w:hAnsi="Times New Roman"/>
          <w:sz w:val="28"/>
          <w:szCs w:val="28"/>
          <w:lang w:val="uk-UA" w:eastAsia="ru-RU"/>
        </w:rPr>
        <w:t xml:space="preserve">консолідація земель – це </w:t>
      </w:r>
      <w:r w:rsidRPr="00901B8A">
        <w:rPr>
          <w:rFonts w:ascii="Times New Roman" w:eastAsia="Times New Roman" w:hAnsi="Times New Roman"/>
          <w:bCs/>
          <w:sz w:val="28"/>
          <w:szCs w:val="28"/>
          <w:lang w:val="uk-UA" w:eastAsia="ru-RU"/>
        </w:rPr>
        <w:t>комплекс організаційних, правових, землевпорядних та інших заходів, що полягає в економічно обґрунтованому об’єднанні землевласниками земельних ділянок всіх категорій та форм власності, місце розташування, розміри та конфігурація яких забезпечують стале землекористування;</w:t>
      </w:r>
      <w:r w:rsidRPr="00901B8A">
        <w:rPr>
          <w:rFonts w:ascii="Times New Roman" w:eastAsia="Times New Roman" w:hAnsi="Times New Roman"/>
          <w:sz w:val="28"/>
          <w:szCs w:val="28"/>
          <w:lang w:val="uk-UA" w:eastAsia="ru-RU"/>
        </w:rPr>
        <w:t xml:space="preserve"> </w:t>
      </w:r>
    </w:p>
    <w:p w:rsidR="00901B8A" w:rsidRPr="00901B8A" w:rsidRDefault="00901B8A" w:rsidP="00901B8A">
      <w:pPr>
        <w:tabs>
          <w:tab w:val="left" w:pos="-2537"/>
        </w:tabs>
        <w:suppressAutoHyphens/>
        <w:spacing w:after="0" w:line="240" w:lineRule="auto"/>
        <w:ind w:firstLine="567"/>
        <w:jc w:val="both"/>
        <w:rPr>
          <w:rFonts w:ascii="Times New Roman" w:eastAsia="Times New Roman" w:hAnsi="Times New Roman"/>
          <w:sz w:val="28"/>
          <w:szCs w:val="28"/>
          <w:lang w:val="uk-UA" w:eastAsia="ru-RU"/>
        </w:rPr>
      </w:pPr>
      <w:r w:rsidRPr="00901B8A">
        <w:rPr>
          <w:rFonts w:ascii="Times New Roman" w:eastAsia="Times New Roman" w:hAnsi="Times New Roman"/>
          <w:sz w:val="28"/>
          <w:szCs w:val="28"/>
          <w:lang w:val="uk-UA" w:eastAsia="ru-RU"/>
        </w:rPr>
        <w:t>суб’єктами консолідації земель виступатимуть власники і користувачі земельних ділянок, органи виконавчої влади, органи місцевого самоврядування, уповноважені розпоряджатися земельними ділянками державної чи комунальної власності;</w:t>
      </w:r>
    </w:p>
    <w:p w:rsidR="00901B8A" w:rsidRPr="00901B8A" w:rsidRDefault="00901B8A" w:rsidP="00901B8A">
      <w:pPr>
        <w:tabs>
          <w:tab w:val="left" w:pos="-2537"/>
        </w:tabs>
        <w:suppressAutoHyphens/>
        <w:spacing w:after="0" w:line="240" w:lineRule="auto"/>
        <w:ind w:firstLine="567"/>
        <w:jc w:val="both"/>
        <w:rPr>
          <w:rFonts w:ascii="Times New Roman" w:eastAsia="Times New Roman" w:hAnsi="Times New Roman"/>
          <w:sz w:val="28"/>
          <w:szCs w:val="28"/>
          <w:lang w:val="uk-UA" w:eastAsia="ru-RU"/>
        </w:rPr>
      </w:pPr>
      <w:r w:rsidRPr="00901B8A">
        <w:rPr>
          <w:rFonts w:ascii="Times New Roman" w:eastAsia="Times New Roman" w:hAnsi="Times New Roman"/>
          <w:sz w:val="28"/>
          <w:szCs w:val="28"/>
          <w:lang w:val="uk-UA" w:eastAsia="ru-RU"/>
        </w:rPr>
        <w:t>для усунення недоліків земельних ділянок розробляється проект землеустрою для консолідації земельних ділянок;</w:t>
      </w:r>
    </w:p>
    <w:p w:rsidR="00901B8A" w:rsidRPr="00901B8A" w:rsidRDefault="00901B8A" w:rsidP="00901B8A">
      <w:pPr>
        <w:tabs>
          <w:tab w:val="left" w:pos="-2537"/>
        </w:tabs>
        <w:suppressAutoHyphens/>
        <w:spacing w:after="0" w:line="240" w:lineRule="auto"/>
        <w:ind w:firstLine="567"/>
        <w:jc w:val="both"/>
        <w:rPr>
          <w:rFonts w:ascii="Times New Roman" w:eastAsia="Times New Roman" w:hAnsi="Times New Roman"/>
          <w:sz w:val="28"/>
          <w:szCs w:val="28"/>
          <w:lang w:val="uk-UA" w:eastAsia="ru-RU"/>
        </w:rPr>
      </w:pPr>
      <w:r w:rsidRPr="00901B8A">
        <w:rPr>
          <w:rFonts w:ascii="Times New Roman" w:eastAsia="Times New Roman" w:hAnsi="Times New Roman"/>
          <w:sz w:val="28"/>
          <w:szCs w:val="28"/>
          <w:lang w:val="uk-UA" w:eastAsia="ru-RU"/>
        </w:rPr>
        <w:t>способами консолідації є купівля-продаж, поділ або об’єднання земельних ділянок, обмін земельними ділянками;</w:t>
      </w:r>
    </w:p>
    <w:p w:rsidR="000E096D" w:rsidRDefault="00901B8A" w:rsidP="000E096D">
      <w:pPr>
        <w:tabs>
          <w:tab w:val="left" w:pos="-2537"/>
        </w:tabs>
        <w:suppressAutoHyphens/>
        <w:spacing w:after="0" w:line="240" w:lineRule="auto"/>
        <w:ind w:firstLine="567"/>
        <w:jc w:val="both"/>
        <w:rPr>
          <w:rFonts w:ascii="Times New Roman" w:eastAsia="Times New Roman" w:hAnsi="Times New Roman"/>
          <w:sz w:val="28"/>
          <w:szCs w:val="28"/>
          <w:lang w:val="uk-UA" w:eastAsia="ru-RU"/>
        </w:rPr>
      </w:pPr>
      <w:r w:rsidRPr="00901B8A">
        <w:rPr>
          <w:rFonts w:ascii="Times New Roman" w:eastAsia="Times New Roman" w:hAnsi="Times New Roman"/>
          <w:sz w:val="28"/>
          <w:szCs w:val="28"/>
          <w:lang w:val="uk-UA" w:eastAsia="ru-RU"/>
        </w:rPr>
        <w:t>у разі відсутності згоди заінтересовані особи можуть вимагати затвердження проекту землеустрою щодо консолідації земельних ділянок у судовому порядку.</w:t>
      </w:r>
    </w:p>
    <w:p w:rsidR="00901B8A" w:rsidRPr="00901B8A" w:rsidRDefault="00901B8A" w:rsidP="000E096D">
      <w:pPr>
        <w:tabs>
          <w:tab w:val="left" w:pos="-2537"/>
        </w:tabs>
        <w:suppressAutoHyphens/>
        <w:spacing w:after="0" w:line="240" w:lineRule="auto"/>
        <w:ind w:firstLine="567"/>
        <w:jc w:val="both"/>
        <w:rPr>
          <w:rFonts w:ascii="Times New Roman" w:eastAsia="Times New Roman" w:hAnsi="Times New Roman"/>
          <w:sz w:val="28"/>
          <w:szCs w:val="28"/>
          <w:lang w:val="uk-UA" w:eastAsia="ru-RU"/>
        </w:rPr>
      </w:pPr>
      <w:r w:rsidRPr="00901B8A">
        <w:rPr>
          <w:rFonts w:ascii="Times New Roman" w:eastAsia="Times New Roman" w:hAnsi="Times New Roman"/>
          <w:sz w:val="28"/>
          <w:szCs w:val="28"/>
          <w:lang w:val="uk-UA" w:eastAsia="ru-RU"/>
        </w:rPr>
        <w:lastRenderedPageBreak/>
        <w:t>У висновку Міністерства фінансів України до даного законопроекту зазначається, що його реалізація не потребуватиме додаткових витрат з державного бюджету.</w:t>
      </w:r>
    </w:p>
    <w:p w:rsidR="00BB6557" w:rsidRPr="00BB6557" w:rsidRDefault="00BB6557" w:rsidP="00BB6557">
      <w:pPr>
        <w:tabs>
          <w:tab w:val="left" w:pos="-2537"/>
        </w:tabs>
        <w:suppressAutoHyphens/>
        <w:spacing w:after="0" w:line="240" w:lineRule="auto"/>
        <w:ind w:firstLine="567"/>
        <w:jc w:val="both"/>
        <w:rPr>
          <w:rFonts w:ascii="Times New Roman" w:eastAsia="Times New Roman" w:hAnsi="Times New Roman"/>
          <w:sz w:val="28"/>
          <w:szCs w:val="28"/>
          <w:lang w:val="uk-UA" w:eastAsia="ru-RU"/>
        </w:rPr>
      </w:pPr>
      <w:bookmarkStart w:id="1" w:name="n331"/>
      <w:bookmarkEnd w:id="1"/>
      <w:r w:rsidRPr="00BB6557">
        <w:rPr>
          <w:rFonts w:ascii="Times New Roman" w:eastAsia="Times New Roman" w:hAnsi="Times New Roman"/>
          <w:sz w:val="28"/>
          <w:szCs w:val="28"/>
          <w:lang w:val="uk-UA" w:eastAsia="ru-RU"/>
        </w:rPr>
        <w:t>Разом з тим, варто зауважити, що проект землеустрою щодо консолідації земельних ділянок включає велику кількість документів і матеріалів, розробку яких виконують сертифіковані землевпорядні організації на основі відповідних договорів із обов’язковим визнанням вартості виконуваних робіт. У разі, якщо замовником такої документації буде орган виконавчої влади чи орган місцевого самоврядування, то витрати на організацію відповідних робіт з консолідації земель будуть здійснюватися з державного або місцевих бюджетів.</w:t>
      </w:r>
    </w:p>
    <w:p w:rsidR="00901B8A" w:rsidRPr="00901B8A" w:rsidRDefault="00901B8A" w:rsidP="00901B8A">
      <w:pPr>
        <w:tabs>
          <w:tab w:val="left" w:pos="-2537"/>
        </w:tabs>
        <w:suppressAutoHyphens/>
        <w:spacing w:after="0" w:line="240" w:lineRule="auto"/>
        <w:ind w:firstLine="567"/>
        <w:jc w:val="both"/>
        <w:rPr>
          <w:rFonts w:ascii="Times New Roman" w:eastAsia="Times New Roman" w:hAnsi="Times New Roman"/>
          <w:sz w:val="28"/>
          <w:szCs w:val="28"/>
          <w:lang w:val="uk-UA" w:eastAsia="ru-RU"/>
        </w:rPr>
      </w:pPr>
      <w:r w:rsidRPr="00901B8A">
        <w:rPr>
          <w:rFonts w:ascii="Times New Roman" w:eastAsia="Times New Roman" w:hAnsi="Times New Roman"/>
          <w:sz w:val="28"/>
          <w:szCs w:val="28"/>
          <w:lang w:val="uk-UA" w:eastAsia="ru-RU"/>
        </w:rPr>
        <w:t xml:space="preserve">Крім того, розробка проекту землеустрою включає державну реєстрацію земельної ділянки в Державному земельному кадастрі з присвоєнням їй кадастрового номера та отримання витягу з Державного земельного кадастру для подальшого оформлення прав на земельну ділянку, а також </w:t>
      </w:r>
      <w:r w:rsidRPr="00901B8A">
        <w:rPr>
          <w:rFonts w:ascii="Times New Roman" w:eastAsia="Times New Roman" w:hAnsi="Times New Roman"/>
          <w:bCs/>
          <w:sz w:val="28"/>
          <w:szCs w:val="28"/>
          <w:lang w:val="uk-UA" w:eastAsia="ru-RU"/>
        </w:rPr>
        <w:t>викопіювання із кадастрових карт (планів) з відображенням існуючих землеволодінь та землекористувань, нерозподілених земельних ділянок та невитребуваних земельних часток (паїв).</w:t>
      </w:r>
      <w:r w:rsidRPr="00901B8A">
        <w:rPr>
          <w:rFonts w:ascii="Times New Roman" w:eastAsia="Times New Roman" w:hAnsi="Times New Roman"/>
          <w:sz w:val="28"/>
          <w:szCs w:val="28"/>
          <w:lang w:val="uk-UA" w:eastAsia="ru-RU"/>
        </w:rPr>
        <w:t xml:space="preserve"> За надання таких відомостей з Державного земельного кадастру справляється плата, р</w:t>
      </w:r>
      <w:r w:rsidRPr="00901B8A">
        <w:rPr>
          <w:rFonts w:ascii="Times New Roman" w:eastAsia="Times New Roman" w:hAnsi="Times New Roman"/>
          <w:bCs/>
          <w:sz w:val="28"/>
          <w:szCs w:val="28"/>
          <w:lang w:val="uk-UA" w:eastAsia="ru-RU"/>
        </w:rPr>
        <w:t xml:space="preserve">озмір якої згідно із постановою Кабінету Міністрів України від 1 серпня 2011 р. № 835 встановлено в обсязі 0,03 розміру мінімальної заробітної плати, що відповідно до пункту 24 частини другої </w:t>
      </w:r>
      <w:r w:rsidRPr="00901B8A">
        <w:rPr>
          <w:rFonts w:ascii="Times New Roman" w:eastAsia="Times New Roman" w:hAnsi="Times New Roman"/>
          <w:bCs/>
          <w:sz w:val="28"/>
          <w:szCs w:val="28"/>
          <w:lang w:val="uk-UA" w:eastAsia="ru-RU"/>
        </w:rPr>
        <w:br/>
        <w:t>статті 29 Бюджетного кодексу підлягає зарахуванню до загального фонду державного бюджету.</w:t>
      </w:r>
    </w:p>
    <w:p w:rsidR="00901B8A" w:rsidRPr="00901B8A" w:rsidRDefault="00901B8A" w:rsidP="00901B8A">
      <w:pPr>
        <w:tabs>
          <w:tab w:val="left" w:pos="-2537"/>
        </w:tabs>
        <w:suppressAutoHyphens/>
        <w:spacing w:after="0" w:line="240" w:lineRule="auto"/>
        <w:ind w:firstLine="567"/>
        <w:jc w:val="both"/>
        <w:rPr>
          <w:rFonts w:ascii="Times New Roman" w:eastAsia="Times New Roman" w:hAnsi="Times New Roman"/>
          <w:sz w:val="28"/>
          <w:szCs w:val="28"/>
          <w:lang w:val="uk-UA" w:eastAsia="ru-RU"/>
        </w:rPr>
      </w:pPr>
      <w:r w:rsidRPr="00901B8A">
        <w:rPr>
          <w:rFonts w:ascii="Times New Roman" w:eastAsia="Times New Roman" w:hAnsi="Times New Roman"/>
          <w:sz w:val="28"/>
          <w:szCs w:val="28"/>
          <w:lang w:val="uk-UA" w:eastAsia="ru-RU"/>
        </w:rPr>
        <w:t xml:space="preserve">Водночас, оформлення </w:t>
      </w:r>
      <w:r w:rsidRPr="00901B8A">
        <w:rPr>
          <w:rFonts w:ascii="Times New Roman" w:eastAsia="Times New Roman" w:hAnsi="Times New Roman"/>
          <w:bCs/>
          <w:sz w:val="28"/>
          <w:szCs w:val="28"/>
          <w:lang w:val="uk-UA" w:eastAsia="ru-RU"/>
        </w:rPr>
        <w:t xml:space="preserve">права постійного користування чи власності потребуватиме реєстрації таких прав у Державному реєстрі </w:t>
      </w:r>
      <w:r w:rsidRPr="00901B8A">
        <w:rPr>
          <w:rFonts w:ascii="Times New Roman" w:eastAsia="Times New Roman" w:hAnsi="Times New Roman"/>
          <w:sz w:val="28"/>
          <w:szCs w:val="28"/>
          <w:lang w:val="uk-UA" w:eastAsia="ru-RU"/>
        </w:rPr>
        <w:t>речових прав на нерухоме майно та їх обтяжень, сплата адміністративного збору за яку сприятиме збільшенню надходжень до державного та місцевих бюджетів, виходячи з положень пункту 24-1 статті 29, пункту 36-1 статті 64, пункту 20-5 статті 69 Бюджетного кодексу України.</w:t>
      </w:r>
    </w:p>
    <w:p w:rsidR="00901B8A" w:rsidRPr="00901B8A" w:rsidRDefault="00901B8A" w:rsidP="00901B8A">
      <w:pPr>
        <w:tabs>
          <w:tab w:val="left" w:pos="-2537"/>
        </w:tabs>
        <w:suppressAutoHyphens/>
        <w:spacing w:after="0" w:line="240" w:lineRule="auto"/>
        <w:ind w:firstLine="567"/>
        <w:jc w:val="both"/>
        <w:rPr>
          <w:rFonts w:ascii="Times New Roman" w:eastAsia="Times New Roman" w:hAnsi="Times New Roman"/>
          <w:sz w:val="28"/>
          <w:szCs w:val="28"/>
          <w:lang w:val="uk-UA" w:eastAsia="ru-RU"/>
        </w:rPr>
      </w:pPr>
      <w:r w:rsidRPr="00901B8A">
        <w:rPr>
          <w:rFonts w:ascii="Times New Roman" w:eastAsia="Times New Roman" w:hAnsi="Times New Roman"/>
          <w:sz w:val="28"/>
          <w:szCs w:val="28"/>
          <w:lang w:val="uk-UA" w:eastAsia="ru-RU"/>
        </w:rPr>
        <w:t>Тому, відповідно до вимог частини першої статті 27 Бюджетного кодексу України та частини третьої статті 91 Регламенту Верховної Ради України до законопроекту належало надати фінансово-економічне обґрунтування, (включаючи відповідні розрахунки) та пропозиції змін до законодавчих актів щодо скорочення витрат бюджету та/або джерел додаткових надходжень бюджету для досягнення збалансованості бюджету. </w:t>
      </w:r>
    </w:p>
    <w:p w:rsidR="000E5322" w:rsidRPr="00D84558" w:rsidRDefault="00805CFC" w:rsidP="0075379F">
      <w:pPr>
        <w:spacing w:line="240" w:lineRule="auto"/>
        <w:ind w:firstLine="567"/>
        <w:jc w:val="both"/>
        <w:rPr>
          <w:rFonts w:ascii="Times New Roman" w:eastAsia="Times New Roman" w:hAnsi="Times New Roman"/>
          <w:bCs/>
          <w:sz w:val="28"/>
          <w:szCs w:val="28"/>
          <w:lang w:val="uk-UA" w:eastAsia="ru-RU"/>
        </w:rPr>
      </w:pPr>
      <w:r w:rsidRPr="00D84558">
        <w:rPr>
          <w:rFonts w:ascii="Times New Roman" w:eastAsia="MS Mincho" w:hAnsi="Times New Roman"/>
          <w:sz w:val="28"/>
          <w:szCs w:val="28"/>
          <w:lang w:val="uk-UA" w:eastAsia="ja-JP"/>
        </w:rPr>
        <w:t xml:space="preserve">За результатами розгляду Комітет ухвалив рішення, що </w:t>
      </w:r>
      <w:r w:rsidR="00D84558" w:rsidRPr="00D84558">
        <w:rPr>
          <w:rFonts w:ascii="Times New Roman" w:eastAsia="MS Mincho" w:hAnsi="Times New Roman"/>
          <w:sz w:val="28"/>
          <w:szCs w:val="28"/>
          <w:lang w:val="uk-UA" w:eastAsia="ja-JP"/>
        </w:rPr>
        <w:t xml:space="preserve">Проект закону про внесення змін до деяких законодавчих актів України з питань консолідації земель (реєстр. № 5438 від 28.04.2021), поданий Кабінетом Міністрів України, має опосередкований вплив на показники державного та місцевих бюджетів (може призвести до збільшення видатків та доходів залежно </w:t>
      </w:r>
      <w:r w:rsidR="00D84558" w:rsidRPr="00D84558">
        <w:rPr>
          <w:rFonts w:ascii="Times New Roman" w:eastAsia="MS Mincho" w:hAnsi="Times New Roman"/>
          <w:bCs/>
          <w:sz w:val="28"/>
          <w:szCs w:val="28"/>
          <w:lang w:val="uk-UA" w:eastAsia="ja-JP"/>
        </w:rPr>
        <w:t>від практики застосування норм закону</w:t>
      </w:r>
      <w:r w:rsidR="00D84558" w:rsidRPr="00D84558">
        <w:rPr>
          <w:rFonts w:ascii="Times New Roman" w:eastAsia="MS Mincho" w:hAnsi="Times New Roman"/>
          <w:sz w:val="28"/>
          <w:szCs w:val="28"/>
          <w:lang w:val="uk-UA" w:eastAsia="ja-JP"/>
        </w:rPr>
        <w:t>). У разі прийняття відповідного закону він може набирати чинності згідно із законодавством.</w:t>
      </w:r>
    </w:p>
    <w:p w:rsidR="00F2694F" w:rsidRDefault="00F2694F" w:rsidP="006077A2">
      <w:pPr>
        <w:spacing w:after="0" w:line="240" w:lineRule="auto"/>
        <w:jc w:val="both"/>
        <w:rPr>
          <w:rFonts w:ascii="Times New Roman" w:hAnsi="Times New Roman"/>
          <w:b/>
          <w:sz w:val="28"/>
          <w:szCs w:val="28"/>
          <w:lang w:val="uk-UA" w:eastAsia="ru-RU"/>
        </w:rPr>
      </w:pPr>
    </w:p>
    <w:p w:rsidR="006077A2" w:rsidRPr="009E11BF" w:rsidRDefault="00AE2C58" w:rsidP="006077A2">
      <w:pPr>
        <w:spacing w:after="0" w:line="240" w:lineRule="auto"/>
        <w:jc w:val="both"/>
        <w:rPr>
          <w:rFonts w:ascii="Times New Roman" w:hAnsi="Times New Roman"/>
          <w:b/>
          <w:sz w:val="28"/>
          <w:szCs w:val="28"/>
          <w:lang w:val="uk-UA" w:eastAsia="ru-RU"/>
        </w:rPr>
      </w:pPr>
      <w:r>
        <w:rPr>
          <w:rFonts w:ascii="Times New Roman" w:hAnsi="Times New Roman"/>
          <w:b/>
          <w:sz w:val="28"/>
          <w:szCs w:val="28"/>
          <w:lang w:val="uk-UA" w:eastAsia="ru-RU"/>
        </w:rPr>
        <w:br/>
        <w:t>Голова</w:t>
      </w:r>
      <w:r w:rsidR="006077A2">
        <w:rPr>
          <w:rFonts w:ascii="Times New Roman" w:hAnsi="Times New Roman"/>
          <w:b/>
          <w:sz w:val="28"/>
          <w:szCs w:val="28"/>
          <w:lang w:val="uk-UA" w:eastAsia="ru-RU"/>
        </w:rPr>
        <w:t xml:space="preserve"> Комітету</w:t>
      </w:r>
      <w:r w:rsidR="006077A2">
        <w:rPr>
          <w:rFonts w:ascii="Times New Roman" w:hAnsi="Times New Roman"/>
          <w:b/>
          <w:sz w:val="28"/>
          <w:szCs w:val="28"/>
          <w:lang w:val="uk-UA" w:eastAsia="ru-RU"/>
        </w:rPr>
        <w:tab/>
      </w:r>
      <w:r w:rsidR="006077A2">
        <w:rPr>
          <w:rFonts w:ascii="Times New Roman" w:hAnsi="Times New Roman"/>
          <w:b/>
          <w:sz w:val="28"/>
          <w:szCs w:val="28"/>
          <w:lang w:val="uk-UA" w:eastAsia="ru-RU"/>
        </w:rPr>
        <w:tab/>
      </w:r>
      <w:r w:rsidR="006077A2">
        <w:rPr>
          <w:rFonts w:ascii="Times New Roman" w:hAnsi="Times New Roman"/>
          <w:b/>
          <w:sz w:val="28"/>
          <w:szCs w:val="28"/>
          <w:lang w:val="uk-UA" w:eastAsia="ru-RU"/>
        </w:rPr>
        <w:tab/>
      </w:r>
      <w:r w:rsidR="006077A2">
        <w:rPr>
          <w:rFonts w:ascii="Times New Roman" w:hAnsi="Times New Roman"/>
          <w:b/>
          <w:sz w:val="28"/>
          <w:szCs w:val="28"/>
          <w:lang w:val="uk-UA" w:eastAsia="ru-RU"/>
        </w:rPr>
        <w:tab/>
      </w:r>
      <w:r w:rsidR="006077A2">
        <w:rPr>
          <w:rFonts w:ascii="Times New Roman" w:hAnsi="Times New Roman"/>
          <w:b/>
          <w:sz w:val="28"/>
          <w:szCs w:val="28"/>
          <w:lang w:val="uk-UA" w:eastAsia="ru-RU"/>
        </w:rPr>
        <w:tab/>
      </w:r>
      <w:r w:rsidR="006077A2">
        <w:rPr>
          <w:rFonts w:ascii="Times New Roman" w:hAnsi="Times New Roman"/>
          <w:b/>
          <w:sz w:val="28"/>
          <w:szCs w:val="28"/>
          <w:lang w:val="uk-UA" w:eastAsia="ru-RU"/>
        </w:rPr>
        <w:tab/>
      </w:r>
      <w:r w:rsidR="006077A2">
        <w:rPr>
          <w:rFonts w:ascii="Times New Roman" w:hAnsi="Times New Roman"/>
          <w:b/>
          <w:sz w:val="28"/>
          <w:szCs w:val="28"/>
          <w:lang w:val="uk-UA" w:eastAsia="ru-RU"/>
        </w:rPr>
        <w:tab/>
        <w:t xml:space="preserve">   </w:t>
      </w:r>
      <w:r>
        <w:rPr>
          <w:rFonts w:ascii="Times New Roman" w:hAnsi="Times New Roman"/>
          <w:b/>
          <w:sz w:val="28"/>
          <w:szCs w:val="28"/>
          <w:lang w:val="uk-UA" w:eastAsia="ru-RU"/>
        </w:rPr>
        <w:t>Ю.</w:t>
      </w:r>
      <w:r w:rsidR="009E11BF">
        <w:rPr>
          <w:rFonts w:ascii="Times New Roman" w:hAnsi="Times New Roman"/>
          <w:b/>
          <w:sz w:val="28"/>
          <w:szCs w:val="28"/>
          <w:lang w:val="uk-UA" w:eastAsia="ru-RU"/>
        </w:rPr>
        <w:t xml:space="preserve"> АРІСТОВ</w:t>
      </w:r>
    </w:p>
    <w:sectPr w:rsidR="006077A2" w:rsidRPr="009E11BF" w:rsidSect="008B6EA8">
      <w:headerReference w:type="default" r:id="rId8"/>
      <w:headerReference w:type="first" r:id="rId9"/>
      <w:footerReference w:type="first" r:id="rId10"/>
      <w:pgSz w:w="11906" w:h="16838"/>
      <w:pgMar w:top="0" w:right="707" w:bottom="1135" w:left="1701" w:header="658"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148" w:rsidRDefault="005A2148" w:rsidP="005E306B">
      <w:pPr>
        <w:spacing w:after="0" w:line="240" w:lineRule="auto"/>
      </w:pPr>
      <w:r>
        <w:separator/>
      </w:r>
    </w:p>
  </w:endnote>
  <w:endnote w:type="continuationSeparator" w:id="0">
    <w:p w:rsidR="005A2148" w:rsidRDefault="005A2148" w:rsidP="005E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482751"/>
      <w:docPartObj>
        <w:docPartGallery w:val="Page Numbers (Bottom of Page)"/>
        <w:docPartUnique/>
      </w:docPartObj>
    </w:sdtPr>
    <w:sdtEndPr/>
    <w:sdtContent>
      <w:p w:rsidR="00A7635E" w:rsidRDefault="005A2148">
        <w:pPr>
          <w:pStyle w:val="a5"/>
          <w:jc w:val="center"/>
        </w:pPr>
      </w:p>
    </w:sdtContent>
  </w:sdt>
  <w:p w:rsidR="00A7635E" w:rsidRDefault="00A763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148" w:rsidRDefault="005A2148" w:rsidP="005E306B">
      <w:pPr>
        <w:spacing w:after="0" w:line="240" w:lineRule="auto"/>
      </w:pPr>
      <w:r>
        <w:separator/>
      </w:r>
    </w:p>
  </w:footnote>
  <w:footnote w:type="continuationSeparator" w:id="0">
    <w:p w:rsidR="005A2148" w:rsidRDefault="005A2148" w:rsidP="005E3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73088"/>
      <w:docPartObj>
        <w:docPartGallery w:val="Page Numbers (Top of Page)"/>
        <w:docPartUnique/>
      </w:docPartObj>
    </w:sdtPr>
    <w:sdtEndPr/>
    <w:sdtContent>
      <w:p w:rsidR="009F3B94" w:rsidRDefault="009F3B94">
        <w:pPr>
          <w:pStyle w:val="a3"/>
          <w:jc w:val="center"/>
        </w:pPr>
        <w:r>
          <w:fldChar w:fldCharType="begin"/>
        </w:r>
        <w:r>
          <w:instrText>PAGE   \* MERGEFORMAT</w:instrText>
        </w:r>
        <w:r>
          <w:fldChar w:fldCharType="separate"/>
        </w:r>
        <w:r w:rsidR="008A1B89" w:rsidRPr="008A1B89">
          <w:rPr>
            <w:noProof/>
            <w:lang w:val="uk-UA"/>
          </w:rPr>
          <w:t>2</w:t>
        </w:r>
        <w:r>
          <w:fldChar w:fldCharType="end"/>
        </w:r>
      </w:p>
    </w:sdtContent>
  </w:sdt>
  <w:p w:rsidR="00CE6A4B" w:rsidRDefault="00CE6A4B" w:rsidP="00AD7F82">
    <w:pPr>
      <w:pStyle w:val="a3"/>
      <w:tabs>
        <w:tab w:val="clear" w:pos="9355"/>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CE6A4B" w:rsidRPr="00AD7F82" w:rsidTr="00811821">
      <w:tc>
        <w:tcPr>
          <w:tcW w:w="11957" w:type="dxa"/>
          <w:tcBorders>
            <w:top w:val="nil"/>
            <w:left w:val="nil"/>
            <w:bottom w:val="nil"/>
            <w:right w:val="nil"/>
          </w:tcBorders>
        </w:tcPr>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21032F" w:rsidRDefault="005B71F5" w:rsidP="0021032F">
          <w:pPr>
            <w:pStyle w:val="a3"/>
            <w:tabs>
              <w:tab w:val="clear" w:pos="4677"/>
              <w:tab w:val="clear" w:pos="9355"/>
            </w:tabs>
            <w:spacing w:before="80"/>
            <w:jc w:val="center"/>
            <w:rPr>
              <w:rFonts w:ascii="Times New Roman" w:hAnsi="Times New Roman"/>
              <w:color w:val="1829A8"/>
              <w:spacing w:val="20"/>
              <w:sz w:val="34"/>
              <w:szCs w:val="34"/>
            </w:rPr>
          </w:pPr>
          <w:r w:rsidRPr="0021032F">
            <w:rPr>
              <w:noProof/>
              <w:spacing w:val="20"/>
              <w:sz w:val="34"/>
              <w:szCs w:val="34"/>
              <w:lang w:val="uk-UA" w:eastAsia="uk-UA"/>
            </w:rPr>
            <w:drawing>
              <wp:anchor distT="360045" distB="0" distL="114300" distR="114300" simplePos="0" relativeHeight="251660288" behindDoc="0" locked="0" layoutInCell="1" allowOverlap="1">
                <wp:simplePos x="0" y="0"/>
                <wp:positionH relativeFrom="margin">
                  <wp:posOffset>3474085</wp:posOffset>
                </wp:positionH>
                <wp:positionV relativeFrom="paragraph">
                  <wp:posOffset>-801370</wp:posOffset>
                </wp:positionV>
                <wp:extent cx="461010" cy="636905"/>
                <wp:effectExtent l="0" t="0" r="0" b="0"/>
                <wp:wrapSquare wrapText="bothSides"/>
                <wp:docPr id="26"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00C27AE9" w:rsidRPr="0021032F">
            <w:rPr>
              <w:rFonts w:ascii="Times New Roman" w:hAnsi="Times New Roman"/>
              <w:color w:val="1829A8"/>
              <w:spacing w:val="20"/>
              <w:sz w:val="34"/>
              <w:szCs w:val="34"/>
              <w:lang w:val="uk-UA"/>
            </w:rPr>
            <w:t>ВЕРХОВН</w:t>
          </w:r>
          <w:r w:rsidR="00C86266" w:rsidRPr="0021032F">
            <w:rPr>
              <w:rFonts w:ascii="Times New Roman" w:hAnsi="Times New Roman"/>
              <w:color w:val="1829A8"/>
              <w:spacing w:val="20"/>
              <w:sz w:val="34"/>
              <w:szCs w:val="34"/>
              <w:lang w:val="uk-UA"/>
            </w:rPr>
            <w:t>А</w:t>
          </w:r>
          <w:r w:rsidR="00C27AE9" w:rsidRPr="0021032F">
            <w:rPr>
              <w:rFonts w:ascii="Times New Roman" w:hAnsi="Times New Roman"/>
              <w:color w:val="1829A8"/>
              <w:spacing w:val="20"/>
              <w:sz w:val="34"/>
              <w:szCs w:val="34"/>
              <w:lang w:val="uk-UA"/>
            </w:rPr>
            <w:t xml:space="preserve"> РАД</w:t>
          </w:r>
          <w:r w:rsidR="00C86266" w:rsidRPr="0021032F">
            <w:rPr>
              <w:rFonts w:ascii="Times New Roman" w:hAnsi="Times New Roman"/>
              <w:color w:val="1829A8"/>
              <w:spacing w:val="20"/>
              <w:sz w:val="34"/>
              <w:szCs w:val="34"/>
              <w:lang w:val="uk-UA"/>
            </w:rPr>
            <w:t>А</w:t>
          </w:r>
          <w:r w:rsidR="00C27AE9" w:rsidRPr="0021032F">
            <w:rPr>
              <w:rFonts w:ascii="Times New Roman" w:hAnsi="Times New Roman"/>
              <w:color w:val="1829A8"/>
              <w:spacing w:val="20"/>
              <w:sz w:val="34"/>
              <w:szCs w:val="34"/>
              <w:lang w:val="uk-UA"/>
            </w:rPr>
            <w:t xml:space="preserve"> УКРАЇНИ</w:t>
          </w:r>
        </w:p>
        <w:p w:rsidR="00CE6A4B" w:rsidRPr="008D7BBE" w:rsidRDefault="00C86266" w:rsidP="00CA7044">
          <w:pPr>
            <w:pStyle w:val="a3"/>
            <w:tabs>
              <w:tab w:val="clear" w:pos="4677"/>
              <w:tab w:val="clear" w:pos="9355"/>
            </w:tabs>
            <w:spacing w:before="100"/>
            <w:jc w:val="center"/>
            <w:rPr>
              <w:rFonts w:ascii="Times New Roman" w:hAnsi="Times New Roman"/>
              <w:b/>
              <w:color w:val="1829A8"/>
              <w:spacing w:val="20"/>
              <w:sz w:val="24"/>
              <w:szCs w:val="24"/>
              <w:lang w:val="uk-UA"/>
            </w:rPr>
          </w:pPr>
          <w:r w:rsidRPr="00C86266">
            <w:rPr>
              <w:rFonts w:ascii="Times New Roman" w:hAnsi="Times New Roman"/>
              <w:b/>
              <w:color w:val="1829A8"/>
              <w:spacing w:val="20"/>
              <w:sz w:val="24"/>
              <w:szCs w:val="24"/>
              <w:lang w:val="uk-UA"/>
            </w:rPr>
            <w:t>Комітет з питань</w:t>
          </w:r>
          <w:r w:rsidR="0019231B">
            <w:rPr>
              <w:rFonts w:ascii="Times New Roman" w:hAnsi="Times New Roman"/>
              <w:b/>
              <w:color w:val="1829A8"/>
              <w:spacing w:val="20"/>
              <w:sz w:val="24"/>
              <w:szCs w:val="24"/>
              <w:lang w:val="uk-UA"/>
            </w:rPr>
            <w:t xml:space="preserve"> </w:t>
          </w:r>
          <w:r w:rsidR="00C434B6">
            <w:rPr>
              <w:rFonts w:ascii="Times New Roman" w:hAnsi="Times New Roman"/>
              <w:b/>
              <w:color w:val="1829A8"/>
              <w:spacing w:val="20"/>
              <w:sz w:val="24"/>
              <w:szCs w:val="24"/>
              <w:lang w:val="uk-UA"/>
            </w:rPr>
            <w:t>бюджету</w:t>
          </w:r>
        </w:p>
        <w:p w:rsidR="00C27AE9" w:rsidRPr="007B31A3" w:rsidRDefault="0080545D" w:rsidP="00C434B6">
          <w:pPr>
            <w:pStyle w:val="a3"/>
            <w:tabs>
              <w:tab w:val="clear" w:pos="4677"/>
              <w:tab w:val="clear" w:pos="9355"/>
            </w:tabs>
            <w:spacing w:before="160" w:after="60"/>
            <w:jc w:val="center"/>
            <w:rPr>
              <w:color w:val="002060"/>
              <w:sz w:val="20"/>
              <w:szCs w:val="20"/>
            </w:rPr>
          </w:pPr>
          <w:r>
            <w:rPr>
              <w:rFonts w:ascii="Times New Roman" w:hAnsi="Times New Roman"/>
              <w:color w:val="1829A8"/>
              <w:sz w:val="20"/>
              <w:szCs w:val="20"/>
              <w:lang w:val="uk-UA"/>
            </w:rPr>
            <w:t>0</w:t>
          </w:r>
          <w:r w:rsidR="00C27AE9" w:rsidRPr="00A833C8">
            <w:rPr>
              <w:rFonts w:ascii="Times New Roman" w:hAnsi="Times New Roman"/>
              <w:color w:val="1829A8"/>
              <w:sz w:val="20"/>
              <w:szCs w:val="20"/>
              <w:lang w:val="uk-UA"/>
            </w:rPr>
            <w:t xml:space="preserve">1008, м.Київ-8, вул. </w:t>
          </w:r>
          <w:r w:rsidR="00CC39A1" w:rsidRPr="00A833C8">
            <w:rPr>
              <w:rFonts w:ascii="Times New Roman" w:hAnsi="Times New Roman"/>
              <w:color w:val="1829A8"/>
              <w:sz w:val="20"/>
              <w:szCs w:val="20"/>
              <w:lang w:val="uk-UA"/>
            </w:rPr>
            <w:t>М. Грушевського,</w:t>
          </w:r>
          <w:r w:rsidR="00C27AE9" w:rsidRPr="00A833C8">
            <w:rPr>
              <w:rFonts w:ascii="Times New Roman" w:hAnsi="Times New Roman"/>
              <w:color w:val="1829A8"/>
              <w:sz w:val="20"/>
              <w:szCs w:val="20"/>
              <w:lang w:val="uk-UA"/>
            </w:rPr>
            <w:t xml:space="preserve"> 5</w:t>
          </w:r>
          <w:r w:rsidR="008D0011">
            <w:rPr>
              <w:rFonts w:ascii="Times New Roman" w:hAnsi="Times New Roman"/>
              <w:color w:val="1829A8"/>
              <w:sz w:val="20"/>
              <w:szCs w:val="20"/>
              <w:lang w:val="uk-UA"/>
            </w:rPr>
            <w:t xml:space="preserve">, </w:t>
          </w:r>
          <w:proofErr w:type="spellStart"/>
          <w:r w:rsidR="008D0011">
            <w:rPr>
              <w:rFonts w:ascii="Times New Roman" w:hAnsi="Times New Roman"/>
              <w:color w:val="1829A8"/>
              <w:sz w:val="20"/>
              <w:szCs w:val="20"/>
              <w:lang w:val="uk-UA"/>
            </w:rPr>
            <w:t>тел</w:t>
          </w:r>
          <w:proofErr w:type="spellEnd"/>
          <w:r w:rsidR="008D0011">
            <w:rPr>
              <w:rFonts w:ascii="Times New Roman" w:hAnsi="Times New Roman"/>
              <w:color w:val="1829A8"/>
              <w:sz w:val="20"/>
              <w:szCs w:val="20"/>
              <w:lang w:val="uk-UA"/>
            </w:rPr>
            <w:t>.: 255-</w:t>
          </w:r>
          <w:r w:rsidR="00C92F3D">
            <w:rPr>
              <w:rFonts w:ascii="Times New Roman" w:hAnsi="Times New Roman"/>
              <w:color w:val="1829A8"/>
              <w:sz w:val="20"/>
              <w:szCs w:val="20"/>
              <w:lang w:val="uk-UA"/>
            </w:rPr>
            <w:t>40</w:t>
          </w:r>
          <w:r w:rsidR="008D0011">
            <w:rPr>
              <w:rFonts w:ascii="Times New Roman" w:hAnsi="Times New Roman"/>
              <w:color w:val="1829A8"/>
              <w:sz w:val="20"/>
              <w:szCs w:val="20"/>
              <w:lang w:val="uk-UA"/>
            </w:rPr>
            <w:t>-</w:t>
          </w:r>
          <w:r w:rsidR="00C92F3D">
            <w:rPr>
              <w:rFonts w:ascii="Times New Roman" w:hAnsi="Times New Roman"/>
              <w:color w:val="1829A8"/>
              <w:sz w:val="20"/>
              <w:szCs w:val="20"/>
              <w:lang w:val="uk-UA"/>
            </w:rPr>
            <w:t>2</w:t>
          </w:r>
          <w:r w:rsidR="00C434B6">
            <w:rPr>
              <w:rFonts w:ascii="Times New Roman" w:hAnsi="Times New Roman"/>
              <w:color w:val="1829A8"/>
              <w:sz w:val="20"/>
              <w:szCs w:val="20"/>
              <w:lang w:val="uk-UA"/>
            </w:rPr>
            <w:t>9</w:t>
          </w:r>
          <w:r w:rsidR="008D0011">
            <w:rPr>
              <w:rFonts w:ascii="Times New Roman" w:hAnsi="Times New Roman"/>
              <w:color w:val="1829A8"/>
              <w:sz w:val="20"/>
              <w:szCs w:val="20"/>
              <w:lang w:val="uk-UA"/>
            </w:rPr>
            <w:t>,</w:t>
          </w:r>
          <w:r w:rsidR="00C434B6">
            <w:rPr>
              <w:rFonts w:ascii="Times New Roman" w:hAnsi="Times New Roman"/>
              <w:color w:val="1829A8"/>
              <w:sz w:val="20"/>
              <w:szCs w:val="20"/>
              <w:lang w:val="uk-UA"/>
            </w:rPr>
            <w:t xml:space="preserve"> 255-43-61, факс: 255-41-23</w:t>
          </w:r>
        </w:p>
      </w:tc>
    </w:tr>
  </w:tbl>
  <w:tbl>
    <w:tblPr>
      <w:tblStyle w:val="a7"/>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811821" w:rsidRPr="00053776" w:rsidTr="003E0669">
      <w:tc>
        <w:tcPr>
          <w:tcW w:w="1087" w:type="dxa"/>
          <w:tcBorders>
            <w:top w:val="nil"/>
          </w:tcBorders>
        </w:tcPr>
        <w:p w:rsidR="00811821" w:rsidRPr="00053776" w:rsidRDefault="00811821" w:rsidP="00811821">
          <w:pPr>
            <w:pStyle w:val="a3"/>
            <w:tabs>
              <w:tab w:val="clear" w:pos="4677"/>
              <w:tab w:val="clear" w:pos="9355"/>
            </w:tabs>
            <w:rPr>
              <w:rFonts w:ascii="Times New Roman" w:hAnsi="Times New Roman"/>
              <w:color w:val="002060"/>
              <w:lang w:val="uk-UA"/>
            </w:rPr>
          </w:pPr>
        </w:p>
      </w:tc>
      <w:tc>
        <w:tcPr>
          <w:tcW w:w="9714" w:type="dxa"/>
        </w:tcPr>
        <w:p w:rsidR="00811821" w:rsidRPr="00053776" w:rsidRDefault="00811821" w:rsidP="00811821">
          <w:pPr>
            <w:pStyle w:val="a3"/>
            <w:tabs>
              <w:tab w:val="clear" w:pos="4677"/>
              <w:tab w:val="clear" w:pos="9355"/>
            </w:tabs>
            <w:rPr>
              <w:rFonts w:ascii="Times New Roman" w:hAnsi="Times New Roman"/>
              <w:color w:val="002060"/>
              <w:lang w:val="uk-UA"/>
            </w:rPr>
          </w:pPr>
        </w:p>
      </w:tc>
      <w:tc>
        <w:tcPr>
          <w:tcW w:w="1086" w:type="dxa"/>
          <w:tcBorders>
            <w:top w:val="nil"/>
          </w:tcBorders>
        </w:tcPr>
        <w:p w:rsidR="00811821" w:rsidRPr="00053776" w:rsidRDefault="00811821" w:rsidP="00811821">
          <w:pPr>
            <w:pStyle w:val="a3"/>
            <w:tabs>
              <w:tab w:val="clear" w:pos="4677"/>
              <w:tab w:val="clear" w:pos="9355"/>
            </w:tabs>
            <w:rPr>
              <w:rFonts w:ascii="Times New Roman" w:hAnsi="Times New Roman"/>
              <w:color w:val="002060"/>
              <w:lang w:val="uk-UA"/>
            </w:rPr>
          </w:pPr>
        </w:p>
      </w:tc>
    </w:tr>
  </w:tbl>
  <w:p w:rsidR="00F91DD3" w:rsidRPr="004F7B8A" w:rsidRDefault="00F91DD3" w:rsidP="004F7B8A">
    <w:pPr>
      <w:pStyle w:val="a3"/>
      <w:tabs>
        <w:tab w:val="clear" w:pos="4677"/>
        <w:tab w:val="clear" w:pos="9355"/>
      </w:tabs>
      <w:rPr>
        <w:rFonts w:ascii="Times New Roman" w:hAnsi="Times New Roman"/>
        <w:color w:val="00206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13B7E"/>
    <w:multiLevelType w:val="hybridMultilevel"/>
    <w:tmpl w:val="38BCD212"/>
    <w:lvl w:ilvl="0" w:tplc="4F2A7210">
      <w:start w:val="3"/>
      <w:numFmt w:val="bullet"/>
      <w:lvlText w:val="-"/>
      <w:lvlJc w:val="left"/>
      <w:pPr>
        <w:ind w:left="1070"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4C"/>
    <w:rsid w:val="0000406E"/>
    <w:rsid w:val="00010951"/>
    <w:rsid w:val="00015532"/>
    <w:rsid w:val="000163C3"/>
    <w:rsid w:val="00021C0A"/>
    <w:rsid w:val="00033E3C"/>
    <w:rsid w:val="0004046F"/>
    <w:rsid w:val="0004683F"/>
    <w:rsid w:val="00051093"/>
    <w:rsid w:val="00071E16"/>
    <w:rsid w:val="00077351"/>
    <w:rsid w:val="00082885"/>
    <w:rsid w:val="00097FAD"/>
    <w:rsid w:val="000C7745"/>
    <w:rsid w:val="000E096D"/>
    <w:rsid w:val="000E1163"/>
    <w:rsid w:val="000E1A6B"/>
    <w:rsid w:val="000E5322"/>
    <w:rsid w:val="000F1586"/>
    <w:rsid w:val="001144FF"/>
    <w:rsid w:val="00141617"/>
    <w:rsid w:val="00142E55"/>
    <w:rsid w:val="00185F2E"/>
    <w:rsid w:val="0019108F"/>
    <w:rsid w:val="0019225B"/>
    <w:rsid w:val="0019231B"/>
    <w:rsid w:val="001966F0"/>
    <w:rsid w:val="00197E59"/>
    <w:rsid w:val="001D3C24"/>
    <w:rsid w:val="001D589E"/>
    <w:rsid w:val="0021032F"/>
    <w:rsid w:val="00235CD7"/>
    <w:rsid w:val="0028390B"/>
    <w:rsid w:val="002A19B7"/>
    <w:rsid w:val="002A5D4C"/>
    <w:rsid w:val="002B5FC1"/>
    <w:rsid w:val="002B62B9"/>
    <w:rsid w:val="002D0561"/>
    <w:rsid w:val="002E0A18"/>
    <w:rsid w:val="002E0A4C"/>
    <w:rsid w:val="002E31BF"/>
    <w:rsid w:val="002E44DA"/>
    <w:rsid w:val="0035496A"/>
    <w:rsid w:val="003667FE"/>
    <w:rsid w:val="003674B8"/>
    <w:rsid w:val="00380C77"/>
    <w:rsid w:val="00383287"/>
    <w:rsid w:val="00386043"/>
    <w:rsid w:val="003B3535"/>
    <w:rsid w:val="003D0996"/>
    <w:rsid w:val="003D1CBA"/>
    <w:rsid w:val="003F6686"/>
    <w:rsid w:val="00414F2A"/>
    <w:rsid w:val="00421369"/>
    <w:rsid w:val="004233E6"/>
    <w:rsid w:val="00450015"/>
    <w:rsid w:val="0045135E"/>
    <w:rsid w:val="00451750"/>
    <w:rsid w:val="00455104"/>
    <w:rsid w:val="004717F5"/>
    <w:rsid w:val="004852FA"/>
    <w:rsid w:val="00490360"/>
    <w:rsid w:val="004C335B"/>
    <w:rsid w:val="004C53C1"/>
    <w:rsid w:val="004C6363"/>
    <w:rsid w:val="004C6B22"/>
    <w:rsid w:val="004D01F5"/>
    <w:rsid w:val="004D5A35"/>
    <w:rsid w:val="004E3DE4"/>
    <w:rsid w:val="004E4F5C"/>
    <w:rsid w:val="004F7B8A"/>
    <w:rsid w:val="00500CE7"/>
    <w:rsid w:val="0050620F"/>
    <w:rsid w:val="00507067"/>
    <w:rsid w:val="005122A0"/>
    <w:rsid w:val="00517511"/>
    <w:rsid w:val="00521D13"/>
    <w:rsid w:val="00532FDE"/>
    <w:rsid w:val="00545919"/>
    <w:rsid w:val="0055005A"/>
    <w:rsid w:val="0056039F"/>
    <w:rsid w:val="0056352F"/>
    <w:rsid w:val="00566831"/>
    <w:rsid w:val="00592C72"/>
    <w:rsid w:val="005A2148"/>
    <w:rsid w:val="005A404B"/>
    <w:rsid w:val="005A4728"/>
    <w:rsid w:val="005A7B96"/>
    <w:rsid w:val="005B71F5"/>
    <w:rsid w:val="005C54EB"/>
    <w:rsid w:val="005C674D"/>
    <w:rsid w:val="005D1259"/>
    <w:rsid w:val="005E306B"/>
    <w:rsid w:val="005F20B5"/>
    <w:rsid w:val="005F472A"/>
    <w:rsid w:val="005F6145"/>
    <w:rsid w:val="006077A2"/>
    <w:rsid w:val="006107CE"/>
    <w:rsid w:val="006129CA"/>
    <w:rsid w:val="00623EAD"/>
    <w:rsid w:val="00626A3E"/>
    <w:rsid w:val="00636A1A"/>
    <w:rsid w:val="00643700"/>
    <w:rsid w:val="006500DF"/>
    <w:rsid w:val="00660B13"/>
    <w:rsid w:val="0066623D"/>
    <w:rsid w:val="006673E3"/>
    <w:rsid w:val="00671AF8"/>
    <w:rsid w:val="006A7E16"/>
    <w:rsid w:val="006C10CC"/>
    <w:rsid w:val="006D2BF7"/>
    <w:rsid w:val="006D2D9A"/>
    <w:rsid w:val="006D46E9"/>
    <w:rsid w:val="006E59F8"/>
    <w:rsid w:val="006F10E8"/>
    <w:rsid w:val="00713E93"/>
    <w:rsid w:val="0073224C"/>
    <w:rsid w:val="0073743E"/>
    <w:rsid w:val="00747852"/>
    <w:rsid w:val="0075379F"/>
    <w:rsid w:val="00772D0F"/>
    <w:rsid w:val="007976F6"/>
    <w:rsid w:val="007A0252"/>
    <w:rsid w:val="007A30CE"/>
    <w:rsid w:val="007B31A3"/>
    <w:rsid w:val="007D2B6C"/>
    <w:rsid w:val="007D448A"/>
    <w:rsid w:val="007D615B"/>
    <w:rsid w:val="007F5D91"/>
    <w:rsid w:val="00801946"/>
    <w:rsid w:val="0080545D"/>
    <w:rsid w:val="00805CFC"/>
    <w:rsid w:val="00811821"/>
    <w:rsid w:val="00826F90"/>
    <w:rsid w:val="008273D7"/>
    <w:rsid w:val="0084269F"/>
    <w:rsid w:val="00842AC2"/>
    <w:rsid w:val="0084358A"/>
    <w:rsid w:val="008510F9"/>
    <w:rsid w:val="00860D27"/>
    <w:rsid w:val="00860F79"/>
    <w:rsid w:val="00861307"/>
    <w:rsid w:val="00866EA2"/>
    <w:rsid w:val="00883470"/>
    <w:rsid w:val="00883FDC"/>
    <w:rsid w:val="0089476E"/>
    <w:rsid w:val="00894B7B"/>
    <w:rsid w:val="00896646"/>
    <w:rsid w:val="008A1B89"/>
    <w:rsid w:val="008A7CF0"/>
    <w:rsid w:val="008B6EA8"/>
    <w:rsid w:val="008D0011"/>
    <w:rsid w:val="008D7BBE"/>
    <w:rsid w:val="008E7A8F"/>
    <w:rsid w:val="008E7BFC"/>
    <w:rsid w:val="00901B8A"/>
    <w:rsid w:val="009073D9"/>
    <w:rsid w:val="009115CC"/>
    <w:rsid w:val="00923395"/>
    <w:rsid w:val="00945B68"/>
    <w:rsid w:val="00957D31"/>
    <w:rsid w:val="00972232"/>
    <w:rsid w:val="0097770F"/>
    <w:rsid w:val="009865B3"/>
    <w:rsid w:val="009865D4"/>
    <w:rsid w:val="009A720A"/>
    <w:rsid w:val="009C70DC"/>
    <w:rsid w:val="009E11BF"/>
    <w:rsid w:val="009E6E92"/>
    <w:rsid w:val="009F3B94"/>
    <w:rsid w:val="00A00059"/>
    <w:rsid w:val="00A16EA3"/>
    <w:rsid w:val="00A4604D"/>
    <w:rsid w:val="00A461F6"/>
    <w:rsid w:val="00A60747"/>
    <w:rsid w:val="00A7635E"/>
    <w:rsid w:val="00A76A60"/>
    <w:rsid w:val="00A833C8"/>
    <w:rsid w:val="00AA25FA"/>
    <w:rsid w:val="00AB0F75"/>
    <w:rsid w:val="00AD7F82"/>
    <w:rsid w:val="00AE2C58"/>
    <w:rsid w:val="00B05D0C"/>
    <w:rsid w:val="00B15721"/>
    <w:rsid w:val="00B311E8"/>
    <w:rsid w:val="00B41537"/>
    <w:rsid w:val="00B86388"/>
    <w:rsid w:val="00B90EBC"/>
    <w:rsid w:val="00BA62CD"/>
    <w:rsid w:val="00BB6557"/>
    <w:rsid w:val="00BB717A"/>
    <w:rsid w:val="00BD0801"/>
    <w:rsid w:val="00BD411F"/>
    <w:rsid w:val="00BD6E12"/>
    <w:rsid w:val="00BE1B03"/>
    <w:rsid w:val="00BF1E95"/>
    <w:rsid w:val="00BF4E07"/>
    <w:rsid w:val="00C11FB6"/>
    <w:rsid w:val="00C27AE9"/>
    <w:rsid w:val="00C30E39"/>
    <w:rsid w:val="00C34269"/>
    <w:rsid w:val="00C35CE0"/>
    <w:rsid w:val="00C420A0"/>
    <w:rsid w:val="00C434B6"/>
    <w:rsid w:val="00C46BAF"/>
    <w:rsid w:val="00C55CBE"/>
    <w:rsid w:val="00C86266"/>
    <w:rsid w:val="00C92F3D"/>
    <w:rsid w:val="00C95D77"/>
    <w:rsid w:val="00CA7044"/>
    <w:rsid w:val="00CB471D"/>
    <w:rsid w:val="00CB5F53"/>
    <w:rsid w:val="00CC39A1"/>
    <w:rsid w:val="00CD4A38"/>
    <w:rsid w:val="00CE1D6E"/>
    <w:rsid w:val="00CE3E1B"/>
    <w:rsid w:val="00CE6A4B"/>
    <w:rsid w:val="00CF1362"/>
    <w:rsid w:val="00CF6DC9"/>
    <w:rsid w:val="00D16CE2"/>
    <w:rsid w:val="00D22048"/>
    <w:rsid w:val="00D242C2"/>
    <w:rsid w:val="00D2595F"/>
    <w:rsid w:val="00D37FA2"/>
    <w:rsid w:val="00D445B8"/>
    <w:rsid w:val="00D52549"/>
    <w:rsid w:val="00D57E1B"/>
    <w:rsid w:val="00D633EF"/>
    <w:rsid w:val="00D63DA2"/>
    <w:rsid w:val="00D75E6C"/>
    <w:rsid w:val="00D82B2E"/>
    <w:rsid w:val="00D84558"/>
    <w:rsid w:val="00D84B4D"/>
    <w:rsid w:val="00D85EC8"/>
    <w:rsid w:val="00D90297"/>
    <w:rsid w:val="00D92399"/>
    <w:rsid w:val="00D92BAD"/>
    <w:rsid w:val="00DA2BA6"/>
    <w:rsid w:val="00DB09BD"/>
    <w:rsid w:val="00DC0AE9"/>
    <w:rsid w:val="00DD6B71"/>
    <w:rsid w:val="00DF0115"/>
    <w:rsid w:val="00E15762"/>
    <w:rsid w:val="00E16D3B"/>
    <w:rsid w:val="00E423A6"/>
    <w:rsid w:val="00E43FC5"/>
    <w:rsid w:val="00E65485"/>
    <w:rsid w:val="00E72DFA"/>
    <w:rsid w:val="00E77C86"/>
    <w:rsid w:val="00E90829"/>
    <w:rsid w:val="00E92E25"/>
    <w:rsid w:val="00EE0090"/>
    <w:rsid w:val="00F21CC7"/>
    <w:rsid w:val="00F22F3E"/>
    <w:rsid w:val="00F2619A"/>
    <w:rsid w:val="00F2694F"/>
    <w:rsid w:val="00F55423"/>
    <w:rsid w:val="00F55876"/>
    <w:rsid w:val="00F60057"/>
    <w:rsid w:val="00F843F6"/>
    <w:rsid w:val="00F84A86"/>
    <w:rsid w:val="00F91DD3"/>
    <w:rsid w:val="00FC3DF4"/>
    <w:rsid w:val="00FE650A"/>
    <w:rsid w:val="00FF3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9E637B"/>
  <w15:docId w15:val="{7E9EAC5E-EEBA-415F-BF44-EB744AB3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3C3"/>
    <w:pPr>
      <w:spacing w:after="160" w:line="259" w:lineRule="auto"/>
    </w:pPr>
    <w:rPr>
      <w:lang w:val="ru-RU"/>
    </w:rPr>
  </w:style>
  <w:style w:type="paragraph" w:styleId="3">
    <w:name w:val="heading 3"/>
    <w:basedOn w:val="a"/>
    <w:next w:val="a"/>
    <w:link w:val="30"/>
    <w:unhideWhenUsed/>
    <w:qFormat/>
    <w:locked/>
    <w:rsid w:val="00B05D0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306B"/>
    <w:pPr>
      <w:tabs>
        <w:tab w:val="center" w:pos="4677"/>
        <w:tab w:val="right" w:pos="9355"/>
      </w:tabs>
      <w:spacing w:after="0" w:line="240" w:lineRule="auto"/>
    </w:pPr>
  </w:style>
  <w:style w:type="character" w:customStyle="1" w:styleId="a4">
    <w:name w:val="Верхній колонтитул Знак"/>
    <w:basedOn w:val="a0"/>
    <w:link w:val="a3"/>
    <w:uiPriority w:val="99"/>
    <w:locked/>
    <w:rsid w:val="005E306B"/>
    <w:rPr>
      <w:rFonts w:cs="Times New Roman"/>
    </w:rPr>
  </w:style>
  <w:style w:type="paragraph" w:styleId="a5">
    <w:name w:val="footer"/>
    <w:basedOn w:val="a"/>
    <w:link w:val="a6"/>
    <w:uiPriority w:val="99"/>
    <w:rsid w:val="005E306B"/>
    <w:pPr>
      <w:tabs>
        <w:tab w:val="center" w:pos="4677"/>
        <w:tab w:val="right" w:pos="9355"/>
      </w:tabs>
      <w:spacing w:after="0" w:line="240" w:lineRule="auto"/>
    </w:pPr>
  </w:style>
  <w:style w:type="character" w:customStyle="1" w:styleId="a6">
    <w:name w:val="Нижній колонтитул Знак"/>
    <w:basedOn w:val="a0"/>
    <w:link w:val="a5"/>
    <w:uiPriority w:val="99"/>
    <w:locked/>
    <w:rsid w:val="005E306B"/>
    <w:rPr>
      <w:rFonts w:cs="Times New Roman"/>
    </w:rPr>
  </w:style>
  <w:style w:type="table" w:styleId="a7">
    <w:name w:val="Table Grid"/>
    <w:basedOn w:val="a1"/>
    <w:uiPriority w:val="99"/>
    <w:rsid w:val="005E30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CE3E1B"/>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locked/>
    <w:rsid w:val="00CE3E1B"/>
    <w:rPr>
      <w:rFonts w:ascii="Segoe UI" w:hAnsi="Segoe UI" w:cs="Segoe UI"/>
      <w:sz w:val="18"/>
      <w:szCs w:val="18"/>
    </w:rPr>
  </w:style>
  <w:style w:type="character" w:styleId="aa">
    <w:name w:val="Hyperlink"/>
    <w:basedOn w:val="a0"/>
    <w:uiPriority w:val="99"/>
    <w:semiHidden/>
    <w:unhideWhenUsed/>
    <w:rsid w:val="00C86266"/>
    <w:rPr>
      <w:color w:val="0000FF"/>
      <w:u w:val="single"/>
    </w:rPr>
  </w:style>
  <w:style w:type="paragraph" w:styleId="ab">
    <w:name w:val="List Paragraph"/>
    <w:basedOn w:val="a"/>
    <w:uiPriority w:val="34"/>
    <w:qFormat/>
    <w:rsid w:val="0019225B"/>
    <w:pPr>
      <w:ind w:left="720"/>
      <w:contextualSpacing/>
    </w:pPr>
  </w:style>
  <w:style w:type="paragraph" w:styleId="HTML">
    <w:name w:val="HTML Preformatted"/>
    <w:aliases w:val="Знак2,Знак Знак1,Знак Знак Знак Знак Знак Знак Знак Знак,Знак Знак Знак Знак Знак Знак Знак Знак Знак Знак Знак Знак Знак,Стандартный HTML1,Знак Знак14,Знак Знак Знак Знак Знак Знак Знак Знак1 Знак Знак Знак Знак Знак Знак"/>
    <w:basedOn w:val="a"/>
    <w:link w:val="HTML0"/>
    <w:uiPriority w:val="99"/>
    <w:unhideWhenUsed/>
    <w:rsid w:val="00D90297"/>
    <w:pPr>
      <w:spacing w:after="0" w:line="240" w:lineRule="auto"/>
    </w:pPr>
    <w:rPr>
      <w:rFonts w:ascii="Consolas" w:hAnsi="Consolas"/>
      <w:sz w:val="20"/>
      <w:szCs w:val="20"/>
    </w:rPr>
  </w:style>
  <w:style w:type="character" w:customStyle="1" w:styleId="HTML0">
    <w:name w:val="Стандартний HTML Знак"/>
    <w:aliases w:val="Знак2 Знак,Знак Знак1 Знак,Знак Знак Знак Знак Знак Знак Знак Знак Знак,Знак Знак Знак Знак Знак Знак Знак Знак Знак Знак Знак Знак Знак Знак,Стандартный HTML1 Знак,Знак Знак14 Знак"/>
    <w:basedOn w:val="a0"/>
    <w:link w:val="HTML"/>
    <w:uiPriority w:val="99"/>
    <w:rsid w:val="00D90297"/>
    <w:rPr>
      <w:rFonts w:ascii="Consolas" w:hAnsi="Consolas"/>
      <w:sz w:val="20"/>
      <w:szCs w:val="20"/>
      <w:lang w:val="ru-RU"/>
    </w:rPr>
  </w:style>
  <w:style w:type="paragraph" w:customStyle="1" w:styleId="StyleZakonu">
    <w:name w:val="StyleZakonu"/>
    <w:basedOn w:val="a"/>
    <w:uiPriority w:val="99"/>
    <w:rsid w:val="00421369"/>
    <w:pPr>
      <w:spacing w:after="60" w:line="220" w:lineRule="exact"/>
      <w:ind w:firstLine="284"/>
      <w:jc w:val="both"/>
    </w:pPr>
    <w:rPr>
      <w:rFonts w:ascii="Times New Roman" w:eastAsia="Times New Roman" w:hAnsi="Times New Roman"/>
      <w:sz w:val="20"/>
      <w:szCs w:val="20"/>
      <w:lang w:val="uk-UA" w:eastAsia="ru-RU"/>
    </w:rPr>
  </w:style>
  <w:style w:type="character" w:customStyle="1" w:styleId="30">
    <w:name w:val="Заголовок 3 Знак"/>
    <w:basedOn w:val="a0"/>
    <w:link w:val="3"/>
    <w:rsid w:val="00B05D0C"/>
    <w:rPr>
      <w:rFonts w:asciiTheme="majorHAnsi" w:eastAsiaTheme="majorEastAsia" w:hAnsiTheme="majorHAnsi" w:cstheme="majorBidi"/>
      <w:color w:val="243F60" w:themeColor="accent1" w:themeShade="7F"/>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79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BA262-CF31-4631-887A-BAF6B8FC9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3054</Words>
  <Characters>1742</Characters>
  <Application>Microsoft Office Word</Application>
  <DocSecurity>0</DocSecurity>
  <Lines>14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Василівна Філь</dc:creator>
  <cp:keywords/>
  <dc:description/>
  <cp:lastModifiedBy>Симончук Катерина Валентинівна</cp:lastModifiedBy>
  <cp:revision>59</cp:revision>
  <cp:lastPrinted>2021-02-22T07:38:00Z</cp:lastPrinted>
  <dcterms:created xsi:type="dcterms:W3CDTF">2021-02-22T07:40:00Z</dcterms:created>
  <dcterms:modified xsi:type="dcterms:W3CDTF">2021-07-15T12:11:00Z</dcterms:modified>
</cp:coreProperties>
</file>