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41" w:rsidRPr="00BC5604" w:rsidRDefault="00195141" w:rsidP="00195141">
      <w:pPr>
        <w:widowControl w:val="0"/>
        <w:autoSpaceDE w:val="0"/>
        <w:autoSpaceDN w:val="0"/>
        <w:adjustRightInd w:val="0"/>
        <w:jc w:val="center"/>
        <w:rPr>
          <w:b/>
          <w:szCs w:val="28"/>
        </w:rPr>
      </w:pPr>
      <w:r w:rsidRPr="00BC5604">
        <w:rPr>
          <w:b/>
          <w:bCs/>
          <w:szCs w:val="28"/>
        </w:rPr>
        <w:t>ПОРІВНЯЛЬНА ТАБЛИЦЯ</w:t>
      </w:r>
    </w:p>
    <w:p w:rsidR="00590A67" w:rsidRPr="00590A67" w:rsidRDefault="00195141" w:rsidP="00590A67">
      <w:pPr>
        <w:jc w:val="center"/>
        <w:rPr>
          <w:b/>
          <w:bCs/>
          <w:szCs w:val="28"/>
        </w:rPr>
      </w:pPr>
      <w:r w:rsidRPr="00BC5604">
        <w:rPr>
          <w:b/>
          <w:bCs/>
          <w:szCs w:val="28"/>
        </w:rPr>
        <w:t>до проекту</w:t>
      </w:r>
      <w:r w:rsidR="00590A67">
        <w:rPr>
          <w:b/>
          <w:bCs/>
          <w:szCs w:val="28"/>
        </w:rPr>
        <w:t xml:space="preserve"> Закону України</w:t>
      </w:r>
      <w:r w:rsidRPr="00BC5604">
        <w:rPr>
          <w:b/>
          <w:bCs/>
          <w:szCs w:val="28"/>
        </w:rPr>
        <w:t xml:space="preserve"> </w:t>
      </w:r>
      <w:r w:rsidR="00590A67">
        <w:rPr>
          <w:b/>
          <w:bCs/>
          <w:szCs w:val="28"/>
        </w:rPr>
        <w:t>„</w:t>
      </w:r>
      <w:r w:rsidR="00590A67" w:rsidRPr="00590A67">
        <w:rPr>
          <w:b/>
          <w:bCs/>
          <w:szCs w:val="28"/>
        </w:rPr>
        <w:t xml:space="preserve">Про внесення змін </w:t>
      </w:r>
      <w:r w:rsidR="00F47BB0">
        <w:rPr>
          <w:b/>
          <w:bCs/>
          <w:szCs w:val="28"/>
        </w:rPr>
        <w:t>до</w:t>
      </w:r>
      <w:r w:rsidR="00590A67" w:rsidRPr="00590A67">
        <w:rPr>
          <w:b/>
          <w:bCs/>
          <w:szCs w:val="28"/>
        </w:rPr>
        <w:t xml:space="preserve"> Закону України „Про державну </w:t>
      </w:r>
    </w:p>
    <w:p w:rsidR="00590A67" w:rsidRPr="00590A67" w:rsidRDefault="00590A67" w:rsidP="00590A67">
      <w:pPr>
        <w:jc w:val="center"/>
        <w:rPr>
          <w:b/>
          <w:bCs/>
          <w:szCs w:val="28"/>
        </w:rPr>
      </w:pPr>
      <w:r w:rsidRPr="00590A67">
        <w:rPr>
          <w:b/>
          <w:bCs/>
          <w:szCs w:val="28"/>
        </w:rPr>
        <w:t xml:space="preserve">допомогу сім’ям з дітьми” щодо збільшення розміру </w:t>
      </w:r>
      <w:bookmarkStart w:id="0" w:name="_GoBack"/>
      <w:bookmarkEnd w:id="0"/>
    </w:p>
    <w:p w:rsidR="00195141" w:rsidRDefault="00590A67" w:rsidP="00590A67">
      <w:pPr>
        <w:jc w:val="center"/>
        <w:rPr>
          <w:b/>
          <w:szCs w:val="28"/>
        </w:rPr>
      </w:pPr>
      <w:r w:rsidRPr="00590A67">
        <w:rPr>
          <w:b/>
          <w:bCs/>
          <w:szCs w:val="28"/>
        </w:rPr>
        <w:t>допомоги при народженні дитини</w:t>
      </w:r>
      <w:r>
        <w:rPr>
          <w:b/>
          <w:bCs/>
          <w:szCs w:val="28"/>
        </w:rPr>
        <w:t>”</w:t>
      </w:r>
    </w:p>
    <w:p w:rsidR="00FE45C2" w:rsidRDefault="00FE45C2" w:rsidP="00195141">
      <w:pPr>
        <w:jc w:val="center"/>
        <w:rPr>
          <w:szCs w:val="28"/>
        </w:rPr>
      </w:pPr>
    </w:p>
    <w:tbl>
      <w:tblPr>
        <w:tblStyle w:val="ac"/>
        <w:tblW w:w="0" w:type="auto"/>
        <w:tblLook w:val="04A0" w:firstRow="1" w:lastRow="0" w:firstColumn="1" w:lastColumn="0" w:noHBand="0" w:noVBand="1"/>
      </w:tblPr>
      <w:tblGrid>
        <w:gridCol w:w="7437"/>
        <w:gridCol w:w="7437"/>
      </w:tblGrid>
      <w:tr w:rsidR="00373380" w:rsidTr="00373380">
        <w:tc>
          <w:tcPr>
            <w:tcW w:w="7437" w:type="dxa"/>
          </w:tcPr>
          <w:p w:rsidR="00373380" w:rsidRDefault="00373380" w:rsidP="00195141">
            <w:pPr>
              <w:jc w:val="center"/>
              <w:rPr>
                <w:szCs w:val="28"/>
              </w:rPr>
            </w:pPr>
            <w:r w:rsidRPr="004F71F1">
              <w:rPr>
                <w:rFonts w:eastAsia="Times New Roman"/>
                <w:szCs w:val="28"/>
                <w:lang w:eastAsia="uk-UA"/>
              </w:rPr>
              <w:t>Зміст положення акта законодавства</w:t>
            </w:r>
          </w:p>
        </w:tc>
        <w:tc>
          <w:tcPr>
            <w:tcW w:w="7437" w:type="dxa"/>
          </w:tcPr>
          <w:p w:rsidR="00373380" w:rsidRPr="00373380" w:rsidRDefault="00373380" w:rsidP="00195141">
            <w:pPr>
              <w:jc w:val="center"/>
              <w:rPr>
                <w:szCs w:val="28"/>
              </w:rPr>
            </w:pPr>
            <w:r w:rsidRPr="00373380">
              <w:rPr>
                <w:rFonts w:eastAsia="Times New Roman"/>
                <w:szCs w:val="28"/>
                <w:lang w:eastAsia="uk-UA"/>
              </w:rPr>
              <w:t>Зміст відповідного положення проекту акта</w:t>
            </w:r>
          </w:p>
        </w:tc>
      </w:tr>
      <w:tr w:rsidR="001B7A54" w:rsidTr="000E3FC6">
        <w:tc>
          <w:tcPr>
            <w:tcW w:w="14874" w:type="dxa"/>
            <w:gridSpan w:val="2"/>
          </w:tcPr>
          <w:p w:rsidR="001B7A54" w:rsidRPr="001B7A54" w:rsidRDefault="005945B7" w:rsidP="008533B8">
            <w:pPr>
              <w:spacing w:before="120" w:after="120"/>
              <w:ind w:firstLine="539"/>
              <w:jc w:val="center"/>
              <w:rPr>
                <w:b/>
                <w:szCs w:val="28"/>
              </w:rPr>
            </w:pPr>
            <w:r>
              <w:rPr>
                <w:b/>
                <w:szCs w:val="28"/>
              </w:rPr>
              <w:t xml:space="preserve">Закон України </w:t>
            </w:r>
            <w:r w:rsidRPr="005945B7">
              <w:rPr>
                <w:b/>
                <w:szCs w:val="28"/>
              </w:rPr>
              <w:t>„Про державну допомогу сім’ям з дітьми”</w:t>
            </w:r>
          </w:p>
        </w:tc>
      </w:tr>
      <w:tr w:rsidR="001B7A54" w:rsidTr="00373380">
        <w:tc>
          <w:tcPr>
            <w:tcW w:w="7437" w:type="dxa"/>
          </w:tcPr>
          <w:p w:rsidR="004851B8" w:rsidRPr="004851B8" w:rsidRDefault="004851B8" w:rsidP="004851B8">
            <w:pPr>
              <w:ind w:firstLine="422"/>
              <w:jc w:val="both"/>
            </w:pPr>
            <w:r w:rsidRPr="004851B8">
              <w:t>Стаття 12. Розмір допомоги при народженні дитини</w:t>
            </w:r>
          </w:p>
          <w:p w:rsidR="004851B8" w:rsidRPr="00164D54" w:rsidRDefault="004851B8" w:rsidP="004851B8">
            <w:pPr>
              <w:ind w:firstLine="422"/>
              <w:jc w:val="both"/>
              <w:rPr>
                <w:strike/>
              </w:rPr>
            </w:pPr>
            <w:bookmarkStart w:id="1" w:name="n116"/>
            <w:bookmarkEnd w:id="1"/>
            <w:r w:rsidRPr="00164D54">
              <w:rPr>
                <w:strike/>
              </w:rPr>
              <w:t>Допомога при народженні першої та кожної наступної дитини призначається у розмірі 41 280 гривень. Виплата допомоги здійснюється одноразово у сумі 10 320 гривень, решта суми допомоги виплачується протягом наступних 36 місяців рівними частинами у порядку, встановленому Кабінетом Міністрів України.</w:t>
            </w:r>
          </w:p>
          <w:p w:rsidR="003F101E" w:rsidRDefault="003F101E" w:rsidP="004851B8">
            <w:pPr>
              <w:ind w:firstLine="422"/>
              <w:jc w:val="both"/>
            </w:pPr>
            <w:bookmarkStart w:id="2" w:name="n240"/>
            <w:bookmarkStart w:id="3" w:name="n260"/>
            <w:bookmarkEnd w:id="2"/>
            <w:bookmarkEnd w:id="3"/>
          </w:p>
          <w:p w:rsidR="000010FF" w:rsidRDefault="000010FF" w:rsidP="004851B8">
            <w:pPr>
              <w:ind w:firstLine="422"/>
              <w:jc w:val="both"/>
            </w:pPr>
          </w:p>
          <w:p w:rsidR="00677A7F" w:rsidRDefault="00677A7F" w:rsidP="004851B8">
            <w:pPr>
              <w:ind w:firstLine="422"/>
              <w:jc w:val="both"/>
            </w:pPr>
          </w:p>
          <w:p w:rsidR="00677A7F" w:rsidRDefault="00677A7F" w:rsidP="004851B8">
            <w:pPr>
              <w:ind w:firstLine="422"/>
              <w:jc w:val="both"/>
            </w:pPr>
          </w:p>
          <w:p w:rsidR="004851B8" w:rsidRPr="004851B8" w:rsidRDefault="004851B8" w:rsidP="004851B8">
            <w:pPr>
              <w:ind w:firstLine="422"/>
              <w:jc w:val="both"/>
            </w:pPr>
            <w:r w:rsidRPr="004851B8">
              <w:t xml:space="preserve">Одноразова натуральна допомога </w:t>
            </w:r>
            <w:r>
              <w:t>„</w:t>
            </w:r>
            <w:r w:rsidRPr="004851B8">
              <w:t>пакунок малюка</w:t>
            </w:r>
            <w:r>
              <w:t>”</w:t>
            </w:r>
            <w:r w:rsidRPr="004851B8">
              <w:t xml:space="preserve"> надається у строк, що не перевищує 30 календарних днів з дня народження дитини у порядку, встановленому Кабінетом Міністрів України.</w:t>
            </w:r>
          </w:p>
          <w:p w:rsidR="001B7A54" w:rsidRPr="00001F97" w:rsidRDefault="001B7A54" w:rsidP="00A92CFF">
            <w:pPr>
              <w:ind w:firstLine="422"/>
              <w:jc w:val="both"/>
              <w:rPr>
                <w:rStyle w:val="rvts0"/>
              </w:rPr>
            </w:pPr>
            <w:bookmarkStart w:id="4" w:name="n262"/>
            <w:bookmarkStart w:id="5" w:name="n261"/>
            <w:bookmarkEnd w:id="4"/>
            <w:bookmarkEnd w:id="5"/>
          </w:p>
        </w:tc>
        <w:tc>
          <w:tcPr>
            <w:tcW w:w="7437" w:type="dxa"/>
          </w:tcPr>
          <w:p w:rsidR="004851B8" w:rsidRPr="004851B8" w:rsidRDefault="004851B8" w:rsidP="004851B8">
            <w:pPr>
              <w:ind w:firstLine="536"/>
              <w:jc w:val="both"/>
              <w:rPr>
                <w:szCs w:val="28"/>
              </w:rPr>
            </w:pPr>
            <w:r w:rsidRPr="004851B8">
              <w:rPr>
                <w:szCs w:val="28"/>
              </w:rPr>
              <w:t>Стаття 12. Розмір допомоги при народженні дитини</w:t>
            </w:r>
          </w:p>
          <w:p w:rsidR="00960AE9" w:rsidRPr="00AF5740" w:rsidRDefault="000010FF" w:rsidP="004851B8">
            <w:pPr>
              <w:ind w:firstLine="536"/>
              <w:jc w:val="both"/>
              <w:rPr>
                <w:b/>
                <w:szCs w:val="28"/>
              </w:rPr>
            </w:pPr>
            <w:r w:rsidRPr="000010FF">
              <w:rPr>
                <w:b/>
                <w:szCs w:val="28"/>
              </w:rPr>
              <w:t xml:space="preserve">Допомога при народженні першої та кожної наступної дитини  призначається у розмірі </w:t>
            </w:r>
            <w:r w:rsidR="006C6FF2">
              <w:rPr>
                <w:b/>
                <w:szCs w:val="28"/>
              </w:rPr>
              <w:br/>
            </w:r>
            <w:r w:rsidRPr="000010FF">
              <w:rPr>
                <w:b/>
                <w:szCs w:val="28"/>
              </w:rPr>
              <w:t xml:space="preserve">50 000 гривень. Виплата допомоги проводиться одноразово у розмірі 25 відсотків загального розміру допомоги, решта суми допомоги виплачується протягом наступних 36 місяців рівними частинами </w:t>
            </w:r>
            <w:r w:rsidR="00CE15D2">
              <w:rPr>
                <w:b/>
                <w:szCs w:val="28"/>
              </w:rPr>
              <w:t>в</w:t>
            </w:r>
            <w:r w:rsidRPr="000010FF">
              <w:rPr>
                <w:b/>
                <w:szCs w:val="28"/>
              </w:rPr>
              <w:t xml:space="preserve"> порядку, встановленому Кабінетом Міністрів України.</w:t>
            </w:r>
            <w:r w:rsidR="00677A7F">
              <w:t xml:space="preserve"> </w:t>
            </w:r>
            <w:r w:rsidR="00677A7F" w:rsidRPr="00AF5740">
              <w:rPr>
                <w:b/>
                <w:szCs w:val="28"/>
              </w:rPr>
              <w:t xml:space="preserve">Допомога при народженні дитини надається </w:t>
            </w:r>
            <w:r w:rsidR="00CE15D2">
              <w:rPr>
                <w:b/>
                <w:szCs w:val="28"/>
              </w:rPr>
              <w:t>в</w:t>
            </w:r>
            <w:r w:rsidR="00677A7F" w:rsidRPr="00AF5740">
              <w:rPr>
                <w:b/>
                <w:szCs w:val="28"/>
              </w:rPr>
              <w:t xml:space="preserve"> розмірі, встановленому на дату народження дитини.</w:t>
            </w:r>
          </w:p>
          <w:p w:rsidR="000010FF" w:rsidRPr="000010FF" w:rsidRDefault="000010FF" w:rsidP="004851B8">
            <w:pPr>
              <w:ind w:firstLine="536"/>
              <w:jc w:val="both"/>
              <w:rPr>
                <w:b/>
                <w:szCs w:val="28"/>
              </w:rPr>
            </w:pPr>
          </w:p>
          <w:p w:rsidR="004851B8" w:rsidRPr="004851B8" w:rsidRDefault="004851B8" w:rsidP="004851B8">
            <w:pPr>
              <w:ind w:firstLine="536"/>
              <w:jc w:val="both"/>
              <w:rPr>
                <w:szCs w:val="28"/>
              </w:rPr>
            </w:pPr>
            <w:r w:rsidRPr="004851B8">
              <w:rPr>
                <w:szCs w:val="28"/>
              </w:rPr>
              <w:t>Одноразова натуральна допомога „пакунок малюка” надається у строк, що не перевищує 30 календарних днів з дня народження дитини у порядку, встановленому Кабінетом Міністрів України.</w:t>
            </w:r>
          </w:p>
          <w:p w:rsidR="001B7A54" w:rsidRPr="00F70C9E" w:rsidRDefault="001B7A54" w:rsidP="004851B8">
            <w:pPr>
              <w:ind w:firstLine="536"/>
              <w:jc w:val="both"/>
              <w:rPr>
                <w:szCs w:val="28"/>
              </w:rPr>
            </w:pPr>
          </w:p>
        </w:tc>
      </w:tr>
      <w:tr w:rsidR="00BC3250" w:rsidTr="00373380">
        <w:tc>
          <w:tcPr>
            <w:tcW w:w="7437" w:type="dxa"/>
          </w:tcPr>
          <w:p w:rsidR="00FD3D52" w:rsidRPr="001C7F0A" w:rsidRDefault="00FD3D52" w:rsidP="005F4A9A">
            <w:pPr>
              <w:ind w:firstLine="422"/>
              <w:jc w:val="center"/>
              <w:rPr>
                <w:b/>
              </w:rPr>
            </w:pPr>
            <w:r w:rsidRPr="001C7F0A">
              <w:rPr>
                <w:b/>
              </w:rPr>
              <w:t>Розділ VIII</w:t>
            </w:r>
          </w:p>
          <w:p w:rsidR="00FD3D52" w:rsidRPr="001C7F0A" w:rsidRDefault="00FD3D52" w:rsidP="005F4A9A">
            <w:pPr>
              <w:ind w:firstLine="422"/>
              <w:jc w:val="center"/>
              <w:rPr>
                <w:b/>
              </w:rPr>
            </w:pPr>
            <w:r w:rsidRPr="001C7F0A">
              <w:rPr>
                <w:b/>
              </w:rPr>
              <w:t>ПРИКІНЦЕВІ ПОЛОЖЕННЯ</w:t>
            </w:r>
          </w:p>
          <w:p w:rsidR="00FD3D52" w:rsidRDefault="00FD3D52" w:rsidP="00FD3D52">
            <w:pPr>
              <w:ind w:firstLine="422"/>
              <w:jc w:val="both"/>
            </w:pPr>
            <w:r>
              <w:t>1. Цей Закон набирає чинності з 1 січня 2002 року.</w:t>
            </w:r>
          </w:p>
          <w:p w:rsidR="00FD3D52" w:rsidRDefault="00FD3D52" w:rsidP="00FD3D52">
            <w:pPr>
              <w:ind w:firstLine="422"/>
              <w:jc w:val="both"/>
            </w:pPr>
            <w:r>
              <w:t xml:space="preserve">1-1. Установити, що визначені статтею 6 цього Закону строки звернення щодо призначення державної допомоги сім’ям з дітьми продовжуються на період здійснення заходів щодо запобігання виникненню та поширенню коронавірусної хвороби (COVID-19), передбачених </w:t>
            </w:r>
            <w:r>
              <w:lastRenderedPageBreak/>
              <w:t>карантином, встановленим Кабінетом Міністрів України, та один місяць після дати його завершення.</w:t>
            </w:r>
          </w:p>
          <w:p w:rsidR="00FD3D52" w:rsidRDefault="00FD3D52" w:rsidP="00FD3D52">
            <w:pPr>
              <w:ind w:firstLine="422"/>
              <w:jc w:val="both"/>
            </w:pPr>
            <w:r>
              <w:t>1-2. Тимчасово, до 31 грудня 2020 року, закупівля товарів для комплектування од</w:t>
            </w:r>
            <w:r w:rsidR="001C7F0A">
              <w:t>норазової натуральної допомоги „пакунок малюка”</w:t>
            </w:r>
            <w:r>
              <w:t xml:space="preserve"> організовується та здійснюється через Управління Організації Об’єднаних Націй з обслуговування проектів у порядку, встановленому Кабінетом Міністрів України згідно з Меморандумом про взаєморозуміння між Урядом України та Управлінням Організації Об’єднаних Націй з обслуговування проектів і Дитячим фондом Організації Об’єднаних Націй у сфері соціального захисту сімей з дітьми та підтримки розвитку відповідального батьківства.</w:t>
            </w:r>
          </w:p>
          <w:p w:rsidR="00FD3D52" w:rsidRDefault="00FD3D52" w:rsidP="00FD3D52">
            <w:pPr>
              <w:ind w:firstLine="422"/>
              <w:jc w:val="both"/>
            </w:pPr>
            <w:r>
              <w:t>З 1 січня 2021 року закупівля товарів для комплектування одн</w:t>
            </w:r>
            <w:r w:rsidR="005F4A9A">
              <w:t>оразової натуральної допомоги „пакунок малюка”</w:t>
            </w:r>
            <w:r>
              <w:t xml:space="preserve"> здійснюється</w:t>
            </w:r>
            <w:r w:rsidR="005F4A9A">
              <w:t xml:space="preserve"> відповідно до Закону  України „Про публічні закупівлі”</w:t>
            </w:r>
            <w:r>
              <w:t>.</w:t>
            </w:r>
          </w:p>
          <w:p w:rsidR="005F4A9A" w:rsidRDefault="005F4A9A" w:rsidP="00FD3D52">
            <w:pPr>
              <w:ind w:firstLine="422"/>
              <w:jc w:val="both"/>
            </w:pPr>
          </w:p>
          <w:p w:rsidR="00BC3250" w:rsidRPr="004851B8" w:rsidRDefault="00BC3250" w:rsidP="00FD3D52">
            <w:pPr>
              <w:ind w:firstLine="422"/>
              <w:jc w:val="both"/>
            </w:pPr>
          </w:p>
        </w:tc>
        <w:tc>
          <w:tcPr>
            <w:tcW w:w="7437" w:type="dxa"/>
          </w:tcPr>
          <w:p w:rsidR="001C7F0A" w:rsidRPr="000A7C79" w:rsidRDefault="001C7F0A" w:rsidP="001C7F0A">
            <w:pPr>
              <w:ind w:firstLine="536"/>
              <w:jc w:val="center"/>
              <w:rPr>
                <w:b/>
                <w:szCs w:val="28"/>
              </w:rPr>
            </w:pPr>
            <w:r w:rsidRPr="000A7C79">
              <w:rPr>
                <w:b/>
                <w:szCs w:val="28"/>
              </w:rPr>
              <w:lastRenderedPageBreak/>
              <w:t>Розділ VIII</w:t>
            </w:r>
          </w:p>
          <w:p w:rsidR="001C7F0A" w:rsidRPr="000A7C79" w:rsidRDefault="001C7F0A" w:rsidP="001C7F0A">
            <w:pPr>
              <w:ind w:firstLine="536"/>
              <w:jc w:val="center"/>
              <w:rPr>
                <w:b/>
                <w:szCs w:val="28"/>
              </w:rPr>
            </w:pPr>
            <w:r w:rsidRPr="000A7C79">
              <w:rPr>
                <w:b/>
                <w:szCs w:val="28"/>
              </w:rPr>
              <w:t>ПРИКІНЦЕВІ ПОЛОЖЕННЯ</w:t>
            </w:r>
          </w:p>
          <w:p w:rsidR="001C7F0A" w:rsidRPr="001C7F0A" w:rsidRDefault="001C7F0A" w:rsidP="001C7F0A">
            <w:pPr>
              <w:ind w:firstLine="536"/>
              <w:jc w:val="both"/>
              <w:rPr>
                <w:szCs w:val="28"/>
              </w:rPr>
            </w:pPr>
            <w:r w:rsidRPr="001C7F0A">
              <w:rPr>
                <w:szCs w:val="28"/>
              </w:rPr>
              <w:t>1. Цей Закон набирає чинності з 1 січня 2002 року.</w:t>
            </w:r>
          </w:p>
          <w:p w:rsidR="001C7F0A" w:rsidRPr="001C7F0A" w:rsidRDefault="001C7F0A" w:rsidP="001C7F0A">
            <w:pPr>
              <w:ind w:firstLine="536"/>
              <w:jc w:val="both"/>
              <w:rPr>
                <w:szCs w:val="28"/>
              </w:rPr>
            </w:pPr>
            <w:r w:rsidRPr="001C7F0A">
              <w:rPr>
                <w:szCs w:val="28"/>
              </w:rPr>
              <w:t>1</w:t>
            </w:r>
            <w:r w:rsidRPr="00A32B1F">
              <w:rPr>
                <w:szCs w:val="28"/>
                <w:vertAlign w:val="superscript"/>
              </w:rPr>
              <w:t>1</w:t>
            </w:r>
            <w:r w:rsidRPr="001C7F0A">
              <w:rPr>
                <w:szCs w:val="28"/>
              </w:rPr>
              <w:t xml:space="preserve">. Установити, що визначені статтею 6 цього Закону строки звернення щодо призначення державної допомоги сім’ям з дітьми продовжуються на період здійснення заходів щодо запобігання виникненню та поширенню коронавірусної хвороби (COVID-19), передбачених </w:t>
            </w:r>
            <w:r w:rsidRPr="001C7F0A">
              <w:rPr>
                <w:szCs w:val="28"/>
              </w:rPr>
              <w:lastRenderedPageBreak/>
              <w:t>карантином, встановленим Кабінетом Міністрів України, та один місяць після дати його завершення.</w:t>
            </w:r>
          </w:p>
          <w:p w:rsidR="001C7F0A" w:rsidRPr="001C7F0A" w:rsidRDefault="001C7F0A" w:rsidP="001C7F0A">
            <w:pPr>
              <w:ind w:firstLine="536"/>
              <w:jc w:val="both"/>
              <w:rPr>
                <w:szCs w:val="28"/>
              </w:rPr>
            </w:pPr>
            <w:r w:rsidRPr="001C7F0A">
              <w:rPr>
                <w:szCs w:val="28"/>
              </w:rPr>
              <w:t>1</w:t>
            </w:r>
            <w:r w:rsidRPr="00CE15D2">
              <w:rPr>
                <w:szCs w:val="28"/>
                <w:vertAlign w:val="superscript"/>
              </w:rPr>
              <w:t>2</w:t>
            </w:r>
            <w:r w:rsidRPr="001C7F0A">
              <w:rPr>
                <w:szCs w:val="28"/>
              </w:rPr>
              <w:t>. Тимчасово, до 31 грудня 2020 року, закупівля товарів для комплектування одн</w:t>
            </w:r>
            <w:r>
              <w:rPr>
                <w:szCs w:val="28"/>
              </w:rPr>
              <w:t>оразової натуральної допомоги „пакунок малюка”</w:t>
            </w:r>
            <w:r w:rsidRPr="001C7F0A">
              <w:rPr>
                <w:szCs w:val="28"/>
              </w:rPr>
              <w:t xml:space="preserve"> організовується та здійснюється через Управління Організації Об’єднаних Націй з обслуговування проектів у порядку, встановленому Кабінетом Міністрів України згідно з Меморандумом про взаєморозуміння між Урядом України та Управлінням Організації Об’єднаних Націй з обслуговування проектів і Дитячим фондом Організації Об’єднаних Націй у сфері соціального захисту сімей з дітьми та підтримки розвитку відповідального батьківства.</w:t>
            </w:r>
          </w:p>
          <w:p w:rsidR="00BC3250" w:rsidRDefault="001C7F0A" w:rsidP="001C7F0A">
            <w:pPr>
              <w:ind w:firstLine="536"/>
              <w:jc w:val="both"/>
              <w:rPr>
                <w:szCs w:val="28"/>
              </w:rPr>
            </w:pPr>
            <w:r w:rsidRPr="001C7F0A">
              <w:rPr>
                <w:szCs w:val="28"/>
              </w:rPr>
              <w:t>З 1 січня 2021 року закупівля товарів для комплектування одноразової натуральної допомоги „пакунок малюка” здійснюється відповідно до Закону  України „Про публічні закупівлі”.</w:t>
            </w:r>
          </w:p>
          <w:p w:rsidR="001C7F0A" w:rsidRPr="000F46A5" w:rsidRDefault="001C7F0A" w:rsidP="00CE15D2">
            <w:pPr>
              <w:ind w:firstLine="536"/>
              <w:jc w:val="both"/>
              <w:rPr>
                <w:b/>
                <w:szCs w:val="28"/>
              </w:rPr>
            </w:pPr>
            <w:r w:rsidRPr="000F46A5">
              <w:rPr>
                <w:b/>
                <w:szCs w:val="28"/>
              </w:rPr>
              <w:t>1</w:t>
            </w:r>
            <w:r w:rsidRPr="00CE15D2">
              <w:rPr>
                <w:b/>
                <w:szCs w:val="28"/>
                <w:vertAlign w:val="superscript"/>
              </w:rPr>
              <w:t>3</w:t>
            </w:r>
            <w:r w:rsidRPr="000F46A5">
              <w:rPr>
                <w:b/>
                <w:szCs w:val="28"/>
              </w:rPr>
              <w:t>.</w:t>
            </w:r>
            <w:r w:rsidR="00836FE6" w:rsidRPr="000F46A5">
              <w:rPr>
                <w:b/>
              </w:rPr>
              <w:t xml:space="preserve"> </w:t>
            </w:r>
            <w:r w:rsidR="000010FF" w:rsidRPr="000010FF">
              <w:rPr>
                <w:b/>
              </w:rPr>
              <w:t xml:space="preserve">Установити, що розмір допомоги при народженні дитини, визначений відповідно до частини першої статті 12 цього Закону, </w:t>
            </w:r>
            <w:r w:rsidR="003E3A05" w:rsidRPr="000010FF">
              <w:rPr>
                <w:b/>
              </w:rPr>
              <w:t xml:space="preserve">щороку з 1 січня </w:t>
            </w:r>
            <w:r w:rsidR="000010FF" w:rsidRPr="000010FF">
              <w:rPr>
                <w:b/>
              </w:rPr>
              <w:t xml:space="preserve">збільшується на прогнозний показник зростання індексу споживчих цін (грудень </w:t>
            </w:r>
            <w:r w:rsidR="00E63459">
              <w:rPr>
                <w:b/>
              </w:rPr>
              <w:t xml:space="preserve">порівняно з </w:t>
            </w:r>
            <w:r w:rsidR="000010FF" w:rsidRPr="000010FF">
              <w:rPr>
                <w:b/>
              </w:rPr>
              <w:t>грудн</w:t>
            </w:r>
            <w:r w:rsidR="00E63459">
              <w:rPr>
                <w:b/>
              </w:rPr>
              <w:t>ем</w:t>
            </w:r>
            <w:r w:rsidR="000010FF" w:rsidRPr="000010FF">
              <w:rPr>
                <w:b/>
              </w:rPr>
              <w:t xml:space="preserve"> попереднього року), який затверджується Кабінетом Міністрів України.</w:t>
            </w:r>
          </w:p>
        </w:tc>
      </w:tr>
    </w:tbl>
    <w:p w:rsidR="00373380" w:rsidRDefault="00373380" w:rsidP="00195141">
      <w:pPr>
        <w:jc w:val="center"/>
        <w:rPr>
          <w:szCs w:val="28"/>
        </w:rPr>
      </w:pPr>
    </w:p>
    <w:p w:rsidR="00473A00" w:rsidRDefault="00473A00" w:rsidP="00195141">
      <w:pPr>
        <w:jc w:val="center"/>
        <w:rPr>
          <w:szCs w:val="28"/>
        </w:rPr>
      </w:pPr>
    </w:p>
    <w:p w:rsidR="002439A8" w:rsidRDefault="00F809F0" w:rsidP="00F809F0">
      <w:pPr>
        <w:rPr>
          <w:b/>
          <w:szCs w:val="28"/>
        </w:rPr>
      </w:pPr>
      <w:r w:rsidRPr="00F809F0">
        <w:rPr>
          <w:b/>
          <w:szCs w:val="28"/>
        </w:rPr>
        <w:t>Міністр</w:t>
      </w:r>
      <w:r w:rsidR="002439A8">
        <w:rPr>
          <w:b/>
          <w:szCs w:val="28"/>
        </w:rPr>
        <w:t xml:space="preserve"> </w:t>
      </w:r>
      <w:r w:rsidRPr="00F809F0">
        <w:rPr>
          <w:b/>
          <w:szCs w:val="28"/>
        </w:rPr>
        <w:t xml:space="preserve">соціальної </w:t>
      </w:r>
    </w:p>
    <w:p w:rsidR="00F809F0" w:rsidRDefault="00F809F0" w:rsidP="00F809F0">
      <w:pPr>
        <w:rPr>
          <w:b/>
          <w:szCs w:val="28"/>
        </w:rPr>
      </w:pPr>
      <w:r w:rsidRPr="00F809F0">
        <w:rPr>
          <w:b/>
          <w:szCs w:val="28"/>
        </w:rPr>
        <w:t xml:space="preserve">політики України                                     </w:t>
      </w:r>
      <w:r>
        <w:rPr>
          <w:b/>
          <w:szCs w:val="28"/>
        </w:rPr>
        <w:t xml:space="preserve">                   </w:t>
      </w:r>
      <w:r w:rsidRPr="00F809F0">
        <w:rPr>
          <w:b/>
          <w:szCs w:val="28"/>
        </w:rPr>
        <w:t xml:space="preserve">                                               </w:t>
      </w:r>
      <w:r w:rsidR="002439A8">
        <w:rPr>
          <w:b/>
          <w:szCs w:val="28"/>
        </w:rPr>
        <w:t xml:space="preserve">                            </w:t>
      </w:r>
      <w:r w:rsidRPr="00F809F0">
        <w:rPr>
          <w:b/>
          <w:szCs w:val="28"/>
        </w:rPr>
        <w:t xml:space="preserve">              </w:t>
      </w:r>
      <w:r w:rsidR="002439A8">
        <w:rPr>
          <w:b/>
          <w:szCs w:val="28"/>
        </w:rPr>
        <w:t>Марина</w:t>
      </w:r>
      <w:r w:rsidRPr="00F809F0">
        <w:rPr>
          <w:b/>
          <w:szCs w:val="28"/>
        </w:rPr>
        <w:t xml:space="preserve"> </w:t>
      </w:r>
      <w:r w:rsidR="002439A8">
        <w:rPr>
          <w:b/>
          <w:szCs w:val="28"/>
        </w:rPr>
        <w:t>ЛАЗЕБНА</w:t>
      </w:r>
    </w:p>
    <w:p w:rsidR="003D4C56" w:rsidRDefault="003D4C56" w:rsidP="00F809F0">
      <w:pPr>
        <w:rPr>
          <w:b/>
          <w:szCs w:val="28"/>
        </w:rPr>
      </w:pPr>
    </w:p>
    <w:p w:rsidR="006C6FF2" w:rsidRPr="006C6FF2" w:rsidRDefault="006C6FF2" w:rsidP="00F809F0">
      <w:pPr>
        <w:rPr>
          <w:szCs w:val="28"/>
        </w:rPr>
      </w:pPr>
      <w:r>
        <w:rPr>
          <w:b/>
          <w:szCs w:val="28"/>
        </w:rPr>
        <w:t>______ __________</w:t>
      </w:r>
      <w:r w:rsidRPr="006C6FF2">
        <w:rPr>
          <w:szCs w:val="28"/>
        </w:rPr>
        <w:t>2021 р.</w:t>
      </w:r>
    </w:p>
    <w:sectPr w:rsidR="006C6FF2" w:rsidRPr="006C6FF2" w:rsidSect="003D4C56">
      <w:headerReference w:type="default" r:id="rId8"/>
      <w:pgSz w:w="16838" w:h="11906" w:orient="landscape"/>
      <w:pgMar w:top="851" w:right="820" w:bottom="567" w:left="1134" w:header="426"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B8" w:rsidRDefault="00C64CB8" w:rsidP="00195141">
      <w:r>
        <w:separator/>
      </w:r>
    </w:p>
  </w:endnote>
  <w:endnote w:type="continuationSeparator" w:id="0">
    <w:p w:rsidR="00C64CB8" w:rsidRDefault="00C64CB8" w:rsidP="0019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B8" w:rsidRDefault="00C64CB8" w:rsidP="00195141">
      <w:r>
        <w:separator/>
      </w:r>
    </w:p>
  </w:footnote>
  <w:footnote w:type="continuationSeparator" w:id="0">
    <w:p w:rsidR="00C64CB8" w:rsidRDefault="00C64CB8" w:rsidP="0019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47247"/>
      <w:docPartObj>
        <w:docPartGallery w:val="Page Numbers (Top of Page)"/>
        <w:docPartUnique/>
      </w:docPartObj>
    </w:sdtPr>
    <w:sdtEndPr>
      <w:rPr>
        <w:sz w:val="22"/>
        <w:szCs w:val="22"/>
      </w:rPr>
    </w:sdtEndPr>
    <w:sdtContent>
      <w:p w:rsidR="00D15CAF" w:rsidRPr="00195141" w:rsidRDefault="00D15CAF">
        <w:pPr>
          <w:pStyle w:val="a4"/>
          <w:jc w:val="center"/>
          <w:rPr>
            <w:sz w:val="22"/>
            <w:szCs w:val="22"/>
          </w:rPr>
        </w:pPr>
        <w:r w:rsidRPr="00195141">
          <w:rPr>
            <w:sz w:val="22"/>
            <w:szCs w:val="22"/>
          </w:rPr>
          <w:fldChar w:fldCharType="begin"/>
        </w:r>
        <w:r w:rsidRPr="00195141">
          <w:rPr>
            <w:sz w:val="22"/>
            <w:szCs w:val="22"/>
          </w:rPr>
          <w:instrText>PAGE   \* MERGEFORMAT</w:instrText>
        </w:r>
        <w:r w:rsidRPr="00195141">
          <w:rPr>
            <w:sz w:val="22"/>
            <w:szCs w:val="22"/>
          </w:rPr>
          <w:fldChar w:fldCharType="separate"/>
        </w:r>
        <w:r w:rsidR="00A32B1F">
          <w:rPr>
            <w:noProof/>
            <w:sz w:val="22"/>
            <w:szCs w:val="22"/>
          </w:rPr>
          <w:t>2</w:t>
        </w:r>
        <w:r w:rsidRPr="00195141">
          <w:rPr>
            <w:sz w:val="22"/>
            <w:szCs w:val="22"/>
          </w:rPr>
          <w:fldChar w:fldCharType="end"/>
        </w:r>
      </w:p>
    </w:sdtContent>
  </w:sdt>
  <w:p w:rsidR="00D15CAF" w:rsidRDefault="00D15C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41"/>
    <w:rsid w:val="000010FF"/>
    <w:rsid w:val="00001A03"/>
    <w:rsid w:val="00001F97"/>
    <w:rsid w:val="00004BD2"/>
    <w:rsid w:val="00006520"/>
    <w:rsid w:val="00007B35"/>
    <w:rsid w:val="000110BF"/>
    <w:rsid w:val="00011D55"/>
    <w:rsid w:val="0001296B"/>
    <w:rsid w:val="00013209"/>
    <w:rsid w:val="000157D1"/>
    <w:rsid w:val="00016449"/>
    <w:rsid w:val="00016797"/>
    <w:rsid w:val="00016A27"/>
    <w:rsid w:val="00021C31"/>
    <w:rsid w:val="00021DAC"/>
    <w:rsid w:val="0002232B"/>
    <w:rsid w:val="00023B85"/>
    <w:rsid w:val="00027C07"/>
    <w:rsid w:val="00030B04"/>
    <w:rsid w:val="00032289"/>
    <w:rsid w:val="0003353A"/>
    <w:rsid w:val="00034032"/>
    <w:rsid w:val="000359E2"/>
    <w:rsid w:val="00036136"/>
    <w:rsid w:val="0004011E"/>
    <w:rsid w:val="00042CC9"/>
    <w:rsid w:val="00043B79"/>
    <w:rsid w:val="00044DF6"/>
    <w:rsid w:val="0005275B"/>
    <w:rsid w:val="00054742"/>
    <w:rsid w:val="00055C4D"/>
    <w:rsid w:val="00056D1A"/>
    <w:rsid w:val="0005752C"/>
    <w:rsid w:val="000602B7"/>
    <w:rsid w:val="000608B5"/>
    <w:rsid w:val="00060A37"/>
    <w:rsid w:val="00067DA4"/>
    <w:rsid w:val="00070372"/>
    <w:rsid w:val="0007107B"/>
    <w:rsid w:val="000712F0"/>
    <w:rsid w:val="00073262"/>
    <w:rsid w:val="00074B52"/>
    <w:rsid w:val="00074B8E"/>
    <w:rsid w:val="00075D56"/>
    <w:rsid w:val="00075D93"/>
    <w:rsid w:val="000819D5"/>
    <w:rsid w:val="0008247F"/>
    <w:rsid w:val="00082D7E"/>
    <w:rsid w:val="0008794C"/>
    <w:rsid w:val="00090441"/>
    <w:rsid w:val="0009211E"/>
    <w:rsid w:val="00092FFE"/>
    <w:rsid w:val="00095FF6"/>
    <w:rsid w:val="0009683E"/>
    <w:rsid w:val="000A1AE2"/>
    <w:rsid w:val="000A2434"/>
    <w:rsid w:val="000A4192"/>
    <w:rsid w:val="000A5D51"/>
    <w:rsid w:val="000A7C79"/>
    <w:rsid w:val="000A7CA9"/>
    <w:rsid w:val="000B7B7B"/>
    <w:rsid w:val="000C0AA4"/>
    <w:rsid w:val="000C40E3"/>
    <w:rsid w:val="000D3416"/>
    <w:rsid w:val="000D6C0B"/>
    <w:rsid w:val="000D6D41"/>
    <w:rsid w:val="000D7753"/>
    <w:rsid w:val="000E1D49"/>
    <w:rsid w:val="000E2430"/>
    <w:rsid w:val="000E5879"/>
    <w:rsid w:val="000E5A37"/>
    <w:rsid w:val="000E79DA"/>
    <w:rsid w:val="000F3D10"/>
    <w:rsid w:val="000F42AF"/>
    <w:rsid w:val="000F46A5"/>
    <w:rsid w:val="000F56E9"/>
    <w:rsid w:val="00101BB5"/>
    <w:rsid w:val="00102A68"/>
    <w:rsid w:val="00105949"/>
    <w:rsid w:val="00111172"/>
    <w:rsid w:val="0011306E"/>
    <w:rsid w:val="00113FD0"/>
    <w:rsid w:val="00114170"/>
    <w:rsid w:val="00115AC7"/>
    <w:rsid w:val="00117E38"/>
    <w:rsid w:val="00121C77"/>
    <w:rsid w:val="00123353"/>
    <w:rsid w:val="001238F3"/>
    <w:rsid w:val="00123A51"/>
    <w:rsid w:val="00135338"/>
    <w:rsid w:val="001365DE"/>
    <w:rsid w:val="00140247"/>
    <w:rsid w:val="00143F5D"/>
    <w:rsid w:val="00147698"/>
    <w:rsid w:val="001505F8"/>
    <w:rsid w:val="00151238"/>
    <w:rsid w:val="00152557"/>
    <w:rsid w:val="00160647"/>
    <w:rsid w:val="0016127D"/>
    <w:rsid w:val="00162214"/>
    <w:rsid w:val="001635D5"/>
    <w:rsid w:val="00164D54"/>
    <w:rsid w:val="001672D1"/>
    <w:rsid w:val="00170247"/>
    <w:rsid w:val="001703E4"/>
    <w:rsid w:val="00171DBF"/>
    <w:rsid w:val="00177B45"/>
    <w:rsid w:val="00180A8D"/>
    <w:rsid w:val="00182CB0"/>
    <w:rsid w:val="001848F1"/>
    <w:rsid w:val="00185F2B"/>
    <w:rsid w:val="00192FF3"/>
    <w:rsid w:val="00193643"/>
    <w:rsid w:val="001946A9"/>
    <w:rsid w:val="00195141"/>
    <w:rsid w:val="00195F75"/>
    <w:rsid w:val="001A128A"/>
    <w:rsid w:val="001A19EC"/>
    <w:rsid w:val="001A42A2"/>
    <w:rsid w:val="001A748E"/>
    <w:rsid w:val="001A7882"/>
    <w:rsid w:val="001A7942"/>
    <w:rsid w:val="001B06BE"/>
    <w:rsid w:val="001B5DB5"/>
    <w:rsid w:val="001B7A54"/>
    <w:rsid w:val="001C206F"/>
    <w:rsid w:val="001C30D7"/>
    <w:rsid w:val="001C3280"/>
    <w:rsid w:val="001C3EC6"/>
    <w:rsid w:val="001C5325"/>
    <w:rsid w:val="001C57DE"/>
    <w:rsid w:val="001C64E7"/>
    <w:rsid w:val="001C7F0A"/>
    <w:rsid w:val="001D0F47"/>
    <w:rsid w:val="001D4D58"/>
    <w:rsid w:val="001E33BA"/>
    <w:rsid w:val="001E7BFE"/>
    <w:rsid w:val="001F0FC2"/>
    <w:rsid w:val="001F21AE"/>
    <w:rsid w:val="001F438C"/>
    <w:rsid w:val="001F5472"/>
    <w:rsid w:val="001F6B09"/>
    <w:rsid w:val="00200261"/>
    <w:rsid w:val="00201DD2"/>
    <w:rsid w:val="00202F2A"/>
    <w:rsid w:val="00203D63"/>
    <w:rsid w:val="0020615B"/>
    <w:rsid w:val="002108C9"/>
    <w:rsid w:val="002123E6"/>
    <w:rsid w:val="00212A3D"/>
    <w:rsid w:val="00214295"/>
    <w:rsid w:val="00214AFE"/>
    <w:rsid w:val="002169C3"/>
    <w:rsid w:val="00216EAF"/>
    <w:rsid w:val="00216F84"/>
    <w:rsid w:val="002201F3"/>
    <w:rsid w:val="0022136B"/>
    <w:rsid w:val="00221509"/>
    <w:rsid w:val="00222941"/>
    <w:rsid w:val="00222988"/>
    <w:rsid w:val="00223495"/>
    <w:rsid w:val="00224916"/>
    <w:rsid w:val="0022502D"/>
    <w:rsid w:val="00226070"/>
    <w:rsid w:val="002311FB"/>
    <w:rsid w:val="0023216F"/>
    <w:rsid w:val="00232A86"/>
    <w:rsid w:val="00235BDF"/>
    <w:rsid w:val="00242FC0"/>
    <w:rsid w:val="002439A8"/>
    <w:rsid w:val="00245BEB"/>
    <w:rsid w:val="0024701B"/>
    <w:rsid w:val="002539B7"/>
    <w:rsid w:val="0025487B"/>
    <w:rsid w:val="00256635"/>
    <w:rsid w:val="00257601"/>
    <w:rsid w:val="00257828"/>
    <w:rsid w:val="00261C9F"/>
    <w:rsid w:val="002635EA"/>
    <w:rsid w:val="0026394B"/>
    <w:rsid w:val="002648CE"/>
    <w:rsid w:val="00267EE1"/>
    <w:rsid w:val="0027057B"/>
    <w:rsid w:val="0027253C"/>
    <w:rsid w:val="00273B93"/>
    <w:rsid w:val="002778D3"/>
    <w:rsid w:val="00280136"/>
    <w:rsid w:val="00281EBF"/>
    <w:rsid w:val="00281F98"/>
    <w:rsid w:val="00283A07"/>
    <w:rsid w:val="00283A7F"/>
    <w:rsid w:val="00284BA0"/>
    <w:rsid w:val="00284CF6"/>
    <w:rsid w:val="002867FA"/>
    <w:rsid w:val="00290C65"/>
    <w:rsid w:val="0029168E"/>
    <w:rsid w:val="00293D58"/>
    <w:rsid w:val="00294287"/>
    <w:rsid w:val="00294581"/>
    <w:rsid w:val="00295F8D"/>
    <w:rsid w:val="00297D67"/>
    <w:rsid w:val="002A1C25"/>
    <w:rsid w:val="002A4071"/>
    <w:rsid w:val="002A681E"/>
    <w:rsid w:val="002B162E"/>
    <w:rsid w:val="002B17E5"/>
    <w:rsid w:val="002B1B45"/>
    <w:rsid w:val="002B48FE"/>
    <w:rsid w:val="002B5FA5"/>
    <w:rsid w:val="002C013F"/>
    <w:rsid w:val="002C3837"/>
    <w:rsid w:val="002C4AB7"/>
    <w:rsid w:val="002C54A3"/>
    <w:rsid w:val="002C7286"/>
    <w:rsid w:val="002D1B41"/>
    <w:rsid w:val="002D2849"/>
    <w:rsid w:val="002D370D"/>
    <w:rsid w:val="002D4567"/>
    <w:rsid w:val="002D5F1F"/>
    <w:rsid w:val="002D75D7"/>
    <w:rsid w:val="002D78E2"/>
    <w:rsid w:val="002E2DA3"/>
    <w:rsid w:val="002E449F"/>
    <w:rsid w:val="002E5624"/>
    <w:rsid w:val="002E6C50"/>
    <w:rsid w:val="002E705B"/>
    <w:rsid w:val="002F0CCE"/>
    <w:rsid w:val="002F299D"/>
    <w:rsid w:val="002F36BA"/>
    <w:rsid w:val="002F4BFE"/>
    <w:rsid w:val="002F6EF7"/>
    <w:rsid w:val="00302ED1"/>
    <w:rsid w:val="00305EFE"/>
    <w:rsid w:val="003111DC"/>
    <w:rsid w:val="00311668"/>
    <w:rsid w:val="00312881"/>
    <w:rsid w:val="00313555"/>
    <w:rsid w:val="003153CB"/>
    <w:rsid w:val="003213C6"/>
    <w:rsid w:val="003223D1"/>
    <w:rsid w:val="00323E4E"/>
    <w:rsid w:val="00327C3B"/>
    <w:rsid w:val="00331A58"/>
    <w:rsid w:val="00332302"/>
    <w:rsid w:val="00333863"/>
    <w:rsid w:val="003350E2"/>
    <w:rsid w:val="0034053C"/>
    <w:rsid w:val="00341EA6"/>
    <w:rsid w:val="00345EB9"/>
    <w:rsid w:val="0034614E"/>
    <w:rsid w:val="003470F4"/>
    <w:rsid w:val="00351698"/>
    <w:rsid w:val="00352B3C"/>
    <w:rsid w:val="003535E8"/>
    <w:rsid w:val="00355D5C"/>
    <w:rsid w:val="00356055"/>
    <w:rsid w:val="003560F9"/>
    <w:rsid w:val="00357F99"/>
    <w:rsid w:val="00364718"/>
    <w:rsid w:val="00365633"/>
    <w:rsid w:val="00365F21"/>
    <w:rsid w:val="00366D70"/>
    <w:rsid w:val="00367A87"/>
    <w:rsid w:val="003706DD"/>
    <w:rsid w:val="003708E6"/>
    <w:rsid w:val="00370936"/>
    <w:rsid w:val="00370E79"/>
    <w:rsid w:val="00373380"/>
    <w:rsid w:val="003733F3"/>
    <w:rsid w:val="00376C9A"/>
    <w:rsid w:val="00376DAB"/>
    <w:rsid w:val="00377C77"/>
    <w:rsid w:val="003829BF"/>
    <w:rsid w:val="003837FE"/>
    <w:rsid w:val="00383AA3"/>
    <w:rsid w:val="0038540F"/>
    <w:rsid w:val="00387434"/>
    <w:rsid w:val="003879AA"/>
    <w:rsid w:val="0039013C"/>
    <w:rsid w:val="00391731"/>
    <w:rsid w:val="003927FD"/>
    <w:rsid w:val="0039529D"/>
    <w:rsid w:val="00396701"/>
    <w:rsid w:val="00397D93"/>
    <w:rsid w:val="003A08EF"/>
    <w:rsid w:val="003A4672"/>
    <w:rsid w:val="003A7773"/>
    <w:rsid w:val="003B101C"/>
    <w:rsid w:val="003B2107"/>
    <w:rsid w:val="003B2DE1"/>
    <w:rsid w:val="003B382E"/>
    <w:rsid w:val="003B3B86"/>
    <w:rsid w:val="003B4326"/>
    <w:rsid w:val="003B7A6F"/>
    <w:rsid w:val="003C4A54"/>
    <w:rsid w:val="003C55E8"/>
    <w:rsid w:val="003C6123"/>
    <w:rsid w:val="003C68A7"/>
    <w:rsid w:val="003C7152"/>
    <w:rsid w:val="003D2E60"/>
    <w:rsid w:val="003D3B0C"/>
    <w:rsid w:val="003D4C56"/>
    <w:rsid w:val="003D5804"/>
    <w:rsid w:val="003D687F"/>
    <w:rsid w:val="003D72F0"/>
    <w:rsid w:val="003D7CEC"/>
    <w:rsid w:val="003E0A06"/>
    <w:rsid w:val="003E3A05"/>
    <w:rsid w:val="003E6121"/>
    <w:rsid w:val="003E71B5"/>
    <w:rsid w:val="003F101E"/>
    <w:rsid w:val="003F1491"/>
    <w:rsid w:val="003F6909"/>
    <w:rsid w:val="003F7BD3"/>
    <w:rsid w:val="004010ED"/>
    <w:rsid w:val="00401773"/>
    <w:rsid w:val="00405F34"/>
    <w:rsid w:val="0040771D"/>
    <w:rsid w:val="00407836"/>
    <w:rsid w:val="004079B0"/>
    <w:rsid w:val="004113A7"/>
    <w:rsid w:val="004118F7"/>
    <w:rsid w:val="0041748B"/>
    <w:rsid w:val="0042038A"/>
    <w:rsid w:val="004212B9"/>
    <w:rsid w:val="00421669"/>
    <w:rsid w:val="00425770"/>
    <w:rsid w:val="004278AF"/>
    <w:rsid w:val="00435148"/>
    <w:rsid w:val="00440AC3"/>
    <w:rsid w:val="00443072"/>
    <w:rsid w:val="00445A5F"/>
    <w:rsid w:val="00447179"/>
    <w:rsid w:val="00451509"/>
    <w:rsid w:val="004532E1"/>
    <w:rsid w:val="00454748"/>
    <w:rsid w:val="00462FC5"/>
    <w:rsid w:val="0046405D"/>
    <w:rsid w:val="00465B8D"/>
    <w:rsid w:val="004713AC"/>
    <w:rsid w:val="00473200"/>
    <w:rsid w:val="00473A00"/>
    <w:rsid w:val="00476A3E"/>
    <w:rsid w:val="00476CD6"/>
    <w:rsid w:val="004779DC"/>
    <w:rsid w:val="004818B0"/>
    <w:rsid w:val="00484B63"/>
    <w:rsid w:val="004851B8"/>
    <w:rsid w:val="00485E83"/>
    <w:rsid w:val="004877F3"/>
    <w:rsid w:val="00492082"/>
    <w:rsid w:val="004930A4"/>
    <w:rsid w:val="00494230"/>
    <w:rsid w:val="00494391"/>
    <w:rsid w:val="00494870"/>
    <w:rsid w:val="0049506D"/>
    <w:rsid w:val="004A38D2"/>
    <w:rsid w:val="004A5C62"/>
    <w:rsid w:val="004A5DDD"/>
    <w:rsid w:val="004A6239"/>
    <w:rsid w:val="004A6940"/>
    <w:rsid w:val="004A6EA5"/>
    <w:rsid w:val="004A7500"/>
    <w:rsid w:val="004B1910"/>
    <w:rsid w:val="004B31E6"/>
    <w:rsid w:val="004B44F9"/>
    <w:rsid w:val="004B453E"/>
    <w:rsid w:val="004B6A8B"/>
    <w:rsid w:val="004B709D"/>
    <w:rsid w:val="004C11AA"/>
    <w:rsid w:val="004C4E26"/>
    <w:rsid w:val="004D1B00"/>
    <w:rsid w:val="004D2F1F"/>
    <w:rsid w:val="004D3772"/>
    <w:rsid w:val="004D37A8"/>
    <w:rsid w:val="004D3985"/>
    <w:rsid w:val="004E0327"/>
    <w:rsid w:val="004E0E41"/>
    <w:rsid w:val="004E2291"/>
    <w:rsid w:val="004E5486"/>
    <w:rsid w:val="004E68E9"/>
    <w:rsid w:val="004E715D"/>
    <w:rsid w:val="004F05AF"/>
    <w:rsid w:val="004F2D5A"/>
    <w:rsid w:val="004F4691"/>
    <w:rsid w:val="004F71F1"/>
    <w:rsid w:val="004F7D8B"/>
    <w:rsid w:val="0050429D"/>
    <w:rsid w:val="00505E58"/>
    <w:rsid w:val="0050682C"/>
    <w:rsid w:val="00507100"/>
    <w:rsid w:val="00507F3C"/>
    <w:rsid w:val="00510408"/>
    <w:rsid w:val="00511DA6"/>
    <w:rsid w:val="00512F38"/>
    <w:rsid w:val="00513371"/>
    <w:rsid w:val="00513FD3"/>
    <w:rsid w:val="005179E1"/>
    <w:rsid w:val="00517B50"/>
    <w:rsid w:val="00521A1F"/>
    <w:rsid w:val="005233A8"/>
    <w:rsid w:val="005270F5"/>
    <w:rsid w:val="00530C2F"/>
    <w:rsid w:val="00532B2F"/>
    <w:rsid w:val="00533347"/>
    <w:rsid w:val="00536678"/>
    <w:rsid w:val="0054002F"/>
    <w:rsid w:val="005429AB"/>
    <w:rsid w:val="005434A9"/>
    <w:rsid w:val="00546084"/>
    <w:rsid w:val="00547C70"/>
    <w:rsid w:val="005505E4"/>
    <w:rsid w:val="0055453D"/>
    <w:rsid w:val="005566E3"/>
    <w:rsid w:val="0055673B"/>
    <w:rsid w:val="005603AE"/>
    <w:rsid w:val="0056279E"/>
    <w:rsid w:val="00562887"/>
    <w:rsid w:val="005637B7"/>
    <w:rsid w:val="00572006"/>
    <w:rsid w:val="00580894"/>
    <w:rsid w:val="005906DC"/>
    <w:rsid w:val="00590A67"/>
    <w:rsid w:val="0059230F"/>
    <w:rsid w:val="00592DE2"/>
    <w:rsid w:val="005931D7"/>
    <w:rsid w:val="00593400"/>
    <w:rsid w:val="00593F5A"/>
    <w:rsid w:val="005945B7"/>
    <w:rsid w:val="00595FA1"/>
    <w:rsid w:val="00596287"/>
    <w:rsid w:val="00596A1E"/>
    <w:rsid w:val="00596B16"/>
    <w:rsid w:val="005A0815"/>
    <w:rsid w:val="005A39DB"/>
    <w:rsid w:val="005A58DC"/>
    <w:rsid w:val="005A6EC5"/>
    <w:rsid w:val="005B332B"/>
    <w:rsid w:val="005B6428"/>
    <w:rsid w:val="005B7556"/>
    <w:rsid w:val="005C1A8D"/>
    <w:rsid w:val="005C1F8A"/>
    <w:rsid w:val="005C4650"/>
    <w:rsid w:val="005C6804"/>
    <w:rsid w:val="005C7813"/>
    <w:rsid w:val="005D089A"/>
    <w:rsid w:val="005D0F14"/>
    <w:rsid w:val="005D3795"/>
    <w:rsid w:val="005D42DF"/>
    <w:rsid w:val="005D4A1C"/>
    <w:rsid w:val="005D4F74"/>
    <w:rsid w:val="005D7E6F"/>
    <w:rsid w:val="005E1B9A"/>
    <w:rsid w:val="005E3BCA"/>
    <w:rsid w:val="005E3D52"/>
    <w:rsid w:val="005E4D82"/>
    <w:rsid w:val="005E5B4C"/>
    <w:rsid w:val="005E5EB6"/>
    <w:rsid w:val="005E6230"/>
    <w:rsid w:val="005F11FF"/>
    <w:rsid w:val="005F31CA"/>
    <w:rsid w:val="005F4A9A"/>
    <w:rsid w:val="005F712E"/>
    <w:rsid w:val="005F7AE8"/>
    <w:rsid w:val="005F7B32"/>
    <w:rsid w:val="00601534"/>
    <w:rsid w:val="006056BC"/>
    <w:rsid w:val="0060712E"/>
    <w:rsid w:val="00610C9E"/>
    <w:rsid w:val="006115AC"/>
    <w:rsid w:val="00614027"/>
    <w:rsid w:val="00614A68"/>
    <w:rsid w:val="0062030A"/>
    <w:rsid w:val="0062153C"/>
    <w:rsid w:val="00621903"/>
    <w:rsid w:val="00621BFE"/>
    <w:rsid w:val="00625D08"/>
    <w:rsid w:val="006266EB"/>
    <w:rsid w:val="00626E4D"/>
    <w:rsid w:val="00627AF6"/>
    <w:rsid w:val="00630323"/>
    <w:rsid w:val="00632BC9"/>
    <w:rsid w:val="00633457"/>
    <w:rsid w:val="00633D28"/>
    <w:rsid w:val="00634A01"/>
    <w:rsid w:val="006355B0"/>
    <w:rsid w:val="006366D3"/>
    <w:rsid w:val="0063681D"/>
    <w:rsid w:val="00637D6F"/>
    <w:rsid w:val="00640464"/>
    <w:rsid w:val="00641F7C"/>
    <w:rsid w:val="006434FB"/>
    <w:rsid w:val="00645A2B"/>
    <w:rsid w:val="006473FB"/>
    <w:rsid w:val="00647B05"/>
    <w:rsid w:val="00647EE6"/>
    <w:rsid w:val="00647F5F"/>
    <w:rsid w:val="006502C8"/>
    <w:rsid w:val="00651513"/>
    <w:rsid w:val="00655A5C"/>
    <w:rsid w:val="00655CEC"/>
    <w:rsid w:val="00657114"/>
    <w:rsid w:val="006576E0"/>
    <w:rsid w:val="00660047"/>
    <w:rsid w:val="006615D2"/>
    <w:rsid w:val="006616A8"/>
    <w:rsid w:val="00661D14"/>
    <w:rsid w:val="00665DD7"/>
    <w:rsid w:val="00666E62"/>
    <w:rsid w:val="006672DD"/>
    <w:rsid w:val="00671B93"/>
    <w:rsid w:val="006728B2"/>
    <w:rsid w:val="006734AA"/>
    <w:rsid w:val="00674B0F"/>
    <w:rsid w:val="00675B56"/>
    <w:rsid w:val="00677A7F"/>
    <w:rsid w:val="00685E0D"/>
    <w:rsid w:val="00690B65"/>
    <w:rsid w:val="00691B5F"/>
    <w:rsid w:val="00692CDB"/>
    <w:rsid w:val="0069629A"/>
    <w:rsid w:val="006A09AF"/>
    <w:rsid w:val="006A3010"/>
    <w:rsid w:val="006A4698"/>
    <w:rsid w:val="006A5072"/>
    <w:rsid w:val="006B386C"/>
    <w:rsid w:val="006B4DA3"/>
    <w:rsid w:val="006C05CE"/>
    <w:rsid w:val="006C0D24"/>
    <w:rsid w:val="006C13F8"/>
    <w:rsid w:val="006C17A4"/>
    <w:rsid w:val="006C3312"/>
    <w:rsid w:val="006C4EA3"/>
    <w:rsid w:val="006C6263"/>
    <w:rsid w:val="006C6FF2"/>
    <w:rsid w:val="006D328F"/>
    <w:rsid w:val="006D358F"/>
    <w:rsid w:val="006D3751"/>
    <w:rsid w:val="006D4C9E"/>
    <w:rsid w:val="006D4D19"/>
    <w:rsid w:val="006D4EE9"/>
    <w:rsid w:val="006D54FB"/>
    <w:rsid w:val="006D6581"/>
    <w:rsid w:val="006E0EB6"/>
    <w:rsid w:val="006E1A4A"/>
    <w:rsid w:val="006E4BB7"/>
    <w:rsid w:val="006E68E3"/>
    <w:rsid w:val="006E6F3D"/>
    <w:rsid w:val="006F0E77"/>
    <w:rsid w:val="006F19CC"/>
    <w:rsid w:val="006F2BEC"/>
    <w:rsid w:val="006F30AA"/>
    <w:rsid w:val="006F3D83"/>
    <w:rsid w:val="006F4C41"/>
    <w:rsid w:val="006F6A87"/>
    <w:rsid w:val="006F720B"/>
    <w:rsid w:val="006F78CD"/>
    <w:rsid w:val="00701DA7"/>
    <w:rsid w:val="00702B48"/>
    <w:rsid w:val="00703046"/>
    <w:rsid w:val="0070355A"/>
    <w:rsid w:val="00703A8D"/>
    <w:rsid w:val="0070506E"/>
    <w:rsid w:val="007124E3"/>
    <w:rsid w:val="0071476E"/>
    <w:rsid w:val="00714872"/>
    <w:rsid w:val="007205C0"/>
    <w:rsid w:val="007217D4"/>
    <w:rsid w:val="007279CF"/>
    <w:rsid w:val="00731155"/>
    <w:rsid w:val="00733C81"/>
    <w:rsid w:val="007367BA"/>
    <w:rsid w:val="0074185D"/>
    <w:rsid w:val="00742F4A"/>
    <w:rsid w:val="00744E50"/>
    <w:rsid w:val="00754C20"/>
    <w:rsid w:val="0075562B"/>
    <w:rsid w:val="007568BA"/>
    <w:rsid w:val="007650D3"/>
    <w:rsid w:val="00765122"/>
    <w:rsid w:val="00766D7E"/>
    <w:rsid w:val="007700FE"/>
    <w:rsid w:val="00770531"/>
    <w:rsid w:val="007724DC"/>
    <w:rsid w:val="00773341"/>
    <w:rsid w:val="00774958"/>
    <w:rsid w:val="007818E8"/>
    <w:rsid w:val="0078363B"/>
    <w:rsid w:val="007851C8"/>
    <w:rsid w:val="0078608C"/>
    <w:rsid w:val="00787C8D"/>
    <w:rsid w:val="00791467"/>
    <w:rsid w:val="00791A5E"/>
    <w:rsid w:val="00793BDF"/>
    <w:rsid w:val="0079667D"/>
    <w:rsid w:val="007A12A5"/>
    <w:rsid w:val="007A14EB"/>
    <w:rsid w:val="007A5692"/>
    <w:rsid w:val="007A6EA6"/>
    <w:rsid w:val="007B25D8"/>
    <w:rsid w:val="007B28CB"/>
    <w:rsid w:val="007B44B7"/>
    <w:rsid w:val="007B5BCB"/>
    <w:rsid w:val="007C2BCC"/>
    <w:rsid w:val="007C3CAA"/>
    <w:rsid w:val="007C5E45"/>
    <w:rsid w:val="007C742E"/>
    <w:rsid w:val="007D1F1F"/>
    <w:rsid w:val="007D35A3"/>
    <w:rsid w:val="007D4DF4"/>
    <w:rsid w:val="007D73C5"/>
    <w:rsid w:val="007E0A22"/>
    <w:rsid w:val="007E32D2"/>
    <w:rsid w:val="007E3609"/>
    <w:rsid w:val="007E54A7"/>
    <w:rsid w:val="007E7C3D"/>
    <w:rsid w:val="007F31C9"/>
    <w:rsid w:val="007F3430"/>
    <w:rsid w:val="007F7AF7"/>
    <w:rsid w:val="00800097"/>
    <w:rsid w:val="00803873"/>
    <w:rsid w:val="00804D53"/>
    <w:rsid w:val="00804EDA"/>
    <w:rsid w:val="008061FC"/>
    <w:rsid w:val="00806F3C"/>
    <w:rsid w:val="00807347"/>
    <w:rsid w:val="00811038"/>
    <w:rsid w:val="00811A67"/>
    <w:rsid w:val="00811D4F"/>
    <w:rsid w:val="0081228F"/>
    <w:rsid w:val="00813A9A"/>
    <w:rsid w:val="00814C69"/>
    <w:rsid w:val="00815380"/>
    <w:rsid w:val="00815EA1"/>
    <w:rsid w:val="008174DC"/>
    <w:rsid w:val="008201CE"/>
    <w:rsid w:val="00822233"/>
    <w:rsid w:val="00823AC7"/>
    <w:rsid w:val="00831EC2"/>
    <w:rsid w:val="0083241E"/>
    <w:rsid w:val="00834940"/>
    <w:rsid w:val="00836FE6"/>
    <w:rsid w:val="0084187D"/>
    <w:rsid w:val="008426B6"/>
    <w:rsid w:val="00844F79"/>
    <w:rsid w:val="00850DA3"/>
    <w:rsid w:val="00851FED"/>
    <w:rsid w:val="008533B8"/>
    <w:rsid w:val="00854892"/>
    <w:rsid w:val="0085682A"/>
    <w:rsid w:val="00861A11"/>
    <w:rsid w:val="0086592F"/>
    <w:rsid w:val="008679F2"/>
    <w:rsid w:val="008701EA"/>
    <w:rsid w:val="008725C6"/>
    <w:rsid w:val="0087326C"/>
    <w:rsid w:val="00874F05"/>
    <w:rsid w:val="008800A0"/>
    <w:rsid w:val="0088269A"/>
    <w:rsid w:val="00883C8A"/>
    <w:rsid w:val="00883D7E"/>
    <w:rsid w:val="00890CF0"/>
    <w:rsid w:val="008934F4"/>
    <w:rsid w:val="00895068"/>
    <w:rsid w:val="00897438"/>
    <w:rsid w:val="008A0B60"/>
    <w:rsid w:val="008A0F30"/>
    <w:rsid w:val="008A4681"/>
    <w:rsid w:val="008A6B7F"/>
    <w:rsid w:val="008A7816"/>
    <w:rsid w:val="008B27CB"/>
    <w:rsid w:val="008B3C7A"/>
    <w:rsid w:val="008B64C5"/>
    <w:rsid w:val="008B661F"/>
    <w:rsid w:val="008B7281"/>
    <w:rsid w:val="008C0E7F"/>
    <w:rsid w:val="008C2223"/>
    <w:rsid w:val="008C579A"/>
    <w:rsid w:val="008D2D9E"/>
    <w:rsid w:val="008D5FA5"/>
    <w:rsid w:val="008D628B"/>
    <w:rsid w:val="008D7EBD"/>
    <w:rsid w:val="008E0211"/>
    <w:rsid w:val="008E1361"/>
    <w:rsid w:val="008E14D6"/>
    <w:rsid w:val="008E2FD0"/>
    <w:rsid w:val="008E5037"/>
    <w:rsid w:val="008F313C"/>
    <w:rsid w:val="00904668"/>
    <w:rsid w:val="009050E7"/>
    <w:rsid w:val="009102F5"/>
    <w:rsid w:val="009114BA"/>
    <w:rsid w:val="00911B93"/>
    <w:rsid w:val="009151B5"/>
    <w:rsid w:val="0091521A"/>
    <w:rsid w:val="00915D5E"/>
    <w:rsid w:val="00917A17"/>
    <w:rsid w:val="00923DBC"/>
    <w:rsid w:val="00923DC2"/>
    <w:rsid w:val="00924702"/>
    <w:rsid w:val="009268A8"/>
    <w:rsid w:val="009320BD"/>
    <w:rsid w:val="009347AE"/>
    <w:rsid w:val="00936DD3"/>
    <w:rsid w:val="0094097A"/>
    <w:rsid w:val="00941367"/>
    <w:rsid w:val="0094536E"/>
    <w:rsid w:val="0094602A"/>
    <w:rsid w:val="009537AD"/>
    <w:rsid w:val="0095630C"/>
    <w:rsid w:val="00956708"/>
    <w:rsid w:val="00957954"/>
    <w:rsid w:val="00960104"/>
    <w:rsid w:val="00960AE9"/>
    <w:rsid w:val="00960FE3"/>
    <w:rsid w:val="00961733"/>
    <w:rsid w:val="00963DD6"/>
    <w:rsid w:val="00966618"/>
    <w:rsid w:val="00967480"/>
    <w:rsid w:val="00972FED"/>
    <w:rsid w:val="00973BB7"/>
    <w:rsid w:val="00974E8E"/>
    <w:rsid w:val="0097522A"/>
    <w:rsid w:val="00975C17"/>
    <w:rsid w:val="009801C7"/>
    <w:rsid w:val="009802E2"/>
    <w:rsid w:val="009819FD"/>
    <w:rsid w:val="009823D0"/>
    <w:rsid w:val="00983278"/>
    <w:rsid w:val="0099066D"/>
    <w:rsid w:val="00990D48"/>
    <w:rsid w:val="00992ED0"/>
    <w:rsid w:val="0099345B"/>
    <w:rsid w:val="00995810"/>
    <w:rsid w:val="00995FE4"/>
    <w:rsid w:val="009A0C9A"/>
    <w:rsid w:val="009A24D5"/>
    <w:rsid w:val="009A2EE4"/>
    <w:rsid w:val="009A784F"/>
    <w:rsid w:val="009B08FE"/>
    <w:rsid w:val="009B3956"/>
    <w:rsid w:val="009C04A3"/>
    <w:rsid w:val="009C3F30"/>
    <w:rsid w:val="009D19CC"/>
    <w:rsid w:val="009D2361"/>
    <w:rsid w:val="009D2372"/>
    <w:rsid w:val="009D2E1B"/>
    <w:rsid w:val="009D4E5B"/>
    <w:rsid w:val="009D4F46"/>
    <w:rsid w:val="009D66BB"/>
    <w:rsid w:val="009D6878"/>
    <w:rsid w:val="009E06CE"/>
    <w:rsid w:val="009E182E"/>
    <w:rsid w:val="009E29BB"/>
    <w:rsid w:val="009E333F"/>
    <w:rsid w:val="009E4D14"/>
    <w:rsid w:val="009E51F7"/>
    <w:rsid w:val="009F1589"/>
    <w:rsid w:val="009F2249"/>
    <w:rsid w:val="009F2510"/>
    <w:rsid w:val="009F4F42"/>
    <w:rsid w:val="009F50DA"/>
    <w:rsid w:val="009F6E08"/>
    <w:rsid w:val="00A02DB7"/>
    <w:rsid w:val="00A06EDD"/>
    <w:rsid w:val="00A075FA"/>
    <w:rsid w:val="00A120C2"/>
    <w:rsid w:val="00A12660"/>
    <w:rsid w:val="00A13E3A"/>
    <w:rsid w:val="00A15B38"/>
    <w:rsid w:val="00A24212"/>
    <w:rsid w:val="00A248E2"/>
    <w:rsid w:val="00A265D0"/>
    <w:rsid w:val="00A32B1F"/>
    <w:rsid w:val="00A3341B"/>
    <w:rsid w:val="00A3357F"/>
    <w:rsid w:val="00A337D6"/>
    <w:rsid w:val="00A35274"/>
    <w:rsid w:val="00A3660F"/>
    <w:rsid w:val="00A368BC"/>
    <w:rsid w:val="00A36A5F"/>
    <w:rsid w:val="00A403B8"/>
    <w:rsid w:val="00A410A2"/>
    <w:rsid w:val="00A41514"/>
    <w:rsid w:val="00A42D1B"/>
    <w:rsid w:val="00A434EA"/>
    <w:rsid w:val="00A44C8A"/>
    <w:rsid w:val="00A45710"/>
    <w:rsid w:val="00A46298"/>
    <w:rsid w:val="00A47852"/>
    <w:rsid w:val="00A50244"/>
    <w:rsid w:val="00A53241"/>
    <w:rsid w:val="00A55032"/>
    <w:rsid w:val="00A564E1"/>
    <w:rsid w:val="00A61E2F"/>
    <w:rsid w:val="00A64211"/>
    <w:rsid w:val="00A64AD3"/>
    <w:rsid w:val="00A64BD8"/>
    <w:rsid w:val="00A64D5A"/>
    <w:rsid w:val="00A70AD9"/>
    <w:rsid w:val="00A74C8F"/>
    <w:rsid w:val="00A76151"/>
    <w:rsid w:val="00A76504"/>
    <w:rsid w:val="00A81B85"/>
    <w:rsid w:val="00A820A7"/>
    <w:rsid w:val="00A90B65"/>
    <w:rsid w:val="00A917F6"/>
    <w:rsid w:val="00A92CFF"/>
    <w:rsid w:val="00A95B4A"/>
    <w:rsid w:val="00A964EB"/>
    <w:rsid w:val="00A9721E"/>
    <w:rsid w:val="00A97220"/>
    <w:rsid w:val="00A9732D"/>
    <w:rsid w:val="00A9739F"/>
    <w:rsid w:val="00A9749A"/>
    <w:rsid w:val="00AA2458"/>
    <w:rsid w:val="00AA282A"/>
    <w:rsid w:val="00AA4FA6"/>
    <w:rsid w:val="00AA53D0"/>
    <w:rsid w:val="00AB36CE"/>
    <w:rsid w:val="00AB3B4B"/>
    <w:rsid w:val="00AB57D3"/>
    <w:rsid w:val="00AB70FE"/>
    <w:rsid w:val="00AB79E6"/>
    <w:rsid w:val="00AB7DAB"/>
    <w:rsid w:val="00AB7E8C"/>
    <w:rsid w:val="00AC0792"/>
    <w:rsid w:val="00AC2434"/>
    <w:rsid w:val="00AC3361"/>
    <w:rsid w:val="00AC3E91"/>
    <w:rsid w:val="00AC5DF9"/>
    <w:rsid w:val="00AC6BA7"/>
    <w:rsid w:val="00AC775F"/>
    <w:rsid w:val="00AD0247"/>
    <w:rsid w:val="00AD158A"/>
    <w:rsid w:val="00AD6D7C"/>
    <w:rsid w:val="00AE1CF1"/>
    <w:rsid w:val="00AE1E18"/>
    <w:rsid w:val="00AE61DC"/>
    <w:rsid w:val="00AF343F"/>
    <w:rsid w:val="00AF3AB5"/>
    <w:rsid w:val="00AF3CCD"/>
    <w:rsid w:val="00AF495E"/>
    <w:rsid w:val="00AF49FB"/>
    <w:rsid w:val="00AF5740"/>
    <w:rsid w:val="00B009BE"/>
    <w:rsid w:val="00B00BAF"/>
    <w:rsid w:val="00B015F4"/>
    <w:rsid w:val="00B0307A"/>
    <w:rsid w:val="00B03504"/>
    <w:rsid w:val="00B03FD5"/>
    <w:rsid w:val="00B07D45"/>
    <w:rsid w:val="00B123EB"/>
    <w:rsid w:val="00B12A3C"/>
    <w:rsid w:val="00B1381C"/>
    <w:rsid w:val="00B13BA2"/>
    <w:rsid w:val="00B151ED"/>
    <w:rsid w:val="00B16651"/>
    <w:rsid w:val="00B16A3A"/>
    <w:rsid w:val="00B16C45"/>
    <w:rsid w:val="00B21265"/>
    <w:rsid w:val="00B276FC"/>
    <w:rsid w:val="00B32636"/>
    <w:rsid w:val="00B33693"/>
    <w:rsid w:val="00B37F13"/>
    <w:rsid w:val="00B415B1"/>
    <w:rsid w:val="00B51720"/>
    <w:rsid w:val="00B51EB1"/>
    <w:rsid w:val="00B537CE"/>
    <w:rsid w:val="00B626F8"/>
    <w:rsid w:val="00B64B1F"/>
    <w:rsid w:val="00B67CB8"/>
    <w:rsid w:val="00B724E3"/>
    <w:rsid w:val="00B736B2"/>
    <w:rsid w:val="00B7466C"/>
    <w:rsid w:val="00B74F8E"/>
    <w:rsid w:val="00B75F7E"/>
    <w:rsid w:val="00B80478"/>
    <w:rsid w:val="00B8069D"/>
    <w:rsid w:val="00B80FB1"/>
    <w:rsid w:val="00B8193F"/>
    <w:rsid w:val="00B82F1B"/>
    <w:rsid w:val="00B84C56"/>
    <w:rsid w:val="00B905E6"/>
    <w:rsid w:val="00B90612"/>
    <w:rsid w:val="00B90696"/>
    <w:rsid w:val="00B91C7B"/>
    <w:rsid w:val="00B91CDF"/>
    <w:rsid w:val="00B9673C"/>
    <w:rsid w:val="00BA0857"/>
    <w:rsid w:val="00BB24A0"/>
    <w:rsid w:val="00BB2DF0"/>
    <w:rsid w:val="00BB50D3"/>
    <w:rsid w:val="00BB5EF8"/>
    <w:rsid w:val="00BB7452"/>
    <w:rsid w:val="00BB789F"/>
    <w:rsid w:val="00BC0E73"/>
    <w:rsid w:val="00BC144D"/>
    <w:rsid w:val="00BC1878"/>
    <w:rsid w:val="00BC2CB8"/>
    <w:rsid w:val="00BC3250"/>
    <w:rsid w:val="00BC4E17"/>
    <w:rsid w:val="00BD14F5"/>
    <w:rsid w:val="00BD19B6"/>
    <w:rsid w:val="00BD482F"/>
    <w:rsid w:val="00BD7BD9"/>
    <w:rsid w:val="00BE0A83"/>
    <w:rsid w:val="00BE1BA3"/>
    <w:rsid w:val="00BE430F"/>
    <w:rsid w:val="00BE6535"/>
    <w:rsid w:val="00BF0035"/>
    <w:rsid w:val="00BF1073"/>
    <w:rsid w:val="00BF39B5"/>
    <w:rsid w:val="00BF628E"/>
    <w:rsid w:val="00BF6B91"/>
    <w:rsid w:val="00C0108D"/>
    <w:rsid w:val="00C011E1"/>
    <w:rsid w:val="00C01797"/>
    <w:rsid w:val="00C01CBC"/>
    <w:rsid w:val="00C04057"/>
    <w:rsid w:val="00C142C4"/>
    <w:rsid w:val="00C215B7"/>
    <w:rsid w:val="00C23D3E"/>
    <w:rsid w:val="00C24011"/>
    <w:rsid w:val="00C245A8"/>
    <w:rsid w:val="00C24D24"/>
    <w:rsid w:val="00C25AF1"/>
    <w:rsid w:val="00C27B25"/>
    <w:rsid w:val="00C31F57"/>
    <w:rsid w:val="00C33438"/>
    <w:rsid w:val="00C402F1"/>
    <w:rsid w:val="00C4422E"/>
    <w:rsid w:val="00C47C68"/>
    <w:rsid w:val="00C47FEA"/>
    <w:rsid w:val="00C50C14"/>
    <w:rsid w:val="00C5130E"/>
    <w:rsid w:val="00C5287A"/>
    <w:rsid w:val="00C545B6"/>
    <w:rsid w:val="00C560C0"/>
    <w:rsid w:val="00C57018"/>
    <w:rsid w:val="00C57930"/>
    <w:rsid w:val="00C606F1"/>
    <w:rsid w:val="00C62F47"/>
    <w:rsid w:val="00C6328E"/>
    <w:rsid w:val="00C64CB8"/>
    <w:rsid w:val="00C64D44"/>
    <w:rsid w:val="00C66799"/>
    <w:rsid w:val="00C715B9"/>
    <w:rsid w:val="00C715D1"/>
    <w:rsid w:val="00C71D73"/>
    <w:rsid w:val="00C7269E"/>
    <w:rsid w:val="00C72981"/>
    <w:rsid w:val="00C72F07"/>
    <w:rsid w:val="00C749C3"/>
    <w:rsid w:val="00C74E4F"/>
    <w:rsid w:val="00C751D9"/>
    <w:rsid w:val="00C800DD"/>
    <w:rsid w:val="00C81B9C"/>
    <w:rsid w:val="00C86A74"/>
    <w:rsid w:val="00C86C73"/>
    <w:rsid w:val="00C916B5"/>
    <w:rsid w:val="00C91C0D"/>
    <w:rsid w:val="00C91E83"/>
    <w:rsid w:val="00C92817"/>
    <w:rsid w:val="00C929FE"/>
    <w:rsid w:val="00C94437"/>
    <w:rsid w:val="00C946FD"/>
    <w:rsid w:val="00C95E5B"/>
    <w:rsid w:val="00C97107"/>
    <w:rsid w:val="00C97339"/>
    <w:rsid w:val="00C97E08"/>
    <w:rsid w:val="00CA0556"/>
    <w:rsid w:val="00CA0E44"/>
    <w:rsid w:val="00CA17E4"/>
    <w:rsid w:val="00CA3E07"/>
    <w:rsid w:val="00CC085F"/>
    <w:rsid w:val="00CC238A"/>
    <w:rsid w:val="00CC4DC5"/>
    <w:rsid w:val="00CC5132"/>
    <w:rsid w:val="00CC60A3"/>
    <w:rsid w:val="00CD20F4"/>
    <w:rsid w:val="00CD34C4"/>
    <w:rsid w:val="00CD3998"/>
    <w:rsid w:val="00CD5309"/>
    <w:rsid w:val="00CD6A14"/>
    <w:rsid w:val="00CD700F"/>
    <w:rsid w:val="00CD7482"/>
    <w:rsid w:val="00CD7909"/>
    <w:rsid w:val="00CD7D16"/>
    <w:rsid w:val="00CE044A"/>
    <w:rsid w:val="00CE06D4"/>
    <w:rsid w:val="00CE15D2"/>
    <w:rsid w:val="00CE3B2A"/>
    <w:rsid w:val="00CE5B8B"/>
    <w:rsid w:val="00CE5C29"/>
    <w:rsid w:val="00CF1396"/>
    <w:rsid w:val="00CF1996"/>
    <w:rsid w:val="00CF3272"/>
    <w:rsid w:val="00CF3619"/>
    <w:rsid w:val="00CF4CD4"/>
    <w:rsid w:val="00CF55FC"/>
    <w:rsid w:val="00CF5823"/>
    <w:rsid w:val="00CF7BC9"/>
    <w:rsid w:val="00D00556"/>
    <w:rsid w:val="00D00883"/>
    <w:rsid w:val="00D00EEF"/>
    <w:rsid w:val="00D06FF3"/>
    <w:rsid w:val="00D07E07"/>
    <w:rsid w:val="00D15193"/>
    <w:rsid w:val="00D15CAF"/>
    <w:rsid w:val="00D16258"/>
    <w:rsid w:val="00D17BE1"/>
    <w:rsid w:val="00D20437"/>
    <w:rsid w:val="00D21AAA"/>
    <w:rsid w:val="00D258CC"/>
    <w:rsid w:val="00D31A99"/>
    <w:rsid w:val="00D3426C"/>
    <w:rsid w:val="00D3669B"/>
    <w:rsid w:val="00D44255"/>
    <w:rsid w:val="00D50FFF"/>
    <w:rsid w:val="00D510A6"/>
    <w:rsid w:val="00D547FF"/>
    <w:rsid w:val="00D54C0F"/>
    <w:rsid w:val="00D55400"/>
    <w:rsid w:val="00D628A9"/>
    <w:rsid w:val="00D6389C"/>
    <w:rsid w:val="00D66C35"/>
    <w:rsid w:val="00D66E84"/>
    <w:rsid w:val="00D7034E"/>
    <w:rsid w:val="00D749EC"/>
    <w:rsid w:val="00D75294"/>
    <w:rsid w:val="00D75F24"/>
    <w:rsid w:val="00D80241"/>
    <w:rsid w:val="00D82361"/>
    <w:rsid w:val="00D824B3"/>
    <w:rsid w:val="00D82D5A"/>
    <w:rsid w:val="00D858FC"/>
    <w:rsid w:val="00D85AC8"/>
    <w:rsid w:val="00D85F97"/>
    <w:rsid w:val="00D87B66"/>
    <w:rsid w:val="00D941E8"/>
    <w:rsid w:val="00D96847"/>
    <w:rsid w:val="00DA0FE7"/>
    <w:rsid w:val="00DA1775"/>
    <w:rsid w:val="00DA24D2"/>
    <w:rsid w:val="00DA621A"/>
    <w:rsid w:val="00DB14E7"/>
    <w:rsid w:val="00DB316F"/>
    <w:rsid w:val="00DC0F7B"/>
    <w:rsid w:val="00DC1DAC"/>
    <w:rsid w:val="00DC3A7C"/>
    <w:rsid w:val="00DC58A1"/>
    <w:rsid w:val="00DD0575"/>
    <w:rsid w:val="00DD16C2"/>
    <w:rsid w:val="00DD1715"/>
    <w:rsid w:val="00DD2948"/>
    <w:rsid w:val="00DE02FF"/>
    <w:rsid w:val="00DE14E6"/>
    <w:rsid w:val="00DE162E"/>
    <w:rsid w:val="00DE1A08"/>
    <w:rsid w:val="00DE2A5E"/>
    <w:rsid w:val="00DE393F"/>
    <w:rsid w:val="00DE3C97"/>
    <w:rsid w:val="00DE421E"/>
    <w:rsid w:val="00DE4238"/>
    <w:rsid w:val="00DE67B7"/>
    <w:rsid w:val="00DF0AC2"/>
    <w:rsid w:val="00DF1152"/>
    <w:rsid w:val="00DF16C3"/>
    <w:rsid w:val="00DF1D73"/>
    <w:rsid w:val="00DF4D0B"/>
    <w:rsid w:val="00DF6F83"/>
    <w:rsid w:val="00E01C6F"/>
    <w:rsid w:val="00E021CE"/>
    <w:rsid w:val="00E026C0"/>
    <w:rsid w:val="00E04D01"/>
    <w:rsid w:val="00E10F78"/>
    <w:rsid w:val="00E117C0"/>
    <w:rsid w:val="00E118BC"/>
    <w:rsid w:val="00E13AD8"/>
    <w:rsid w:val="00E14D49"/>
    <w:rsid w:val="00E25A37"/>
    <w:rsid w:val="00E26DFC"/>
    <w:rsid w:val="00E30AA8"/>
    <w:rsid w:val="00E33597"/>
    <w:rsid w:val="00E35C34"/>
    <w:rsid w:val="00E36958"/>
    <w:rsid w:val="00E40A96"/>
    <w:rsid w:val="00E40A9D"/>
    <w:rsid w:val="00E43C96"/>
    <w:rsid w:val="00E518B6"/>
    <w:rsid w:val="00E52232"/>
    <w:rsid w:val="00E5465C"/>
    <w:rsid w:val="00E55DDF"/>
    <w:rsid w:val="00E57524"/>
    <w:rsid w:val="00E57630"/>
    <w:rsid w:val="00E63459"/>
    <w:rsid w:val="00E63B2A"/>
    <w:rsid w:val="00E65E16"/>
    <w:rsid w:val="00E6686A"/>
    <w:rsid w:val="00E67014"/>
    <w:rsid w:val="00E67B1C"/>
    <w:rsid w:val="00E67DE4"/>
    <w:rsid w:val="00E72BEA"/>
    <w:rsid w:val="00E755B8"/>
    <w:rsid w:val="00E77027"/>
    <w:rsid w:val="00E808A6"/>
    <w:rsid w:val="00E80C0F"/>
    <w:rsid w:val="00E83100"/>
    <w:rsid w:val="00E86BBA"/>
    <w:rsid w:val="00E9008C"/>
    <w:rsid w:val="00E9212D"/>
    <w:rsid w:val="00E92C32"/>
    <w:rsid w:val="00E95AE9"/>
    <w:rsid w:val="00EA2889"/>
    <w:rsid w:val="00EA2ABC"/>
    <w:rsid w:val="00EA5990"/>
    <w:rsid w:val="00EA6946"/>
    <w:rsid w:val="00EB09D8"/>
    <w:rsid w:val="00EB0E8A"/>
    <w:rsid w:val="00EB3521"/>
    <w:rsid w:val="00EB3D4E"/>
    <w:rsid w:val="00EB5B25"/>
    <w:rsid w:val="00EC162D"/>
    <w:rsid w:val="00EC1BD3"/>
    <w:rsid w:val="00EC2595"/>
    <w:rsid w:val="00EC268F"/>
    <w:rsid w:val="00EC2A1B"/>
    <w:rsid w:val="00EC36CF"/>
    <w:rsid w:val="00EC4ED8"/>
    <w:rsid w:val="00EC5055"/>
    <w:rsid w:val="00ED1748"/>
    <w:rsid w:val="00ED1B92"/>
    <w:rsid w:val="00ED3564"/>
    <w:rsid w:val="00ED54B0"/>
    <w:rsid w:val="00ED6000"/>
    <w:rsid w:val="00ED63B6"/>
    <w:rsid w:val="00ED6A3C"/>
    <w:rsid w:val="00EE564B"/>
    <w:rsid w:val="00EE6AF6"/>
    <w:rsid w:val="00EE7454"/>
    <w:rsid w:val="00EF0C6C"/>
    <w:rsid w:val="00EF252C"/>
    <w:rsid w:val="00EF4650"/>
    <w:rsid w:val="00EF75D7"/>
    <w:rsid w:val="00F00B97"/>
    <w:rsid w:val="00F02A4B"/>
    <w:rsid w:val="00F02F3C"/>
    <w:rsid w:val="00F064F4"/>
    <w:rsid w:val="00F07F29"/>
    <w:rsid w:val="00F10229"/>
    <w:rsid w:val="00F1416F"/>
    <w:rsid w:val="00F15045"/>
    <w:rsid w:val="00F15938"/>
    <w:rsid w:val="00F16614"/>
    <w:rsid w:val="00F176B4"/>
    <w:rsid w:val="00F21EEC"/>
    <w:rsid w:val="00F224B6"/>
    <w:rsid w:val="00F26250"/>
    <w:rsid w:val="00F26802"/>
    <w:rsid w:val="00F30AAB"/>
    <w:rsid w:val="00F367DA"/>
    <w:rsid w:val="00F37672"/>
    <w:rsid w:val="00F46BE0"/>
    <w:rsid w:val="00F47BB0"/>
    <w:rsid w:val="00F50483"/>
    <w:rsid w:val="00F52397"/>
    <w:rsid w:val="00F55C14"/>
    <w:rsid w:val="00F57385"/>
    <w:rsid w:val="00F57DFB"/>
    <w:rsid w:val="00F60E4F"/>
    <w:rsid w:val="00F62EA5"/>
    <w:rsid w:val="00F67752"/>
    <w:rsid w:val="00F67CC0"/>
    <w:rsid w:val="00F709EC"/>
    <w:rsid w:val="00F70C9E"/>
    <w:rsid w:val="00F71173"/>
    <w:rsid w:val="00F73A5B"/>
    <w:rsid w:val="00F74DA8"/>
    <w:rsid w:val="00F763A3"/>
    <w:rsid w:val="00F7797D"/>
    <w:rsid w:val="00F809F0"/>
    <w:rsid w:val="00F82588"/>
    <w:rsid w:val="00F83551"/>
    <w:rsid w:val="00F85A13"/>
    <w:rsid w:val="00F85FA4"/>
    <w:rsid w:val="00F86A0C"/>
    <w:rsid w:val="00F9033B"/>
    <w:rsid w:val="00F90B20"/>
    <w:rsid w:val="00F91A4F"/>
    <w:rsid w:val="00F94E69"/>
    <w:rsid w:val="00F97297"/>
    <w:rsid w:val="00FA1258"/>
    <w:rsid w:val="00FA224A"/>
    <w:rsid w:val="00FA3C9C"/>
    <w:rsid w:val="00FB5585"/>
    <w:rsid w:val="00FB5900"/>
    <w:rsid w:val="00FC11D1"/>
    <w:rsid w:val="00FC3D9A"/>
    <w:rsid w:val="00FC4D84"/>
    <w:rsid w:val="00FC5064"/>
    <w:rsid w:val="00FD3A28"/>
    <w:rsid w:val="00FD3D52"/>
    <w:rsid w:val="00FD66DA"/>
    <w:rsid w:val="00FD7067"/>
    <w:rsid w:val="00FE260E"/>
    <w:rsid w:val="00FE45C2"/>
    <w:rsid w:val="00FE4E36"/>
    <w:rsid w:val="00FF6195"/>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7D6"/>
    <w:pPr>
      <w:spacing w:after="0" w:line="240" w:lineRule="auto"/>
    </w:pPr>
    <w:rPr>
      <w:rFonts w:ascii="Times New Roman" w:eastAsia="Batang"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5141"/>
    <w:rPr>
      <w:color w:val="0000FF"/>
      <w:u w:val="single"/>
    </w:rPr>
  </w:style>
  <w:style w:type="paragraph" w:styleId="a4">
    <w:name w:val="header"/>
    <w:basedOn w:val="a"/>
    <w:link w:val="a5"/>
    <w:uiPriority w:val="99"/>
    <w:unhideWhenUsed/>
    <w:rsid w:val="00195141"/>
    <w:pPr>
      <w:tabs>
        <w:tab w:val="center" w:pos="4819"/>
        <w:tab w:val="right" w:pos="9639"/>
      </w:tabs>
    </w:pPr>
  </w:style>
  <w:style w:type="character" w:customStyle="1" w:styleId="a5">
    <w:name w:val="Верхний колонтитул Знак"/>
    <w:basedOn w:val="a0"/>
    <w:link w:val="a4"/>
    <w:uiPriority w:val="99"/>
    <w:rsid w:val="00195141"/>
    <w:rPr>
      <w:rFonts w:ascii="Times New Roman" w:eastAsia="Batang" w:hAnsi="Times New Roman" w:cs="Times New Roman"/>
      <w:color w:val="000000"/>
      <w:sz w:val="28"/>
      <w:szCs w:val="20"/>
      <w:lang w:eastAsia="ru-RU"/>
    </w:rPr>
  </w:style>
  <w:style w:type="paragraph" w:styleId="a6">
    <w:name w:val="footer"/>
    <w:basedOn w:val="a"/>
    <w:link w:val="a7"/>
    <w:uiPriority w:val="99"/>
    <w:unhideWhenUsed/>
    <w:rsid w:val="00195141"/>
    <w:pPr>
      <w:tabs>
        <w:tab w:val="center" w:pos="4819"/>
        <w:tab w:val="right" w:pos="9639"/>
      </w:tabs>
    </w:pPr>
  </w:style>
  <w:style w:type="character" w:customStyle="1" w:styleId="a7">
    <w:name w:val="Нижний колонтитул Знак"/>
    <w:basedOn w:val="a0"/>
    <w:link w:val="a6"/>
    <w:uiPriority w:val="99"/>
    <w:rsid w:val="00195141"/>
    <w:rPr>
      <w:rFonts w:ascii="Times New Roman" w:eastAsia="Batang" w:hAnsi="Times New Roman" w:cs="Times New Roman"/>
      <w:color w:val="000000"/>
      <w:sz w:val="28"/>
      <w:szCs w:val="20"/>
      <w:lang w:eastAsia="ru-RU"/>
    </w:rPr>
  </w:style>
  <w:style w:type="paragraph" w:styleId="a8">
    <w:name w:val="Balloon Text"/>
    <w:basedOn w:val="a"/>
    <w:link w:val="a9"/>
    <w:uiPriority w:val="99"/>
    <w:semiHidden/>
    <w:unhideWhenUsed/>
    <w:rsid w:val="00195141"/>
    <w:rPr>
      <w:rFonts w:ascii="Segoe UI" w:hAnsi="Segoe UI" w:cs="Segoe UI"/>
      <w:sz w:val="18"/>
      <w:szCs w:val="18"/>
    </w:rPr>
  </w:style>
  <w:style w:type="character" w:customStyle="1" w:styleId="a9">
    <w:name w:val="Текст выноски Знак"/>
    <w:basedOn w:val="a0"/>
    <w:link w:val="a8"/>
    <w:uiPriority w:val="99"/>
    <w:semiHidden/>
    <w:rsid w:val="00195141"/>
    <w:rPr>
      <w:rFonts w:ascii="Segoe UI" w:eastAsia="Batang" w:hAnsi="Segoe UI" w:cs="Segoe UI"/>
      <w:color w:val="000000"/>
      <w:sz w:val="18"/>
      <w:szCs w:val="18"/>
      <w:lang w:eastAsia="ru-RU"/>
    </w:rPr>
  </w:style>
  <w:style w:type="paragraph" w:styleId="HTML">
    <w:name w:val="HTML Preformatted"/>
    <w:aliases w:val=" Знак Знак Знак Знак Знак Знак,Знак Знак Знак Знак Знак Знак Знак Знак,Знак Знак Знак Знак Знак Знак Знак,Знак Знак,Знак Знак Знак Знак Знак Знак Знак Знак Знак Знак Знак Знак Знак,Стандартный HTML1,Знак Знак1"/>
    <w:basedOn w:val="a"/>
    <w:link w:val="HTML0"/>
    <w:uiPriority w:val="99"/>
    <w:unhideWhenUsed/>
    <w:rsid w:val="008934F4"/>
    <w:rPr>
      <w:rFonts w:ascii="Consolas" w:hAnsi="Consolas"/>
      <w:sz w:val="20"/>
    </w:rPr>
  </w:style>
  <w:style w:type="character" w:customStyle="1" w:styleId="HTML0">
    <w:name w:val="Стандартный HTML Знак"/>
    <w:aliases w:val=" Знак Знак Знак Знак Знак Знак Знак,Знак Знак Знак Знак Знак Знак Знак Знак Знак,Знак Знак Знак Знак Знак Знак Знак Знак1,Знак Знак Знак,Знак Знак Знак Знак Знак Знак Знак Знак Знак Знак Знак Знак Знак Знак,Стандартный HTML1 Знак"/>
    <w:basedOn w:val="a0"/>
    <w:link w:val="HTML"/>
    <w:uiPriority w:val="99"/>
    <w:rsid w:val="008934F4"/>
    <w:rPr>
      <w:rFonts w:ascii="Consolas" w:eastAsia="Batang" w:hAnsi="Consolas" w:cs="Times New Roman"/>
      <w:color w:val="000000"/>
      <w:sz w:val="20"/>
      <w:szCs w:val="20"/>
      <w:lang w:eastAsia="ru-RU"/>
    </w:rPr>
  </w:style>
  <w:style w:type="character" w:customStyle="1" w:styleId="rvts0">
    <w:name w:val="rvts0"/>
    <w:basedOn w:val="a0"/>
    <w:rsid w:val="00355D5C"/>
  </w:style>
  <w:style w:type="character" w:customStyle="1" w:styleId="rvts23">
    <w:name w:val="rvts23"/>
    <w:basedOn w:val="a0"/>
    <w:rsid w:val="00A3357F"/>
  </w:style>
  <w:style w:type="paragraph" w:customStyle="1" w:styleId="rvps2">
    <w:name w:val="rvps2"/>
    <w:basedOn w:val="a"/>
    <w:link w:val="rvps20"/>
    <w:rsid w:val="00EB0E8A"/>
    <w:pPr>
      <w:spacing w:before="100" w:beforeAutospacing="1" w:after="100" w:afterAutospacing="1"/>
    </w:pPr>
    <w:rPr>
      <w:rFonts w:eastAsia="Times New Roman"/>
      <w:color w:val="auto"/>
      <w:sz w:val="24"/>
      <w:szCs w:val="24"/>
      <w:lang w:eastAsia="uk-UA"/>
    </w:rPr>
  </w:style>
  <w:style w:type="paragraph" w:customStyle="1" w:styleId="aa">
    <w:name w:val="Нормальний текст"/>
    <w:basedOn w:val="a"/>
    <w:rsid w:val="00D16258"/>
    <w:pPr>
      <w:spacing w:before="120"/>
      <w:ind w:firstLine="567"/>
    </w:pPr>
    <w:rPr>
      <w:rFonts w:ascii="Antiqua" w:eastAsia="Times New Roman" w:hAnsi="Antiqua"/>
      <w:color w:val="auto"/>
      <w:sz w:val="26"/>
      <w:u w:color="000000"/>
    </w:rPr>
  </w:style>
  <w:style w:type="character" w:customStyle="1" w:styleId="rvps20">
    <w:name w:val="rvps2 Знак"/>
    <w:basedOn w:val="a0"/>
    <w:link w:val="rvps2"/>
    <w:rsid w:val="00D16258"/>
    <w:rPr>
      <w:rFonts w:ascii="Times New Roman" w:eastAsia="Times New Roman" w:hAnsi="Times New Roman" w:cs="Times New Roman"/>
      <w:sz w:val="24"/>
      <w:szCs w:val="24"/>
      <w:lang w:eastAsia="uk-UA"/>
    </w:rPr>
  </w:style>
  <w:style w:type="character" w:customStyle="1" w:styleId="rvts9">
    <w:name w:val="rvts9"/>
    <w:basedOn w:val="a0"/>
    <w:rsid w:val="00E55DDF"/>
  </w:style>
  <w:style w:type="character" w:customStyle="1" w:styleId="apple-converted-space">
    <w:name w:val="apple-converted-space"/>
    <w:uiPriority w:val="99"/>
    <w:rsid w:val="00AC5DF9"/>
    <w:rPr>
      <w:rFonts w:cs="Times New Roman"/>
    </w:rPr>
  </w:style>
  <w:style w:type="paragraph" w:styleId="ab">
    <w:name w:val="List Paragraph"/>
    <w:basedOn w:val="a"/>
    <w:uiPriority w:val="34"/>
    <w:qFormat/>
    <w:rsid w:val="001D0F47"/>
    <w:pPr>
      <w:ind w:left="720"/>
      <w:contextualSpacing/>
    </w:pPr>
  </w:style>
  <w:style w:type="table" w:styleId="ac">
    <w:name w:val="Table Grid"/>
    <w:basedOn w:val="a1"/>
    <w:uiPriority w:val="39"/>
    <w:rsid w:val="0037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7D6"/>
    <w:pPr>
      <w:spacing w:after="0" w:line="240" w:lineRule="auto"/>
    </w:pPr>
    <w:rPr>
      <w:rFonts w:ascii="Times New Roman" w:eastAsia="Batang"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5141"/>
    <w:rPr>
      <w:color w:val="0000FF"/>
      <w:u w:val="single"/>
    </w:rPr>
  </w:style>
  <w:style w:type="paragraph" w:styleId="a4">
    <w:name w:val="header"/>
    <w:basedOn w:val="a"/>
    <w:link w:val="a5"/>
    <w:uiPriority w:val="99"/>
    <w:unhideWhenUsed/>
    <w:rsid w:val="00195141"/>
    <w:pPr>
      <w:tabs>
        <w:tab w:val="center" w:pos="4819"/>
        <w:tab w:val="right" w:pos="9639"/>
      </w:tabs>
    </w:pPr>
  </w:style>
  <w:style w:type="character" w:customStyle="1" w:styleId="a5">
    <w:name w:val="Верхний колонтитул Знак"/>
    <w:basedOn w:val="a0"/>
    <w:link w:val="a4"/>
    <w:uiPriority w:val="99"/>
    <w:rsid w:val="00195141"/>
    <w:rPr>
      <w:rFonts w:ascii="Times New Roman" w:eastAsia="Batang" w:hAnsi="Times New Roman" w:cs="Times New Roman"/>
      <w:color w:val="000000"/>
      <w:sz w:val="28"/>
      <w:szCs w:val="20"/>
      <w:lang w:eastAsia="ru-RU"/>
    </w:rPr>
  </w:style>
  <w:style w:type="paragraph" w:styleId="a6">
    <w:name w:val="footer"/>
    <w:basedOn w:val="a"/>
    <w:link w:val="a7"/>
    <w:uiPriority w:val="99"/>
    <w:unhideWhenUsed/>
    <w:rsid w:val="00195141"/>
    <w:pPr>
      <w:tabs>
        <w:tab w:val="center" w:pos="4819"/>
        <w:tab w:val="right" w:pos="9639"/>
      </w:tabs>
    </w:pPr>
  </w:style>
  <w:style w:type="character" w:customStyle="1" w:styleId="a7">
    <w:name w:val="Нижний колонтитул Знак"/>
    <w:basedOn w:val="a0"/>
    <w:link w:val="a6"/>
    <w:uiPriority w:val="99"/>
    <w:rsid w:val="00195141"/>
    <w:rPr>
      <w:rFonts w:ascii="Times New Roman" w:eastAsia="Batang" w:hAnsi="Times New Roman" w:cs="Times New Roman"/>
      <w:color w:val="000000"/>
      <w:sz w:val="28"/>
      <w:szCs w:val="20"/>
      <w:lang w:eastAsia="ru-RU"/>
    </w:rPr>
  </w:style>
  <w:style w:type="paragraph" w:styleId="a8">
    <w:name w:val="Balloon Text"/>
    <w:basedOn w:val="a"/>
    <w:link w:val="a9"/>
    <w:uiPriority w:val="99"/>
    <w:semiHidden/>
    <w:unhideWhenUsed/>
    <w:rsid w:val="00195141"/>
    <w:rPr>
      <w:rFonts w:ascii="Segoe UI" w:hAnsi="Segoe UI" w:cs="Segoe UI"/>
      <w:sz w:val="18"/>
      <w:szCs w:val="18"/>
    </w:rPr>
  </w:style>
  <w:style w:type="character" w:customStyle="1" w:styleId="a9">
    <w:name w:val="Текст выноски Знак"/>
    <w:basedOn w:val="a0"/>
    <w:link w:val="a8"/>
    <w:uiPriority w:val="99"/>
    <w:semiHidden/>
    <w:rsid w:val="00195141"/>
    <w:rPr>
      <w:rFonts w:ascii="Segoe UI" w:eastAsia="Batang" w:hAnsi="Segoe UI" w:cs="Segoe UI"/>
      <w:color w:val="000000"/>
      <w:sz w:val="18"/>
      <w:szCs w:val="18"/>
      <w:lang w:eastAsia="ru-RU"/>
    </w:rPr>
  </w:style>
  <w:style w:type="paragraph" w:styleId="HTML">
    <w:name w:val="HTML Preformatted"/>
    <w:aliases w:val=" Знак Знак Знак Знак Знак Знак,Знак Знак Знак Знак Знак Знак Знак Знак,Знак Знак Знак Знак Знак Знак Знак,Знак Знак,Знак Знак Знак Знак Знак Знак Знак Знак Знак Знак Знак Знак Знак,Стандартный HTML1,Знак Знак1"/>
    <w:basedOn w:val="a"/>
    <w:link w:val="HTML0"/>
    <w:uiPriority w:val="99"/>
    <w:unhideWhenUsed/>
    <w:rsid w:val="008934F4"/>
    <w:rPr>
      <w:rFonts w:ascii="Consolas" w:hAnsi="Consolas"/>
      <w:sz w:val="20"/>
    </w:rPr>
  </w:style>
  <w:style w:type="character" w:customStyle="1" w:styleId="HTML0">
    <w:name w:val="Стандартный HTML Знак"/>
    <w:aliases w:val=" Знак Знак Знак Знак Знак Знак Знак,Знак Знак Знак Знак Знак Знак Знак Знак Знак,Знак Знак Знак Знак Знак Знак Знак Знак1,Знак Знак Знак,Знак Знак Знак Знак Знак Знак Знак Знак Знак Знак Знак Знак Знак Знак,Стандартный HTML1 Знак"/>
    <w:basedOn w:val="a0"/>
    <w:link w:val="HTML"/>
    <w:uiPriority w:val="99"/>
    <w:rsid w:val="008934F4"/>
    <w:rPr>
      <w:rFonts w:ascii="Consolas" w:eastAsia="Batang" w:hAnsi="Consolas" w:cs="Times New Roman"/>
      <w:color w:val="000000"/>
      <w:sz w:val="20"/>
      <w:szCs w:val="20"/>
      <w:lang w:eastAsia="ru-RU"/>
    </w:rPr>
  </w:style>
  <w:style w:type="character" w:customStyle="1" w:styleId="rvts0">
    <w:name w:val="rvts0"/>
    <w:basedOn w:val="a0"/>
    <w:rsid w:val="00355D5C"/>
  </w:style>
  <w:style w:type="character" w:customStyle="1" w:styleId="rvts23">
    <w:name w:val="rvts23"/>
    <w:basedOn w:val="a0"/>
    <w:rsid w:val="00A3357F"/>
  </w:style>
  <w:style w:type="paragraph" w:customStyle="1" w:styleId="rvps2">
    <w:name w:val="rvps2"/>
    <w:basedOn w:val="a"/>
    <w:link w:val="rvps20"/>
    <w:rsid w:val="00EB0E8A"/>
    <w:pPr>
      <w:spacing w:before="100" w:beforeAutospacing="1" w:after="100" w:afterAutospacing="1"/>
    </w:pPr>
    <w:rPr>
      <w:rFonts w:eastAsia="Times New Roman"/>
      <w:color w:val="auto"/>
      <w:sz w:val="24"/>
      <w:szCs w:val="24"/>
      <w:lang w:eastAsia="uk-UA"/>
    </w:rPr>
  </w:style>
  <w:style w:type="paragraph" w:customStyle="1" w:styleId="aa">
    <w:name w:val="Нормальний текст"/>
    <w:basedOn w:val="a"/>
    <w:rsid w:val="00D16258"/>
    <w:pPr>
      <w:spacing w:before="120"/>
      <w:ind w:firstLine="567"/>
    </w:pPr>
    <w:rPr>
      <w:rFonts w:ascii="Antiqua" w:eastAsia="Times New Roman" w:hAnsi="Antiqua"/>
      <w:color w:val="auto"/>
      <w:sz w:val="26"/>
      <w:u w:color="000000"/>
    </w:rPr>
  </w:style>
  <w:style w:type="character" w:customStyle="1" w:styleId="rvps20">
    <w:name w:val="rvps2 Знак"/>
    <w:basedOn w:val="a0"/>
    <w:link w:val="rvps2"/>
    <w:rsid w:val="00D16258"/>
    <w:rPr>
      <w:rFonts w:ascii="Times New Roman" w:eastAsia="Times New Roman" w:hAnsi="Times New Roman" w:cs="Times New Roman"/>
      <w:sz w:val="24"/>
      <w:szCs w:val="24"/>
      <w:lang w:eastAsia="uk-UA"/>
    </w:rPr>
  </w:style>
  <w:style w:type="character" w:customStyle="1" w:styleId="rvts9">
    <w:name w:val="rvts9"/>
    <w:basedOn w:val="a0"/>
    <w:rsid w:val="00E55DDF"/>
  </w:style>
  <w:style w:type="character" w:customStyle="1" w:styleId="apple-converted-space">
    <w:name w:val="apple-converted-space"/>
    <w:uiPriority w:val="99"/>
    <w:rsid w:val="00AC5DF9"/>
    <w:rPr>
      <w:rFonts w:cs="Times New Roman"/>
    </w:rPr>
  </w:style>
  <w:style w:type="paragraph" w:styleId="ab">
    <w:name w:val="List Paragraph"/>
    <w:basedOn w:val="a"/>
    <w:uiPriority w:val="34"/>
    <w:qFormat/>
    <w:rsid w:val="001D0F47"/>
    <w:pPr>
      <w:ind w:left="720"/>
      <w:contextualSpacing/>
    </w:pPr>
  </w:style>
  <w:style w:type="table" w:styleId="ac">
    <w:name w:val="Table Grid"/>
    <w:basedOn w:val="a1"/>
    <w:uiPriority w:val="39"/>
    <w:rsid w:val="0037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097">
      <w:bodyDiv w:val="1"/>
      <w:marLeft w:val="0"/>
      <w:marRight w:val="0"/>
      <w:marTop w:val="0"/>
      <w:marBottom w:val="0"/>
      <w:divBdr>
        <w:top w:val="none" w:sz="0" w:space="0" w:color="auto"/>
        <w:left w:val="none" w:sz="0" w:space="0" w:color="auto"/>
        <w:bottom w:val="none" w:sz="0" w:space="0" w:color="auto"/>
        <w:right w:val="none" w:sz="0" w:space="0" w:color="auto"/>
      </w:divBdr>
    </w:div>
    <w:div w:id="44333026">
      <w:bodyDiv w:val="1"/>
      <w:marLeft w:val="0"/>
      <w:marRight w:val="0"/>
      <w:marTop w:val="0"/>
      <w:marBottom w:val="0"/>
      <w:divBdr>
        <w:top w:val="none" w:sz="0" w:space="0" w:color="auto"/>
        <w:left w:val="none" w:sz="0" w:space="0" w:color="auto"/>
        <w:bottom w:val="none" w:sz="0" w:space="0" w:color="auto"/>
        <w:right w:val="none" w:sz="0" w:space="0" w:color="auto"/>
      </w:divBdr>
    </w:div>
    <w:div w:id="70008840">
      <w:bodyDiv w:val="1"/>
      <w:marLeft w:val="0"/>
      <w:marRight w:val="0"/>
      <w:marTop w:val="0"/>
      <w:marBottom w:val="0"/>
      <w:divBdr>
        <w:top w:val="none" w:sz="0" w:space="0" w:color="auto"/>
        <w:left w:val="none" w:sz="0" w:space="0" w:color="auto"/>
        <w:bottom w:val="none" w:sz="0" w:space="0" w:color="auto"/>
        <w:right w:val="none" w:sz="0" w:space="0" w:color="auto"/>
      </w:divBdr>
    </w:div>
    <w:div w:id="139421577">
      <w:bodyDiv w:val="1"/>
      <w:marLeft w:val="0"/>
      <w:marRight w:val="0"/>
      <w:marTop w:val="0"/>
      <w:marBottom w:val="0"/>
      <w:divBdr>
        <w:top w:val="none" w:sz="0" w:space="0" w:color="auto"/>
        <w:left w:val="none" w:sz="0" w:space="0" w:color="auto"/>
        <w:bottom w:val="none" w:sz="0" w:space="0" w:color="auto"/>
        <w:right w:val="none" w:sz="0" w:space="0" w:color="auto"/>
      </w:divBdr>
    </w:div>
    <w:div w:id="139468904">
      <w:bodyDiv w:val="1"/>
      <w:marLeft w:val="0"/>
      <w:marRight w:val="0"/>
      <w:marTop w:val="0"/>
      <w:marBottom w:val="0"/>
      <w:divBdr>
        <w:top w:val="none" w:sz="0" w:space="0" w:color="auto"/>
        <w:left w:val="none" w:sz="0" w:space="0" w:color="auto"/>
        <w:bottom w:val="none" w:sz="0" w:space="0" w:color="auto"/>
        <w:right w:val="none" w:sz="0" w:space="0" w:color="auto"/>
      </w:divBdr>
    </w:div>
    <w:div w:id="266472980">
      <w:bodyDiv w:val="1"/>
      <w:marLeft w:val="0"/>
      <w:marRight w:val="0"/>
      <w:marTop w:val="0"/>
      <w:marBottom w:val="0"/>
      <w:divBdr>
        <w:top w:val="none" w:sz="0" w:space="0" w:color="auto"/>
        <w:left w:val="none" w:sz="0" w:space="0" w:color="auto"/>
        <w:bottom w:val="none" w:sz="0" w:space="0" w:color="auto"/>
        <w:right w:val="none" w:sz="0" w:space="0" w:color="auto"/>
      </w:divBdr>
    </w:div>
    <w:div w:id="337775509">
      <w:bodyDiv w:val="1"/>
      <w:marLeft w:val="0"/>
      <w:marRight w:val="0"/>
      <w:marTop w:val="0"/>
      <w:marBottom w:val="0"/>
      <w:divBdr>
        <w:top w:val="none" w:sz="0" w:space="0" w:color="auto"/>
        <w:left w:val="none" w:sz="0" w:space="0" w:color="auto"/>
        <w:bottom w:val="none" w:sz="0" w:space="0" w:color="auto"/>
        <w:right w:val="none" w:sz="0" w:space="0" w:color="auto"/>
      </w:divBdr>
    </w:div>
    <w:div w:id="349064990">
      <w:bodyDiv w:val="1"/>
      <w:marLeft w:val="0"/>
      <w:marRight w:val="0"/>
      <w:marTop w:val="0"/>
      <w:marBottom w:val="0"/>
      <w:divBdr>
        <w:top w:val="none" w:sz="0" w:space="0" w:color="auto"/>
        <w:left w:val="none" w:sz="0" w:space="0" w:color="auto"/>
        <w:bottom w:val="none" w:sz="0" w:space="0" w:color="auto"/>
        <w:right w:val="none" w:sz="0" w:space="0" w:color="auto"/>
      </w:divBdr>
    </w:div>
    <w:div w:id="375473759">
      <w:bodyDiv w:val="1"/>
      <w:marLeft w:val="0"/>
      <w:marRight w:val="0"/>
      <w:marTop w:val="0"/>
      <w:marBottom w:val="0"/>
      <w:divBdr>
        <w:top w:val="none" w:sz="0" w:space="0" w:color="auto"/>
        <w:left w:val="none" w:sz="0" w:space="0" w:color="auto"/>
        <w:bottom w:val="none" w:sz="0" w:space="0" w:color="auto"/>
        <w:right w:val="none" w:sz="0" w:space="0" w:color="auto"/>
      </w:divBdr>
    </w:div>
    <w:div w:id="378480858">
      <w:bodyDiv w:val="1"/>
      <w:marLeft w:val="0"/>
      <w:marRight w:val="0"/>
      <w:marTop w:val="0"/>
      <w:marBottom w:val="0"/>
      <w:divBdr>
        <w:top w:val="none" w:sz="0" w:space="0" w:color="auto"/>
        <w:left w:val="none" w:sz="0" w:space="0" w:color="auto"/>
        <w:bottom w:val="none" w:sz="0" w:space="0" w:color="auto"/>
        <w:right w:val="none" w:sz="0" w:space="0" w:color="auto"/>
      </w:divBdr>
    </w:div>
    <w:div w:id="382095134">
      <w:bodyDiv w:val="1"/>
      <w:marLeft w:val="0"/>
      <w:marRight w:val="0"/>
      <w:marTop w:val="0"/>
      <w:marBottom w:val="0"/>
      <w:divBdr>
        <w:top w:val="none" w:sz="0" w:space="0" w:color="auto"/>
        <w:left w:val="none" w:sz="0" w:space="0" w:color="auto"/>
        <w:bottom w:val="none" w:sz="0" w:space="0" w:color="auto"/>
        <w:right w:val="none" w:sz="0" w:space="0" w:color="auto"/>
      </w:divBdr>
    </w:div>
    <w:div w:id="385295709">
      <w:bodyDiv w:val="1"/>
      <w:marLeft w:val="0"/>
      <w:marRight w:val="0"/>
      <w:marTop w:val="0"/>
      <w:marBottom w:val="0"/>
      <w:divBdr>
        <w:top w:val="none" w:sz="0" w:space="0" w:color="auto"/>
        <w:left w:val="none" w:sz="0" w:space="0" w:color="auto"/>
        <w:bottom w:val="none" w:sz="0" w:space="0" w:color="auto"/>
        <w:right w:val="none" w:sz="0" w:space="0" w:color="auto"/>
      </w:divBdr>
    </w:div>
    <w:div w:id="447165195">
      <w:bodyDiv w:val="1"/>
      <w:marLeft w:val="0"/>
      <w:marRight w:val="0"/>
      <w:marTop w:val="0"/>
      <w:marBottom w:val="0"/>
      <w:divBdr>
        <w:top w:val="none" w:sz="0" w:space="0" w:color="auto"/>
        <w:left w:val="none" w:sz="0" w:space="0" w:color="auto"/>
        <w:bottom w:val="none" w:sz="0" w:space="0" w:color="auto"/>
        <w:right w:val="none" w:sz="0" w:space="0" w:color="auto"/>
      </w:divBdr>
    </w:div>
    <w:div w:id="465054107">
      <w:bodyDiv w:val="1"/>
      <w:marLeft w:val="0"/>
      <w:marRight w:val="0"/>
      <w:marTop w:val="0"/>
      <w:marBottom w:val="0"/>
      <w:divBdr>
        <w:top w:val="none" w:sz="0" w:space="0" w:color="auto"/>
        <w:left w:val="none" w:sz="0" w:space="0" w:color="auto"/>
        <w:bottom w:val="none" w:sz="0" w:space="0" w:color="auto"/>
        <w:right w:val="none" w:sz="0" w:space="0" w:color="auto"/>
      </w:divBdr>
    </w:div>
    <w:div w:id="511532059">
      <w:bodyDiv w:val="1"/>
      <w:marLeft w:val="0"/>
      <w:marRight w:val="0"/>
      <w:marTop w:val="0"/>
      <w:marBottom w:val="0"/>
      <w:divBdr>
        <w:top w:val="none" w:sz="0" w:space="0" w:color="auto"/>
        <w:left w:val="none" w:sz="0" w:space="0" w:color="auto"/>
        <w:bottom w:val="none" w:sz="0" w:space="0" w:color="auto"/>
        <w:right w:val="none" w:sz="0" w:space="0" w:color="auto"/>
      </w:divBdr>
    </w:div>
    <w:div w:id="547029603">
      <w:bodyDiv w:val="1"/>
      <w:marLeft w:val="0"/>
      <w:marRight w:val="0"/>
      <w:marTop w:val="0"/>
      <w:marBottom w:val="0"/>
      <w:divBdr>
        <w:top w:val="none" w:sz="0" w:space="0" w:color="auto"/>
        <w:left w:val="none" w:sz="0" w:space="0" w:color="auto"/>
        <w:bottom w:val="none" w:sz="0" w:space="0" w:color="auto"/>
        <w:right w:val="none" w:sz="0" w:space="0" w:color="auto"/>
      </w:divBdr>
    </w:div>
    <w:div w:id="551306921">
      <w:bodyDiv w:val="1"/>
      <w:marLeft w:val="0"/>
      <w:marRight w:val="0"/>
      <w:marTop w:val="0"/>
      <w:marBottom w:val="0"/>
      <w:divBdr>
        <w:top w:val="none" w:sz="0" w:space="0" w:color="auto"/>
        <w:left w:val="none" w:sz="0" w:space="0" w:color="auto"/>
        <w:bottom w:val="none" w:sz="0" w:space="0" w:color="auto"/>
        <w:right w:val="none" w:sz="0" w:space="0" w:color="auto"/>
      </w:divBdr>
    </w:div>
    <w:div w:id="560796287">
      <w:bodyDiv w:val="1"/>
      <w:marLeft w:val="0"/>
      <w:marRight w:val="0"/>
      <w:marTop w:val="0"/>
      <w:marBottom w:val="0"/>
      <w:divBdr>
        <w:top w:val="none" w:sz="0" w:space="0" w:color="auto"/>
        <w:left w:val="none" w:sz="0" w:space="0" w:color="auto"/>
        <w:bottom w:val="none" w:sz="0" w:space="0" w:color="auto"/>
        <w:right w:val="none" w:sz="0" w:space="0" w:color="auto"/>
      </w:divBdr>
    </w:div>
    <w:div w:id="575171429">
      <w:bodyDiv w:val="1"/>
      <w:marLeft w:val="0"/>
      <w:marRight w:val="0"/>
      <w:marTop w:val="0"/>
      <w:marBottom w:val="0"/>
      <w:divBdr>
        <w:top w:val="none" w:sz="0" w:space="0" w:color="auto"/>
        <w:left w:val="none" w:sz="0" w:space="0" w:color="auto"/>
        <w:bottom w:val="none" w:sz="0" w:space="0" w:color="auto"/>
        <w:right w:val="none" w:sz="0" w:space="0" w:color="auto"/>
      </w:divBdr>
    </w:div>
    <w:div w:id="644116902">
      <w:bodyDiv w:val="1"/>
      <w:marLeft w:val="0"/>
      <w:marRight w:val="0"/>
      <w:marTop w:val="0"/>
      <w:marBottom w:val="0"/>
      <w:divBdr>
        <w:top w:val="none" w:sz="0" w:space="0" w:color="auto"/>
        <w:left w:val="none" w:sz="0" w:space="0" w:color="auto"/>
        <w:bottom w:val="none" w:sz="0" w:space="0" w:color="auto"/>
        <w:right w:val="none" w:sz="0" w:space="0" w:color="auto"/>
      </w:divBdr>
    </w:div>
    <w:div w:id="647903510">
      <w:bodyDiv w:val="1"/>
      <w:marLeft w:val="0"/>
      <w:marRight w:val="0"/>
      <w:marTop w:val="0"/>
      <w:marBottom w:val="0"/>
      <w:divBdr>
        <w:top w:val="none" w:sz="0" w:space="0" w:color="auto"/>
        <w:left w:val="none" w:sz="0" w:space="0" w:color="auto"/>
        <w:bottom w:val="none" w:sz="0" w:space="0" w:color="auto"/>
        <w:right w:val="none" w:sz="0" w:space="0" w:color="auto"/>
      </w:divBdr>
    </w:div>
    <w:div w:id="693724590">
      <w:bodyDiv w:val="1"/>
      <w:marLeft w:val="0"/>
      <w:marRight w:val="0"/>
      <w:marTop w:val="0"/>
      <w:marBottom w:val="0"/>
      <w:divBdr>
        <w:top w:val="none" w:sz="0" w:space="0" w:color="auto"/>
        <w:left w:val="none" w:sz="0" w:space="0" w:color="auto"/>
        <w:bottom w:val="none" w:sz="0" w:space="0" w:color="auto"/>
        <w:right w:val="none" w:sz="0" w:space="0" w:color="auto"/>
      </w:divBdr>
    </w:div>
    <w:div w:id="701133569">
      <w:bodyDiv w:val="1"/>
      <w:marLeft w:val="0"/>
      <w:marRight w:val="0"/>
      <w:marTop w:val="0"/>
      <w:marBottom w:val="0"/>
      <w:divBdr>
        <w:top w:val="none" w:sz="0" w:space="0" w:color="auto"/>
        <w:left w:val="none" w:sz="0" w:space="0" w:color="auto"/>
        <w:bottom w:val="none" w:sz="0" w:space="0" w:color="auto"/>
        <w:right w:val="none" w:sz="0" w:space="0" w:color="auto"/>
      </w:divBdr>
    </w:div>
    <w:div w:id="706875082">
      <w:bodyDiv w:val="1"/>
      <w:marLeft w:val="0"/>
      <w:marRight w:val="0"/>
      <w:marTop w:val="0"/>
      <w:marBottom w:val="0"/>
      <w:divBdr>
        <w:top w:val="none" w:sz="0" w:space="0" w:color="auto"/>
        <w:left w:val="none" w:sz="0" w:space="0" w:color="auto"/>
        <w:bottom w:val="none" w:sz="0" w:space="0" w:color="auto"/>
        <w:right w:val="none" w:sz="0" w:space="0" w:color="auto"/>
      </w:divBdr>
    </w:div>
    <w:div w:id="706947665">
      <w:bodyDiv w:val="1"/>
      <w:marLeft w:val="0"/>
      <w:marRight w:val="0"/>
      <w:marTop w:val="0"/>
      <w:marBottom w:val="0"/>
      <w:divBdr>
        <w:top w:val="none" w:sz="0" w:space="0" w:color="auto"/>
        <w:left w:val="none" w:sz="0" w:space="0" w:color="auto"/>
        <w:bottom w:val="none" w:sz="0" w:space="0" w:color="auto"/>
        <w:right w:val="none" w:sz="0" w:space="0" w:color="auto"/>
      </w:divBdr>
    </w:div>
    <w:div w:id="756750094">
      <w:bodyDiv w:val="1"/>
      <w:marLeft w:val="0"/>
      <w:marRight w:val="0"/>
      <w:marTop w:val="0"/>
      <w:marBottom w:val="0"/>
      <w:divBdr>
        <w:top w:val="none" w:sz="0" w:space="0" w:color="auto"/>
        <w:left w:val="none" w:sz="0" w:space="0" w:color="auto"/>
        <w:bottom w:val="none" w:sz="0" w:space="0" w:color="auto"/>
        <w:right w:val="none" w:sz="0" w:space="0" w:color="auto"/>
      </w:divBdr>
    </w:div>
    <w:div w:id="758020841">
      <w:bodyDiv w:val="1"/>
      <w:marLeft w:val="0"/>
      <w:marRight w:val="0"/>
      <w:marTop w:val="0"/>
      <w:marBottom w:val="0"/>
      <w:divBdr>
        <w:top w:val="none" w:sz="0" w:space="0" w:color="auto"/>
        <w:left w:val="none" w:sz="0" w:space="0" w:color="auto"/>
        <w:bottom w:val="none" w:sz="0" w:space="0" w:color="auto"/>
        <w:right w:val="none" w:sz="0" w:space="0" w:color="auto"/>
      </w:divBdr>
    </w:div>
    <w:div w:id="812021796">
      <w:bodyDiv w:val="1"/>
      <w:marLeft w:val="0"/>
      <w:marRight w:val="0"/>
      <w:marTop w:val="0"/>
      <w:marBottom w:val="0"/>
      <w:divBdr>
        <w:top w:val="none" w:sz="0" w:space="0" w:color="auto"/>
        <w:left w:val="none" w:sz="0" w:space="0" w:color="auto"/>
        <w:bottom w:val="none" w:sz="0" w:space="0" w:color="auto"/>
        <w:right w:val="none" w:sz="0" w:space="0" w:color="auto"/>
      </w:divBdr>
    </w:div>
    <w:div w:id="838807646">
      <w:bodyDiv w:val="1"/>
      <w:marLeft w:val="0"/>
      <w:marRight w:val="0"/>
      <w:marTop w:val="0"/>
      <w:marBottom w:val="0"/>
      <w:divBdr>
        <w:top w:val="none" w:sz="0" w:space="0" w:color="auto"/>
        <w:left w:val="none" w:sz="0" w:space="0" w:color="auto"/>
        <w:bottom w:val="none" w:sz="0" w:space="0" w:color="auto"/>
        <w:right w:val="none" w:sz="0" w:space="0" w:color="auto"/>
      </w:divBdr>
      <w:divsChild>
        <w:div w:id="710542664">
          <w:marLeft w:val="0"/>
          <w:marRight w:val="0"/>
          <w:marTop w:val="0"/>
          <w:marBottom w:val="0"/>
          <w:divBdr>
            <w:top w:val="none" w:sz="0" w:space="0" w:color="auto"/>
            <w:left w:val="none" w:sz="0" w:space="0" w:color="auto"/>
            <w:bottom w:val="none" w:sz="0" w:space="0" w:color="auto"/>
            <w:right w:val="none" w:sz="0" w:space="0" w:color="auto"/>
          </w:divBdr>
        </w:div>
        <w:div w:id="874729598">
          <w:marLeft w:val="0"/>
          <w:marRight w:val="0"/>
          <w:marTop w:val="0"/>
          <w:marBottom w:val="0"/>
          <w:divBdr>
            <w:top w:val="none" w:sz="0" w:space="0" w:color="auto"/>
            <w:left w:val="none" w:sz="0" w:space="0" w:color="auto"/>
            <w:bottom w:val="none" w:sz="0" w:space="0" w:color="auto"/>
            <w:right w:val="none" w:sz="0" w:space="0" w:color="auto"/>
          </w:divBdr>
        </w:div>
        <w:div w:id="326401243">
          <w:marLeft w:val="0"/>
          <w:marRight w:val="0"/>
          <w:marTop w:val="0"/>
          <w:marBottom w:val="0"/>
          <w:divBdr>
            <w:top w:val="none" w:sz="0" w:space="0" w:color="auto"/>
            <w:left w:val="none" w:sz="0" w:space="0" w:color="auto"/>
            <w:bottom w:val="none" w:sz="0" w:space="0" w:color="auto"/>
            <w:right w:val="none" w:sz="0" w:space="0" w:color="auto"/>
          </w:divBdr>
        </w:div>
        <w:div w:id="432092807">
          <w:marLeft w:val="0"/>
          <w:marRight w:val="0"/>
          <w:marTop w:val="0"/>
          <w:marBottom w:val="0"/>
          <w:divBdr>
            <w:top w:val="none" w:sz="0" w:space="0" w:color="auto"/>
            <w:left w:val="none" w:sz="0" w:space="0" w:color="auto"/>
            <w:bottom w:val="none" w:sz="0" w:space="0" w:color="auto"/>
            <w:right w:val="none" w:sz="0" w:space="0" w:color="auto"/>
          </w:divBdr>
        </w:div>
        <w:div w:id="1614432624">
          <w:marLeft w:val="0"/>
          <w:marRight w:val="0"/>
          <w:marTop w:val="0"/>
          <w:marBottom w:val="0"/>
          <w:divBdr>
            <w:top w:val="none" w:sz="0" w:space="0" w:color="auto"/>
            <w:left w:val="none" w:sz="0" w:space="0" w:color="auto"/>
            <w:bottom w:val="none" w:sz="0" w:space="0" w:color="auto"/>
            <w:right w:val="none" w:sz="0" w:space="0" w:color="auto"/>
          </w:divBdr>
        </w:div>
        <w:div w:id="1970236488">
          <w:marLeft w:val="0"/>
          <w:marRight w:val="0"/>
          <w:marTop w:val="0"/>
          <w:marBottom w:val="0"/>
          <w:divBdr>
            <w:top w:val="none" w:sz="0" w:space="0" w:color="auto"/>
            <w:left w:val="none" w:sz="0" w:space="0" w:color="auto"/>
            <w:bottom w:val="none" w:sz="0" w:space="0" w:color="auto"/>
            <w:right w:val="none" w:sz="0" w:space="0" w:color="auto"/>
          </w:divBdr>
        </w:div>
      </w:divsChild>
    </w:div>
    <w:div w:id="857232216">
      <w:bodyDiv w:val="1"/>
      <w:marLeft w:val="0"/>
      <w:marRight w:val="0"/>
      <w:marTop w:val="0"/>
      <w:marBottom w:val="0"/>
      <w:divBdr>
        <w:top w:val="none" w:sz="0" w:space="0" w:color="auto"/>
        <w:left w:val="none" w:sz="0" w:space="0" w:color="auto"/>
        <w:bottom w:val="none" w:sz="0" w:space="0" w:color="auto"/>
        <w:right w:val="none" w:sz="0" w:space="0" w:color="auto"/>
      </w:divBdr>
    </w:div>
    <w:div w:id="869732114">
      <w:bodyDiv w:val="1"/>
      <w:marLeft w:val="0"/>
      <w:marRight w:val="0"/>
      <w:marTop w:val="0"/>
      <w:marBottom w:val="0"/>
      <w:divBdr>
        <w:top w:val="none" w:sz="0" w:space="0" w:color="auto"/>
        <w:left w:val="none" w:sz="0" w:space="0" w:color="auto"/>
        <w:bottom w:val="none" w:sz="0" w:space="0" w:color="auto"/>
        <w:right w:val="none" w:sz="0" w:space="0" w:color="auto"/>
      </w:divBdr>
    </w:div>
    <w:div w:id="870412368">
      <w:bodyDiv w:val="1"/>
      <w:marLeft w:val="0"/>
      <w:marRight w:val="0"/>
      <w:marTop w:val="0"/>
      <w:marBottom w:val="0"/>
      <w:divBdr>
        <w:top w:val="none" w:sz="0" w:space="0" w:color="auto"/>
        <w:left w:val="none" w:sz="0" w:space="0" w:color="auto"/>
        <w:bottom w:val="none" w:sz="0" w:space="0" w:color="auto"/>
        <w:right w:val="none" w:sz="0" w:space="0" w:color="auto"/>
      </w:divBdr>
    </w:div>
    <w:div w:id="908921267">
      <w:bodyDiv w:val="1"/>
      <w:marLeft w:val="0"/>
      <w:marRight w:val="0"/>
      <w:marTop w:val="0"/>
      <w:marBottom w:val="0"/>
      <w:divBdr>
        <w:top w:val="none" w:sz="0" w:space="0" w:color="auto"/>
        <w:left w:val="none" w:sz="0" w:space="0" w:color="auto"/>
        <w:bottom w:val="none" w:sz="0" w:space="0" w:color="auto"/>
        <w:right w:val="none" w:sz="0" w:space="0" w:color="auto"/>
      </w:divBdr>
    </w:div>
    <w:div w:id="928736667">
      <w:bodyDiv w:val="1"/>
      <w:marLeft w:val="0"/>
      <w:marRight w:val="0"/>
      <w:marTop w:val="0"/>
      <w:marBottom w:val="0"/>
      <w:divBdr>
        <w:top w:val="none" w:sz="0" w:space="0" w:color="auto"/>
        <w:left w:val="none" w:sz="0" w:space="0" w:color="auto"/>
        <w:bottom w:val="none" w:sz="0" w:space="0" w:color="auto"/>
        <w:right w:val="none" w:sz="0" w:space="0" w:color="auto"/>
      </w:divBdr>
    </w:div>
    <w:div w:id="974413601">
      <w:bodyDiv w:val="1"/>
      <w:marLeft w:val="0"/>
      <w:marRight w:val="0"/>
      <w:marTop w:val="0"/>
      <w:marBottom w:val="0"/>
      <w:divBdr>
        <w:top w:val="none" w:sz="0" w:space="0" w:color="auto"/>
        <w:left w:val="none" w:sz="0" w:space="0" w:color="auto"/>
        <w:bottom w:val="none" w:sz="0" w:space="0" w:color="auto"/>
        <w:right w:val="none" w:sz="0" w:space="0" w:color="auto"/>
      </w:divBdr>
    </w:div>
    <w:div w:id="1003320354">
      <w:bodyDiv w:val="1"/>
      <w:marLeft w:val="0"/>
      <w:marRight w:val="0"/>
      <w:marTop w:val="0"/>
      <w:marBottom w:val="0"/>
      <w:divBdr>
        <w:top w:val="none" w:sz="0" w:space="0" w:color="auto"/>
        <w:left w:val="none" w:sz="0" w:space="0" w:color="auto"/>
        <w:bottom w:val="none" w:sz="0" w:space="0" w:color="auto"/>
        <w:right w:val="none" w:sz="0" w:space="0" w:color="auto"/>
      </w:divBdr>
    </w:div>
    <w:div w:id="1073309105">
      <w:bodyDiv w:val="1"/>
      <w:marLeft w:val="0"/>
      <w:marRight w:val="0"/>
      <w:marTop w:val="0"/>
      <w:marBottom w:val="0"/>
      <w:divBdr>
        <w:top w:val="none" w:sz="0" w:space="0" w:color="auto"/>
        <w:left w:val="none" w:sz="0" w:space="0" w:color="auto"/>
        <w:bottom w:val="none" w:sz="0" w:space="0" w:color="auto"/>
        <w:right w:val="none" w:sz="0" w:space="0" w:color="auto"/>
      </w:divBdr>
    </w:div>
    <w:div w:id="1080177400">
      <w:bodyDiv w:val="1"/>
      <w:marLeft w:val="0"/>
      <w:marRight w:val="0"/>
      <w:marTop w:val="0"/>
      <w:marBottom w:val="0"/>
      <w:divBdr>
        <w:top w:val="none" w:sz="0" w:space="0" w:color="auto"/>
        <w:left w:val="none" w:sz="0" w:space="0" w:color="auto"/>
        <w:bottom w:val="none" w:sz="0" w:space="0" w:color="auto"/>
        <w:right w:val="none" w:sz="0" w:space="0" w:color="auto"/>
      </w:divBdr>
    </w:div>
    <w:div w:id="1080757900">
      <w:bodyDiv w:val="1"/>
      <w:marLeft w:val="0"/>
      <w:marRight w:val="0"/>
      <w:marTop w:val="0"/>
      <w:marBottom w:val="0"/>
      <w:divBdr>
        <w:top w:val="none" w:sz="0" w:space="0" w:color="auto"/>
        <w:left w:val="none" w:sz="0" w:space="0" w:color="auto"/>
        <w:bottom w:val="none" w:sz="0" w:space="0" w:color="auto"/>
        <w:right w:val="none" w:sz="0" w:space="0" w:color="auto"/>
      </w:divBdr>
    </w:div>
    <w:div w:id="1082338537">
      <w:bodyDiv w:val="1"/>
      <w:marLeft w:val="0"/>
      <w:marRight w:val="0"/>
      <w:marTop w:val="0"/>
      <w:marBottom w:val="0"/>
      <w:divBdr>
        <w:top w:val="none" w:sz="0" w:space="0" w:color="auto"/>
        <w:left w:val="none" w:sz="0" w:space="0" w:color="auto"/>
        <w:bottom w:val="none" w:sz="0" w:space="0" w:color="auto"/>
        <w:right w:val="none" w:sz="0" w:space="0" w:color="auto"/>
      </w:divBdr>
    </w:div>
    <w:div w:id="1104764527">
      <w:bodyDiv w:val="1"/>
      <w:marLeft w:val="0"/>
      <w:marRight w:val="0"/>
      <w:marTop w:val="0"/>
      <w:marBottom w:val="0"/>
      <w:divBdr>
        <w:top w:val="none" w:sz="0" w:space="0" w:color="auto"/>
        <w:left w:val="none" w:sz="0" w:space="0" w:color="auto"/>
        <w:bottom w:val="none" w:sz="0" w:space="0" w:color="auto"/>
        <w:right w:val="none" w:sz="0" w:space="0" w:color="auto"/>
      </w:divBdr>
    </w:div>
    <w:div w:id="1130594046">
      <w:bodyDiv w:val="1"/>
      <w:marLeft w:val="0"/>
      <w:marRight w:val="0"/>
      <w:marTop w:val="0"/>
      <w:marBottom w:val="0"/>
      <w:divBdr>
        <w:top w:val="none" w:sz="0" w:space="0" w:color="auto"/>
        <w:left w:val="none" w:sz="0" w:space="0" w:color="auto"/>
        <w:bottom w:val="none" w:sz="0" w:space="0" w:color="auto"/>
        <w:right w:val="none" w:sz="0" w:space="0" w:color="auto"/>
      </w:divBdr>
    </w:div>
    <w:div w:id="1172336335">
      <w:bodyDiv w:val="1"/>
      <w:marLeft w:val="0"/>
      <w:marRight w:val="0"/>
      <w:marTop w:val="0"/>
      <w:marBottom w:val="0"/>
      <w:divBdr>
        <w:top w:val="none" w:sz="0" w:space="0" w:color="auto"/>
        <w:left w:val="none" w:sz="0" w:space="0" w:color="auto"/>
        <w:bottom w:val="none" w:sz="0" w:space="0" w:color="auto"/>
        <w:right w:val="none" w:sz="0" w:space="0" w:color="auto"/>
      </w:divBdr>
    </w:div>
    <w:div w:id="1177308019">
      <w:bodyDiv w:val="1"/>
      <w:marLeft w:val="0"/>
      <w:marRight w:val="0"/>
      <w:marTop w:val="0"/>
      <w:marBottom w:val="0"/>
      <w:divBdr>
        <w:top w:val="none" w:sz="0" w:space="0" w:color="auto"/>
        <w:left w:val="none" w:sz="0" w:space="0" w:color="auto"/>
        <w:bottom w:val="none" w:sz="0" w:space="0" w:color="auto"/>
        <w:right w:val="none" w:sz="0" w:space="0" w:color="auto"/>
      </w:divBdr>
    </w:div>
    <w:div w:id="1186793583">
      <w:bodyDiv w:val="1"/>
      <w:marLeft w:val="0"/>
      <w:marRight w:val="0"/>
      <w:marTop w:val="0"/>
      <w:marBottom w:val="0"/>
      <w:divBdr>
        <w:top w:val="none" w:sz="0" w:space="0" w:color="auto"/>
        <w:left w:val="none" w:sz="0" w:space="0" w:color="auto"/>
        <w:bottom w:val="none" w:sz="0" w:space="0" w:color="auto"/>
        <w:right w:val="none" w:sz="0" w:space="0" w:color="auto"/>
      </w:divBdr>
    </w:div>
    <w:div w:id="1197426622">
      <w:bodyDiv w:val="1"/>
      <w:marLeft w:val="0"/>
      <w:marRight w:val="0"/>
      <w:marTop w:val="0"/>
      <w:marBottom w:val="0"/>
      <w:divBdr>
        <w:top w:val="none" w:sz="0" w:space="0" w:color="auto"/>
        <w:left w:val="none" w:sz="0" w:space="0" w:color="auto"/>
        <w:bottom w:val="none" w:sz="0" w:space="0" w:color="auto"/>
        <w:right w:val="none" w:sz="0" w:space="0" w:color="auto"/>
      </w:divBdr>
    </w:div>
    <w:div w:id="1203008761">
      <w:bodyDiv w:val="1"/>
      <w:marLeft w:val="0"/>
      <w:marRight w:val="0"/>
      <w:marTop w:val="0"/>
      <w:marBottom w:val="0"/>
      <w:divBdr>
        <w:top w:val="none" w:sz="0" w:space="0" w:color="auto"/>
        <w:left w:val="none" w:sz="0" w:space="0" w:color="auto"/>
        <w:bottom w:val="none" w:sz="0" w:space="0" w:color="auto"/>
        <w:right w:val="none" w:sz="0" w:space="0" w:color="auto"/>
      </w:divBdr>
    </w:div>
    <w:div w:id="1206333784">
      <w:bodyDiv w:val="1"/>
      <w:marLeft w:val="0"/>
      <w:marRight w:val="0"/>
      <w:marTop w:val="0"/>
      <w:marBottom w:val="0"/>
      <w:divBdr>
        <w:top w:val="none" w:sz="0" w:space="0" w:color="auto"/>
        <w:left w:val="none" w:sz="0" w:space="0" w:color="auto"/>
        <w:bottom w:val="none" w:sz="0" w:space="0" w:color="auto"/>
        <w:right w:val="none" w:sz="0" w:space="0" w:color="auto"/>
      </w:divBdr>
    </w:div>
    <w:div w:id="1208224374">
      <w:bodyDiv w:val="1"/>
      <w:marLeft w:val="0"/>
      <w:marRight w:val="0"/>
      <w:marTop w:val="0"/>
      <w:marBottom w:val="0"/>
      <w:divBdr>
        <w:top w:val="none" w:sz="0" w:space="0" w:color="auto"/>
        <w:left w:val="none" w:sz="0" w:space="0" w:color="auto"/>
        <w:bottom w:val="none" w:sz="0" w:space="0" w:color="auto"/>
        <w:right w:val="none" w:sz="0" w:space="0" w:color="auto"/>
      </w:divBdr>
    </w:div>
    <w:div w:id="1218977055">
      <w:bodyDiv w:val="1"/>
      <w:marLeft w:val="0"/>
      <w:marRight w:val="0"/>
      <w:marTop w:val="0"/>
      <w:marBottom w:val="0"/>
      <w:divBdr>
        <w:top w:val="none" w:sz="0" w:space="0" w:color="auto"/>
        <w:left w:val="none" w:sz="0" w:space="0" w:color="auto"/>
        <w:bottom w:val="none" w:sz="0" w:space="0" w:color="auto"/>
        <w:right w:val="none" w:sz="0" w:space="0" w:color="auto"/>
      </w:divBdr>
    </w:div>
    <w:div w:id="1243488881">
      <w:bodyDiv w:val="1"/>
      <w:marLeft w:val="0"/>
      <w:marRight w:val="0"/>
      <w:marTop w:val="0"/>
      <w:marBottom w:val="0"/>
      <w:divBdr>
        <w:top w:val="none" w:sz="0" w:space="0" w:color="auto"/>
        <w:left w:val="none" w:sz="0" w:space="0" w:color="auto"/>
        <w:bottom w:val="none" w:sz="0" w:space="0" w:color="auto"/>
        <w:right w:val="none" w:sz="0" w:space="0" w:color="auto"/>
      </w:divBdr>
    </w:div>
    <w:div w:id="1254708597">
      <w:bodyDiv w:val="1"/>
      <w:marLeft w:val="0"/>
      <w:marRight w:val="0"/>
      <w:marTop w:val="0"/>
      <w:marBottom w:val="0"/>
      <w:divBdr>
        <w:top w:val="none" w:sz="0" w:space="0" w:color="auto"/>
        <w:left w:val="none" w:sz="0" w:space="0" w:color="auto"/>
        <w:bottom w:val="none" w:sz="0" w:space="0" w:color="auto"/>
        <w:right w:val="none" w:sz="0" w:space="0" w:color="auto"/>
      </w:divBdr>
    </w:div>
    <w:div w:id="1305770427">
      <w:bodyDiv w:val="1"/>
      <w:marLeft w:val="0"/>
      <w:marRight w:val="0"/>
      <w:marTop w:val="0"/>
      <w:marBottom w:val="0"/>
      <w:divBdr>
        <w:top w:val="none" w:sz="0" w:space="0" w:color="auto"/>
        <w:left w:val="none" w:sz="0" w:space="0" w:color="auto"/>
        <w:bottom w:val="none" w:sz="0" w:space="0" w:color="auto"/>
        <w:right w:val="none" w:sz="0" w:space="0" w:color="auto"/>
      </w:divBdr>
    </w:div>
    <w:div w:id="1347748502">
      <w:bodyDiv w:val="1"/>
      <w:marLeft w:val="0"/>
      <w:marRight w:val="0"/>
      <w:marTop w:val="0"/>
      <w:marBottom w:val="0"/>
      <w:divBdr>
        <w:top w:val="none" w:sz="0" w:space="0" w:color="auto"/>
        <w:left w:val="none" w:sz="0" w:space="0" w:color="auto"/>
        <w:bottom w:val="none" w:sz="0" w:space="0" w:color="auto"/>
        <w:right w:val="none" w:sz="0" w:space="0" w:color="auto"/>
      </w:divBdr>
    </w:div>
    <w:div w:id="1424182216">
      <w:bodyDiv w:val="1"/>
      <w:marLeft w:val="0"/>
      <w:marRight w:val="0"/>
      <w:marTop w:val="0"/>
      <w:marBottom w:val="0"/>
      <w:divBdr>
        <w:top w:val="none" w:sz="0" w:space="0" w:color="auto"/>
        <w:left w:val="none" w:sz="0" w:space="0" w:color="auto"/>
        <w:bottom w:val="none" w:sz="0" w:space="0" w:color="auto"/>
        <w:right w:val="none" w:sz="0" w:space="0" w:color="auto"/>
      </w:divBdr>
    </w:div>
    <w:div w:id="1485052292">
      <w:bodyDiv w:val="1"/>
      <w:marLeft w:val="0"/>
      <w:marRight w:val="0"/>
      <w:marTop w:val="0"/>
      <w:marBottom w:val="0"/>
      <w:divBdr>
        <w:top w:val="none" w:sz="0" w:space="0" w:color="auto"/>
        <w:left w:val="none" w:sz="0" w:space="0" w:color="auto"/>
        <w:bottom w:val="none" w:sz="0" w:space="0" w:color="auto"/>
        <w:right w:val="none" w:sz="0" w:space="0" w:color="auto"/>
      </w:divBdr>
    </w:div>
    <w:div w:id="1515420719">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
    <w:div w:id="1544633484">
      <w:bodyDiv w:val="1"/>
      <w:marLeft w:val="0"/>
      <w:marRight w:val="0"/>
      <w:marTop w:val="0"/>
      <w:marBottom w:val="0"/>
      <w:divBdr>
        <w:top w:val="none" w:sz="0" w:space="0" w:color="auto"/>
        <w:left w:val="none" w:sz="0" w:space="0" w:color="auto"/>
        <w:bottom w:val="none" w:sz="0" w:space="0" w:color="auto"/>
        <w:right w:val="none" w:sz="0" w:space="0" w:color="auto"/>
      </w:divBdr>
    </w:div>
    <w:div w:id="1558474779">
      <w:bodyDiv w:val="1"/>
      <w:marLeft w:val="0"/>
      <w:marRight w:val="0"/>
      <w:marTop w:val="0"/>
      <w:marBottom w:val="0"/>
      <w:divBdr>
        <w:top w:val="none" w:sz="0" w:space="0" w:color="auto"/>
        <w:left w:val="none" w:sz="0" w:space="0" w:color="auto"/>
        <w:bottom w:val="none" w:sz="0" w:space="0" w:color="auto"/>
        <w:right w:val="none" w:sz="0" w:space="0" w:color="auto"/>
      </w:divBdr>
    </w:div>
    <w:div w:id="1568220532">
      <w:bodyDiv w:val="1"/>
      <w:marLeft w:val="0"/>
      <w:marRight w:val="0"/>
      <w:marTop w:val="0"/>
      <w:marBottom w:val="0"/>
      <w:divBdr>
        <w:top w:val="none" w:sz="0" w:space="0" w:color="auto"/>
        <w:left w:val="none" w:sz="0" w:space="0" w:color="auto"/>
        <w:bottom w:val="none" w:sz="0" w:space="0" w:color="auto"/>
        <w:right w:val="none" w:sz="0" w:space="0" w:color="auto"/>
      </w:divBdr>
    </w:div>
    <w:div w:id="1617173014">
      <w:bodyDiv w:val="1"/>
      <w:marLeft w:val="0"/>
      <w:marRight w:val="0"/>
      <w:marTop w:val="0"/>
      <w:marBottom w:val="0"/>
      <w:divBdr>
        <w:top w:val="none" w:sz="0" w:space="0" w:color="auto"/>
        <w:left w:val="none" w:sz="0" w:space="0" w:color="auto"/>
        <w:bottom w:val="none" w:sz="0" w:space="0" w:color="auto"/>
        <w:right w:val="none" w:sz="0" w:space="0" w:color="auto"/>
      </w:divBdr>
    </w:div>
    <w:div w:id="1640569014">
      <w:bodyDiv w:val="1"/>
      <w:marLeft w:val="0"/>
      <w:marRight w:val="0"/>
      <w:marTop w:val="0"/>
      <w:marBottom w:val="0"/>
      <w:divBdr>
        <w:top w:val="none" w:sz="0" w:space="0" w:color="auto"/>
        <w:left w:val="none" w:sz="0" w:space="0" w:color="auto"/>
        <w:bottom w:val="none" w:sz="0" w:space="0" w:color="auto"/>
        <w:right w:val="none" w:sz="0" w:space="0" w:color="auto"/>
      </w:divBdr>
    </w:div>
    <w:div w:id="1652516968">
      <w:bodyDiv w:val="1"/>
      <w:marLeft w:val="0"/>
      <w:marRight w:val="0"/>
      <w:marTop w:val="0"/>
      <w:marBottom w:val="0"/>
      <w:divBdr>
        <w:top w:val="none" w:sz="0" w:space="0" w:color="auto"/>
        <w:left w:val="none" w:sz="0" w:space="0" w:color="auto"/>
        <w:bottom w:val="none" w:sz="0" w:space="0" w:color="auto"/>
        <w:right w:val="none" w:sz="0" w:space="0" w:color="auto"/>
      </w:divBdr>
    </w:div>
    <w:div w:id="1671788240">
      <w:bodyDiv w:val="1"/>
      <w:marLeft w:val="0"/>
      <w:marRight w:val="0"/>
      <w:marTop w:val="0"/>
      <w:marBottom w:val="0"/>
      <w:divBdr>
        <w:top w:val="none" w:sz="0" w:space="0" w:color="auto"/>
        <w:left w:val="none" w:sz="0" w:space="0" w:color="auto"/>
        <w:bottom w:val="none" w:sz="0" w:space="0" w:color="auto"/>
        <w:right w:val="none" w:sz="0" w:space="0" w:color="auto"/>
      </w:divBdr>
    </w:div>
    <w:div w:id="1672640297">
      <w:bodyDiv w:val="1"/>
      <w:marLeft w:val="0"/>
      <w:marRight w:val="0"/>
      <w:marTop w:val="0"/>
      <w:marBottom w:val="0"/>
      <w:divBdr>
        <w:top w:val="none" w:sz="0" w:space="0" w:color="auto"/>
        <w:left w:val="none" w:sz="0" w:space="0" w:color="auto"/>
        <w:bottom w:val="none" w:sz="0" w:space="0" w:color="auto"/>
        <w:right w:val="none" w:sz="0" w:space="0" w:color="auto"/>
      </w:divBdr>
    </w:div>
    <w:div w:id="1686401234">
      <w:bodyDiv w:val="1"/>
      <w:marLeft w:val="0"/>
      <w:marRight w:val="0"/>
      <w:marTop w:val="0"/>
      <w:marBottom w:val="0"/>
      <w:divBdr>
        <w:top w:val="none" w:sz="0" w:space="0" w:color="auto"/>
        <w:left w:val="none" w:sz="0" w:space="0" w:color="auto"/>
        <w:bottom w:val="none" w:sz="0" w:space="0" w:color="auto"/>
        <w:right w:val="none" w:sz="0" w:space="0" w:color="auto"/>
      </w:divBdr>
    </w:div>
    <w:div w:id="1715613725">
      <w:bodyDiv w:val="1"/>
      <w:marLeft w:val="0"/>
      <w:marRight w:val="0"/>
      <w:marTop w:val="0"/>
      <w:marBottom w:val="0"/>
      <w:divBdr>
        <w:top w:val="none" w:sz="0" w:space="0" w:color="auto"/>
        <w:left w:val="none" w:sz="0" w:space="0" w:color="auto"/>
        <w:bottom w:val="none" w:sz="0" w:space="0" w:color="auto"/>
        <w:right w:val="none" w:sz="0" w:space="0" w:color="auto"/>
      </w:divBdr>
    </w:div>
    <w:div w:id="1732651221">
      <w:bodyDiv w:val="1"/>
      <w:marLeft w:val="0"/>
      <w:marRight w:val="0"/>
      <w:marTop w:val="0"/>
      <w:marBottom w:val="0"/>
      <w:divBdr>
        <w:top w:val="none" w:sz="0" w:space="0" w:color="auto"/>
        <w:left w:val="none" w:sz="0" w:space="0" w:color="auto"/>
        <w:bottom w:val="none" w:sz="0" w:space="0" w:color="auto"/>
        <w:right w:val="none" w:sz="0" w:space="0" w:color="auto"/>
      </w:divBdr>
    </w:div>
    <w:div w:id="1753311645">
      <w:bodyDiv w:val="1"/>
      <w:marLeft w:val="0"/>
      <w:marRight w:val="0"/>
      <w:marTop w:val="0"/>
      <w:marBottom w:val="0"/>
      <w:divBdr>
        <w:top w:val="none" w:sz="0" w:space="0" w:color="auto"/>
        <w:left w:val="none" w:sz="0" w:space="0" w:color="auto"/>
        <w:bottom w:val="none" w:sz="0" w:space="0" w:color="auto"/>
        <w:right w:val="none" w:sz="0" w:space="0" w:color="auto"/>
      </w:divBdr>
    </w:div>
    <w:div w:id="1782341133">
      <w:bodyDiv w:val="1"/>
      <w:marLeft w:val="0"/>
      <w:marRight w:val="0"/>
      <w:marTop w:val="0"/>
      <w:marBottom w:val="0"/>
      <w:divBdr>
        <w:top w:val="none" w:sz="0" w:space="0" w:color="auto"/>
        <w:left w:val="none" w:sz="0" w:space="0" w:color="auto"/>
        <w:bottom w:val="none" w:sz="0" w:space="0" w:color="auto"/>
        <w:right w:val="none" w:sz="0" w:space="0" w:color="auto"/>
      </w:divBdr>
    </w:div>
    <w:div w:id="1827628630">
      <w:bodyDiv w:val="1"/>
      <w:marLeft w:val="0"/>
      <w:marRight w:val="0"/>
      <w:marTop w:val="0"/>
      <w:marBottom w:val="0"/>
      <w:divBdr>
        <w:top w:val="none" w:sz="0" w:space="0" w:color="auto"/>
        <w:left w:val="none" w:sz="0" w:space="0" w:color="auto"/>
        <w:bottom w:val="none" w:sz="0" w:space="0" w:color="auto"/>
        <w:right w:val="none" w:sz="0" w:space="0" w:color="auto"/>
      </w:divBdr>
    </w:div>
    <w:div w:id="1830748522">
      <w:bodyDiv w:val="1"/>
      <w:marLeft w:val="0"/>
      <w:marRight w:val="0"/>
      <w:marTop w:val="0"/>
      <w:marBottom w:val="0"/>
      <w:divBdr>
        <w:top w:val="none" w:sz="0" w:space="0" w:color="auto"/>
        <w:left w:val="none" w:sz="0" w:space="0" w:color="auto"/>
        <w:bottom w:val="none" w:sz="0" w:space="0" w:color="auto"/>
        <w:right w:val="none" w:sz="0" w:space="0" w:color="auto"/>
      </w:divBdr>
    </w:div>
    <w:div w:id="1882472990">
      <w:bodyDiv w:val="1"/>
      <w:marLeft w:val="0"/>
      <w:marRight w:val="0"/>
      <w:marTop w:val="0"/>
      <w:marBottom w:val="0"/>
      <w:divBdr>
        <w:top w:val="none" w:sz="0" w:space="0" w:color="auto"/>
        <w:left w:val="none" w:sz="0" w:space="0" w:color="auto"/>
        <w:bottom w:val="none" w:sz="0" w:space="0" w:color="auto"/>
        <w:right w:val="none" w:sz="0" w:space="0" w:color="auto"/>
      </w:divBdr>
    </w:div>
    <w:div w:id="1930960634">
      <w:bodyDiv w:val="1"/>
      <w:marLeft w:val="0"/>
      <w:marRight w:val="0"/>
      <w:marTop w:val="0"/>
      <w:marBottom w:val="0"/>
      <w:divBdr>
        <w:top w:val="none" w:sz="0" w:space="0" w:color="auto"/>
        <w:left w:val="none" w:sz="0" w:space="0" w:color="auto"/>
        <w:bottom w:val="none" w:sz="0" w:space="0" w:color="auto"/>
        <w:right w:val="none" w:sz="0" w:space="0" w:color="auto"/>
      </w:divBdr>
    </w:div>
    <w:div w:id="1998797923">
      <w:bodyDiv w:val="1"/>
      <w:marLeft w:val="0"/>
      <w:marRight w:val="0"/>
      <w:marTop w:val="0"/>
      <w:marBottom w:val="0"/>
      <w:divBdr>
        <w:top w:val="none" w:sz="0" w:space="0" w:color="auto"/>
        <w:left w:val="none" w:sz="0" w:space="0" w:color="auto"/>
        <w:bottom w:val="none" w:sz="0" w:space="0" w:color="auto"/>
        <w:right w:val="none" w:sz="0" w:space="0" w:color="auto"/>
      </w:divBdr>
    </w:div>
    <w:div w:id="2073117113">
      <w:bodyDiv w:val="1"/>
      <w:marLeft w:val="0"/>
      <w:marRight w:val="0"/>
      <w:marTop w:val="0"/>
      <w:marBottom w:val="0"/>
      <w:divBdr>
        <w:top w:val="none" w:sz="0" w:space="0" w:color="auto"/>
        <w:left w:val="none" w:sz="0" w:space="0" w:color="auto"/>
        <w:bottom w:val="none" w:sz="0" w:space="0" w:color="auto"/>
        <w:right w:val="none" w:sz="0" w:space="0" w:color="auto"/>
      </w:divBdr>
    </w:div>
    <w:div w:id="2089383667">
      <w:bodyDiv w:val="1"/>
      <w:marLeft w:val="0"/>
      <w:marRight w:val="0"/>
      <w:marTop w:val="0"/>
      <w:marBottom w:val="0"/>
      <w:divBdr>
        <w:top w:val="none" w:sz="0" w:space="0" w:color="auto"/>
        <w:left w:val="none" w:sz="0" w:space="0" w:color="auto"/>
        <w:bottom w:val="none" w:sz="0" w:space="0" w:color="auto"/>
        <w:right w:val="none" w:sz="0" w:space="0" w:color="auto"/>
      </w:divBdr>
    </w:div>
    <w:div w:id="2102337212">
      <w:bodyDiv w:val="1"/>
      <w:marLeft w:val="0"/>
      <w:marRight w:val="0"/>
      <w:marTop w:val="0"/>
      <w:marBottom w:val="0"/>
      <w:divBdr>
        <w:top w:val="none" w:sz="0" w:space="0" w:color="auto"/>
        <w:left w:val="none" w:sz="0" w:space="0" w:color="auto"/>
        <w:bottom w:val="none" w:sz="0" w:space="0" w:color="auto"/>
        <w:right w:val="none" w:sz="0" w:space="0" w:color="auto"/>
      </w:divBdr>
    </w:div>
    <w:div w:id="211740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0653-6691-49C9-AEAF-08004CC9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2778</Words>
  <Characters>1584</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Шарапова Галина</dc:creator>
  <cp:lastModifiedBy>User</cp:lastModifiedBy>
  <cp:revision>3</cp:revision>
  <cp:lastPrinted>2021-04-12T05:00:00Z</cp:lastPrinted>
  <dcterms:created xsi:type="dcterms:W3CDTF">2021-05-26T15:00:00Z</dcterms:created>
  <dcterms:modified xsi:type="dcterms:W3CDTF">2021-05-27T07:03:00Z</dcterms:modified>
</cp:coreProperties>
</file>