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79D49" w14:textId="0D9E1961" w:rsidR="001B7AF5" w:rsidRDefault="008B52CF">
      <w:pPr>
        <w:pStyle w:val="a8"/>
        <w:spacing w:before="78" w:after="78"/>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ПРОЄКТ</w:t>
      </w:r>
    </w:p>
    <w:p w14:paraId="1543A695" w14:textId="41E8E293" w:rsidR="00FC7AF7" w:rsidRPr="00FC7AF7" w:rsidRDefault="001B00F5">
      <w:pPr>
        <w:pStyle w:val="a8"/>
        <w:spacing w:before="78" w:after="78"/>
        <w:jc w:val="right"/>
        <w:rPr>
          <w:rFonts w:ascii="Times New Roman" w:hAnsi="Times New Roman" w:cs="Times New Roman"/>
          <w:sz w:val="28"/>
          <w:szCs w:val="28"/>
        </w:rPr>
      </w:pPr>
      <w:r>
        <w:rPr>
          <w:rFonts w:ascii="Times New Roman" w:hAnsi="Times New Roman" w:cs="Times New Roman"/>
          <w:sz w:val="28"/>
          <w:szCs w:val="28"/>
        </w:rPr>
        <w:t>Вноситься народним</w:t>
      </w:r>
      <w:r w:rsidRPr="001B00F5">
        <w:rPr>
          <w:rFonts w:ascii="Times New Roman" w:hAnsi="Times New Roman" w:cs="Times New Roman"/>
          <w:sz w:val="28"/>
          <w:szCs w:val="28"/>
          <w:lang w:val="ru-RU"/>
        </w:rPr>
        <w:t xml:space="preserve"> </w:t>
      </w:r>
      <w:r>
        <w:rPr>
          <w:rFonts w:ascii="Times New Roman" w:hAnsi="Times New Roman" w:cs="Times New Roman"/>
          <w:sz w:val="28"/>
          <w:szCs w:val="28"/>
        </w:rPr>
        <w:t>депутатом О.Бондаренко(059)</w:t>
      </w:r>
    </w:p>
    <w:p w14:paraId="1D29EBCA" w14:textId="77777777" w:rsidR="001B7AF5" w:rsidRDefault="001B7AF5">
      <w:pPr>
        <w:pStyle w:val="a8"/>
        <w:spacing w:before="78" w:after="78"/>
        <w:jc w:val="right"/>
        <w:rPr>
          <w:rFonts w:ascii="Times New Roman" w:hAnsi="Times New Roman" w:cs="Times New Roman"/>
          <w:sz w:val="28"/>
          <w:szCs w:val="28"/>
        </w:rPr>
      </w:pPr>
    </w:p>
    <w:p w14:paraId="6C475802" w14:textId="77777777" w:rsidR="001B7AF5" w:rsidRPr="00FC7AF7" w:rsidRDefault="001B7AF5">
      <w:pPr>
        <w:pStyle w:val="a8"/>
        <w:spacing w:before="78" w:after="78"/>
        <w:jc w:val="right"/>
        <w:rPr>
          <w:rFonts w:ascii="Times New Roman" w:hAnsi="Times New Roman" w:cs="Times New Roman"/>
          <w:b/>
          <w:sz w:val="28"/>
          <w:szCs w:val="28"/>
        </w:rPr>
      </w:pPr>
    </w:p>
    <w:p w14:paraId="08082457" w14:textId="77777777" w:rsidR="001B7AF5" w:rsidRPr="00FC7AF7" w:rsidRDefault="008B52CF">
      <w:pPr>
        <w:pStyle w:val="a8"/>
        <w:spacing w:before="78" w:after="78"/>
        <w:ind w:firstLine="0"/>
        <w:jc w:val="center"/>
        <w:rPr>
          <w:rFonts w:ascii="Times New Roman" w:hAnsi="Times New Roman" w:cs="Times New Roman"/>
          <w:b/>
          <w:sz w:val="28"/>
          <w:szCs w:val="28"/>
        </w:rPr>
      </w:pPr>
      <w:r w:rsidRPr="00FC7AF7">
        <w:rPr>
          <w:rFonts w:ascii="Times New Roman" w:hAnsi="Times New Roman" w:cs="Times New Roman"/>
          <w:b/>
          <w:sz w:val="28"/>
          <w:szCs w:val="28"/>
        </w:rPr>
        <w:t>ЗАКОН УКРАЇНИ</w:t>
      </w:r>
    </w:p>
    <w:p w14:paraId="3B66C864" w14:textId="77777777" w:rsidR="001B7AF5" w:rsidRDefault="008B52CF">
      <w:pPr>
        <w:pStyle w:val="a8"/>
        <w:spacing w:before="78" w:after="78"/>
        <w:ind w:firstLine="0"/>
        <w:jc w:val="center"/>
      </w:pPr>
      <w:r>
        <w:rPr>
          <w:rFonts w:ascii="Times New Roman" w:hAnsi="Times New Roman" w:cs="Times New Roman"/>
          <w:sz w:val="28"/>
          <w:szCs w:val="28"/>
        </w:rPr>
        <w:t xml:space="preserve">Про внесення змін до деяких законодавчих актів України щодо забезпечення соціального захисту </w:t>
      </w:r>
      <w:r>
        <w:rPr>
          <w:rStyle w:val="1"/>
          <w:rFonts w:ascii="Times New Roman" w:hAnsi="Times New Roman" w:cs="Times New Roman"/>
          <w:sz w:val="28"/>
          <w:szCs w:val="28"/>
        </w:rPr>
        <w:t>осіб рядового і начальницького складу служби цивільного захисту та деяких інших осіб</w:t>
      </w:r>
    </w:p>
    <w:p w14:paraId="7122734D" w14:textId="77777777" w:rsidR="001B7AF5" w:rsidRDefault="001B7AF5">
      <w:pPr>
        <w:pStyle w:val="a8"/>
        <w:spacing w:before="78" w:after="78"/>
        <w:jc w:val="center"/>
        <w:rPr>
          <w:rFonts w:ascii="Times New Roman" w:hAnsi="Times New Roman" w:cs="Times New Roman"/>
          <w:sz w:val="28"/>
          <w:szCs w:val="28"/>
        </w:rPr>
      </w:pPr>
    </w:p>
    <w:p w14:paraId="51AE3C0B" w14:textId="77777777" w:rsidR="001B7AF5" w:rsidRDefault="008B52CF">
      <w:pPr>
        <w:pStyle w:val="a8"/>
        <w:spacing w:before="78" w:after="78"/>
      </w:pPr>
      <w:r>
        <w:rPr>
          <w:rStyle w:val="1"/>
          <w:rFonts w:ascii="Times New Roman" w:hAnsi="Times New Roman" w:cs="Times New Roman"/>
          <w:sz w:val="28"/>
          <w:szCs w:val="28"/>
        </w:rPr>
        <w:t xml:space="preserve">Верховна Рада України </w:t>
      </w:r>
      <w:r>
        <w:rPr>
          <w:rStyle w:val="1"/>
          <w:rFonts w:ascii="Times New Roman" w:hAnsi="Times New Roman" w:cs="Times New Roman"/>
          <w:spacing w:val="12"/>
          <w:sz w:val="28"/>
          <w:szCs w:val="28"/>
        </w:rPr>
        <w:t>п о с т а н о в л я є</w:t>
      </w:r>
      <w:r>
        <w:rPr>
          <w:rStyle w:val="1"/>
          <w:rFonts w:ascii="Times New Roman" w:hAnsi="Times New Roman" w:cs="Times New Roman"/>
          <w:sz w:val="28"/>
          <w:szCs w:val="28"/>
        </w:rPr>
        <w:t>:</w:t>
      </w:r>
    </w:p>
    <w:p w14:paraId="24426191" w14:textId="77777777" w:rsidR="001B7AF5" w:rsidRDefault="001B7AF5">
      <w:pPr>
        <w:pStyle w:val="a8"/>
        <w:spacing w:before="78" w:after="78"/>
        <w:rPr>
          <w:sz w:val="28"/>
          <w:szCs w:val="28"/>
        </w:rPr>
      </w:pPr>
    </w:p>
    <w:p w14:paraId="21A5BCE9" w14:textId="77777777" w:rsidR="001B7AF5" w:rsidRDefault="008B52CF">
      <w:pPr>
        <w:pStyle w:val="a8"/>
        <w:spacing w:before="78" w:after="78"/>
      </w:pPr>
      <w:r>
        <w:rPr>
          <w:rStyle w:val="rvts0"/>
          <w:rFonts w:ascii="Times New Roman" w:eastAsia="Calibri" w:hAnsi="Times New Roman" w:cs="Times New Roman"/>
          <w:sz w:val="28"/>
          <w:szCs w:val="28"/>
        </w:rPr>
        <w:t>I. Внести зміни до таких законодавчих актів України:</w:t>
      </w:r>
    </w:p>
    <w:p w14:paraId="16171A2F" w14:textId="77777777" w:rsidR="007B2A22" w:rsidRDefault="007B2A22">
      <w:pPr>
        <w:pStyle w:val="a8"/>
        <w:spacing w:before="78" w:after="78"/>
        <w:rPr>
          <w:rStyle w:val="rvts0"/>
          <w:rFonts w:ascii="Times New Roman" w:eastAsia="Calibri" w:hAnsi="Times New Roman" w:cs="Times New Roman"/>
          <w:sz w:val="28"/>
          <w:szCs w:val="28"/>
        </w:rPr>
      </w:pPr>
    </w:p>
    <w:p w14:paraId="1C8CC196" w14:textId="2D10B4CD" w:rsidR="001B7AF5" w:rsidRDefault="007B2A22">
      <w:pPr>
        <w:pStyle w:val="a8"/>
        <w:spacing w:before="78" w:after="78"/>
      </w:pPr>
      <w:r>
        <w:rPr>
          <w:rStyle w:val="rvts0"/>
          <w:rFonts w:ascii="Times New Roman" w:eastAsia="Calibri" w:hAnsi="Times New Roman" w:cs="Times New Roman"/>
          <w:sz w:val="28"/>
          <w:szCs w:val="28"/>
        </w:rPr>
        <w:t>1</w:t>
      </w:r>
      <w:r w:rsidR="008B52CF">
        <w:rPr>
          <w:rStyle w:val="rvts0"/>
          <w:rFonts w:ascii="Times New Roman" w:eastAsia="Calibri" w:hAnsi="Times New Roman" w:cs="Times New Roman"/>
          <w:sz w:val="28"/>
          <w:szCs w:val="28"/>
        </w:rPr>
        <w:t xml:space="preserve">. </w:t>
      </w:r>
      <w:r w:rsidR="008B52CF">
        <w:rPr>
          <w:rFonts w:ascii="Times New Roman" w:hAnsi="Times New Roman" w:cs="Times New Roman"/>
          <w:sz w:val="28"/>
          <w:szCs w:val="28"/>
        </w:rPr>
        <w:t>Частину третю статті 2 Закону України «Про пенсійне забезпечення осіб, звільнених з військової служби, та деяких інших осіб» (Відомості Верховної Ради України, 1992 р., № 29, ст. 399 із наступними змінами) викласти у такій редакції:</w:t>
      </w:r>
    </w:p>
    <w:p w14:paraId="5EEB4B91" w14:textId="77777777" w:rsidR="001B7AF5" w:rsidRDefault="008B52CF">
      <w:pPr>
        <w:pStyle w:val="a8"/>
        <w:spacing w:before="78" w:after="78"/>
      </w:pPr>
      <w:r>
        <w:rPr>
          <w:rFonts w:ascii="Times New Roman" w:hAnsi="Times New Roman" w:cs="Times New Roman"/>
          <w:sz w:val="28"/>
          <w:szCs w:val="28"/>
        </w:rPr>
        <w:t>«Пенсіонерам з числа вій</w:t>
      </w:r>
      <w:r>
        <w:rPr>
          <w:rFonts w:ascii="Times New Roman" w:hAnsi="Times New Roman" w:cs="Times New Roman"/>
          <w:color w:val="000000"/>
          <w:sz w:val="28"/>
        </w:rPr>
        <w:t>ськовослужбовців та осіб, які отримують пенсію за цим Законом, у разі призову їх на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прийняття на військову службу, службу цивільного захисту за контрактом, у тому числі шляхом укладення нового контракту на проходження військової служби, служби цивільного захисту до Збройних Сил України, інших утворених відповідно до законів України військових формувань, органів та підрозділів цивільного захисту під час дії особливого періоду на строк до його закінчення або до дня фактичного звільнення виплата пенсій не припиняється. Після звільнення із служби цих осіб виплата їм пенсій здійснюється з урахуванням додаткової вислуги років від часу призову їх на військову службу за призовом під час мобілізації, на особливий період, військову службу за призовом осіб із числа резервістів в особливий період або повторного прийняття їх на службу за контрактом, у тому числі шляхом укладення нового контракту на проходження військової служби, служби цивільного захисту до дня фактичного звільнення. Якщо новий розмір пенсії цих осіб буде меншим за розмір, який вони отримували до призову або повторного прийняття їх на службу, виплата їм пенсій здійснюється у розмірі, який вони отримували до призову або прийняття на службу в особливий період».</w:t>
      </w:r>
    </w:p>
    <w:p w14:paraId="25B0C52A" w14:textId="77777777" w:rsidR="007B2A22" w:rsidRDefault="007B2A22">
      <w:pPr>
        <w:pStyle w:val="a8"/>
        <w:spacing w:before="78" w:after="78"/>
        <w:rPr>
          <w:rStyle w:val="rvts0"/>
          <w:rFonts w:ascii="Times New Roman" w:eastAsia="Calibri" w:hAnsi="Times New Roman" w:cs="Times New Roman"/>
          <w:sz w:val="28"/>
          <w:szCs w:val="28"/>
        </w:rPr>
      </w:pPr>
    </w:p>
    <w:p w14:paraId="03BEDCBC" w14:textId="0C237F5F" w:rsidR="001B7AF5" w:rsidRDefault="007B2A22">
      <w:pPr>
        <w:pStyle w:val="a8"/>
        <w:spacing w:before="78" w:after="78"/>
      </w:pPr>
      <w:r>
        <w:rPr>
          <w:rStyle w:val="rvts0"/>
          <w:rFonts w:ascii="Times New Roman" w:eastAsia="Calibri" w:hAnsi="Times New Roman" w:cs="Times New Roman"/>
          <w:sz w:val="28"/>
          <w:szCs w:val="28"/>
        </w:rPr>
        <w:t>2</w:t>
      </w:r>
      <w:r w:rsidR="008B52CF">
        <w:rPr>
          <w:rStyle w:val="rvts0"/>
          <w:rFonts w:ascii="Times New Roman" w:eastAsia="Calibri" w:hAnsi="Times New Roman" w:cs="Times New Roman"/>
          <w:sz w:val="28"/>
          <w:szCs w:val="28"/>
        </w:rPr>
        <w:t xml:space="preserve">. </w:t>
      </w:r>
      <w:r w:rsidR="00003E9A" w:rsidRPr="00953A87">
        <w:rPr>
          <w:rStyle w:val="rvts0"/>
          <w:rFonts w:ascii="Times New Roman" w:eastAsia="Calibri" w:hAnsi="Times New Roman" w:cs="Times New Roman"/>
          <w:sz w:val="28"/>
          <w:szCs w:val="28"/>
        </w:rPr>
        <w:t xml:space="preserve">Закон України </w:t>
      </w:r>
      <w:r w:rsidR="00003E9A">
        <w:rPr>
          <w:rStyle w:val="rvts0"/>
          <w:rFonts w:ascii="Times New Roman" w:eastAsia="Calibri" w:hAnsi="Times New Roman" w:cs="Times New Roman"/>
          <w:sz w:val="28"/>
          <w:szCs w:val="28"/>
        </w:rPr>
        <w:t>«</w:t>
      </w:r>
      <w:r w:rsidR="008B52CF">
        <w:rPr>
          <w:rStyle w:val="rvts0"/>
          <w:rFonts w:ascii="Times New Roman" w:eastAsia="Calibri" w:hAnsi="Times New Roman" w:cs="Times New Roman"/>
          <w:sz w:val="28"/>
          <w:szCs w:val="28"/>
        </w:rPr>
        <w:t>Основи законодавства України про охорону здоров’я</w:t>
      </w:r>
      <w:r w:rsidR="00003E9A">
        <w:rPr>
          <w:rStyle w:val="rvts0"/>
          <w:rFonts w:ascii="Times New Roman" w:eastAsia="Calibri" w:hAnsi="Times New Roman" w:cs="Times New Roman"/>
          <w:sz w:val="28"/>
          <w:szCs w:val="28"/>
        </w:rPr>
        <w:t>»</w:t>
      </w:r>
      <w:r w:rsidR="008B52CF">
        <w:rPr>
          <w:rStyle w:val="rvts0"/>
          <w:rFonts w:ascii="Times New Roman" w:eastAsia="Calibri" w:hAnsi="Times New Roman" w:cs="Times New Roman"/>
          <w:sz w:val="28"/>
          <w:szCs w:val="28"/>
        </w:rPr>
        <w:t xml:space="preserve"> (Відомості Верховної Ради України, 1993 р., № 4, ст. 19 із наступними змінами)</w:t>
      </w:r>
      <w:r w:rsidR="008B52CF">
        <w:rPr>
          <w:rStyle w:val="rvts0"/>
          <w:rFonts w:eastAsia="Calibri"/>
          <w:sz w:val="28"/>
          <w:szCs w:val="28"/>
        </w:rPr>
        <w:t xml:space="preserve"> </w:t>
      </w:r>
      <w:r w:rsidR="008B52CF">
        <w:rPr>
          <w:rStyle w:val="rvts9"/>
          <w:rFonts w:ascii="Times New Roman" w:eastAsia="Times New Roman" w:hAnsi="Times New Roman" w:cs="Times New Roman"/>
          <w:sz w:val="28"/>
          <w:szCs w:val="28"/>
          <w:lang w:eastAsia="ru-RU" w:bidi="ar-SA"/>
        </w:rPr>
        <w:t>доповнити статтею 70</w:t>
      </w:r>
      <w:r w:rsidR="008B52CF">
        <w:rPr>
          <w:rStyle w:val="rvts9"/>
          <w:rFonts w:ascii="Times New Roman" w:eastAsia="Times New Roman" w:hAnsi="Times New Roman" w:cs="Times New Roman"/>
          <w:sz w:val="28"/>
          <w:szCs w:val="28"/>
          <w:vertAlign w:val="superscript"/>
          <w:lang w:eastAsia="ru-RU" w:bidi="ar-SA"/>
        </w:rPr>
        <w:t>1</w:t>
      </w:r>
      <w:r w:rsidR="008B52CF">
        <w:rPr>
          <w:rStyle w:val="rvts9"/>
          <w:rFonts w:ascii="Times New Roman" w:eastAsia="Times New Roman" w:hAnsi="Times New Roman" w:cs="Times New Roman"/>
          <w:sz w:val="28"/>
          <w:szCs w:val="28"/>
          <w:lang w:eastAsia="ru-RU" w:bidi="ar-SA"/>
        </w:rPr>
        <w:t xml:space="preserve"> такого змісту:</w:t>
      </w:r>
    </w:p>
    <w:p w14:paraId="4C26D0B8" w14:textId="77777777" w:rsidR="001B7AF5" w:rsidRDefault="008B52CF">
      <w:pPr>
        <w:snapToGrid w:val="0"/>
        <w:spacing w:before="70" w:after="70"/>
        <w:ind w:firstLine="567"/>
        <w:jc w:val="both"/>
      </w:pPr>
      <w:r>
        <w:rPr>
          <w:rStyle w:val="1"/>
          <w:rFonts w:ascii="Times New Roman" w:hAnsi="Times New Roman" w:cs="Times New Roman"/>
          <w:sz w:val="28"/>
          <w:szCs w:val="28"/>
        </w:rPr>
        <w:t>«Стаття 70</w:t>
      </w:r>
      <w:r>
        <w:rPr>
          <w:rStyle w:val="1"/>
          <w:rFonts w:ascii="Times New Roman" w:hAnsi="Times New Roman" w:cs="Times New Roman"/>
          <w:sz w:val="28"/>
          <w:szCs w:val="28"/>
          <w:vertAlign w:val="superscript"/>
        </w:rPr>
        <w:t>1</w:t>
      </w:r>
      <w:r>
        <w:rPr>
          <w:rStyle w:val="1"/>
          <w:rFonts w:ascii="Times New Roman" w:hAnsi="Times New Roman" w:cs="Times New Roman"/>
          <w:sz w:val="28"/>
          <w:szCs w:val="28"/>
        </w:rPr>
        <w:t>. Лікарська експертиза осіб рядового і начальницького складу служби цивільного захисту та деяких інших осіб</w:t>
      </w:r>
    </w:p>
    <w:p w14:paraId="0821F412" w14:textId="77777777" w:rsidR="001B7AF5" w:rsidRDefault="008B52CF">
      <w:pPr>
        <w:pStyle w:val="a4"/>
        <w:spacing w:before="70" w:after="70" w:line="240" w:lineRule="auto"/>
        <w:ind w:firstLine="567"/>
        <w:jc w:val="both"/>
      </w:pPr>
      <w:r>
        <w:rPr>
          <w:rStyle w:val="Bodytext"/>
          <w:rFonts w:eastAsia="Tahoma"/>
          <w:sz w:val="28"/>
          <w:szCs w:val="28"/>
          <w:lang w:eastAsia="uk-UA"/>
        </w:rPr>
        <w:lastRenderedPageBreak/>
        <w:t xml:space="preserve">Лікарська експертиза визначає придатність кандидатів до служби цивільного захисту, кандидатів до вступу до </w:t>
      </w:r>
      <w:r>
        <w:rPr>
          <w:rStyle w:val="10"/>
          <w:rFonts w:eastAsia="Tahoma"/>
          <w:sz w:val="28"/>
          <w:szCs w:val="28"/>
          <w:u w:val="none"/>
          <w:lang w:eastAsia="uk-UA"/>
        </w:rPr>
        <w:t xml:space="preserve">закладів освіти </w:t>
      </w:r>
      <w:r>
        <w:rPr>
          <w:rStyle w:val="Bodytext"/>
          <w:rFonts w:eastAsia="Tahoma"/>
          <w:sz w:val="28"/>
          <w:szCs w:val="28"/>
          <w:lang w:eastAsia="uk-UA"/>
        </w:rPr>
        <w:t xml:space="preserve">цивільного </w:t>
      </w:r>
      <w:r>
        <w:rPr>
          <w:rStyle w:val="10"/>
          <w:rFonts w:eastAsia="Tahoma"/>
          <w:sz w:val="28"/>
          <w:szCs w:val="28"/>
          <w:u w:val="none"/>
          <w:lang w:eastAsia="uk-UA"/>
        </w:rPr>
        <w:t xml:space="preserve">захисту, </w:t>
      </w:r>
      <w:r>
        <w:rPr>
          <w:rStyle w:val="Bodytext"/>
          <w:rFonts w:eastAsia="Tahoma"/>
          <w:sz w:val="28"/>
          <w:szCs w:val="28"/>
          <w:lang w:eastAsia="uk-UA"/>
        </w:rPr>
        <w:t xml:space="preserve">здобувачів вищої освіти цих </w:t>
      </w:r>
      <w:r>
        <w:rPr>
          <w:rStyle w:val="10"/>
          <w:rFonts w:eastAsia="Tahoma"/>
          <w:sz w:val="28"/>
          <w:szCs w:val="28"/>
          <w:u w:val="none"/>
          <w:lang w:eastAsia="uk-UA"/>
        </w:rPr>
        <w:t xml:space="preserve">закладів освіти, придатність </w:t>
      </w:r>
      <w:r>
        <w:rPr>
          <w:rStyle w:val="Bodytext"/>
          <w:rFonts w:eastAsia="Tahoma"/>
          <w:sz w:val="28"/>
          <w:szCs w:val="28"/>
          <w:lang w:eastAsia="uk-UA"/>
        </w:rPr>
        <w:t xml:space="preserve">осіб рядового і начальницького складу служби цивільного захисту до подальшої служби, установлює причинний зв'язок захворювань, поранень, травм і смерті зі службою </w:t>
      </w:r>
      <w:r>
        <w:rPr>
          <w:rStyle w:val="10"/>
          <w:rFonts w:eastAsia="Tahoma"/>
          <w:sz w:val="28"/>
          <w:szCs w:val="28"/>
          <w:u w:val="none"/>
          <w:lang w:eastAsia="uk-UA"/>
        </w:rPr>
        <w:t xml:space="preserve">цивільного </w:t>
      </w:r>
      <w:r>
        <w:rPr>
          <w:rStyle w:val="Bodytext"/>
          <w:rFonts w:eastAsia="Tahoma"/>
          <w:sz w:val="28"/>
          <w:szCs w:val="28"/>
          <w:lang w:eastAsia="uk-UA"/>
        </w:rPr>
        <w:t xml:space="preserve">захисту, звільнених зі </w:t>
      </w:r>
      <w:r>
        <w:rPr>
          <w:rStyle w:val="10"/>
          <w:rFonts w:eastAsia="Tahoma"/>
          <w:sz w:val="28"/>
          <w:szCs w:val="28"/>
          <w:u w:val="none"/>
          <w:lang w:eastAsia="uk-UA"/>
        </w:rPr>
        <w:t xml:space="preserve">служби </w:t>
      </w:r>
      <w:r>
        <w:rPr>
          <w:rStyle w:val="Bodytext"/>
          <w:rFonts w:eastAsia="Tahoma"/>
          <w:sz w:val="28"/>
          <w:szCs w:val="28"/>
          <w:lang w:eastAsia="uk-UA"/>
        </w:rPr>
        <w:t xml:space="preserve">цивільного захисту, </w:t>
      </w:r>
      <w:r>
        <w:rPr>
          <w:rStyle w:val="rvts9"/>
          <w:rFonts w:ascii="Times New Roman" w:eastAsia="Tahoma" w:hAnsi="Times New Roman" w:cs="Times New Roman"/>
          <w:sz w:val="28"/>
          <w:szCs w:val="28"/>
          <w:lang w:eastAsia="uk-UA" w:bidi="ar-SA"/>
        </w:rPr>
        <w:t xml:space="preserve">із </w:t>
      </w:r>
      <w:r>
        <w:rPr>
          <w:rStyle w:val="FontStyle13"/>
          <w:rFonts w:eastAsia="Tahoma"/>
          <w:lang w:eastAsia="uk-UA" w:bidi="ar-SA"/>
        </w:rPr>
        <w:t>внутрішньої служби в державній пожежній охороні, а також звільнених із військової служби з колишніх військ цивільної оборони,</w:t>
      </w:r>
      <w:r>
        <w:rPr>
          <w:rStyle w:val="Bodytext"/>
          <w:rFonts w:eastAsia="Tahoma"/>
          <w:sz w:val="28"/>
          <w:szCs w:val="28"/>
          <w:lang w:eastAsia="uk-UA"/>
        </w:rPr>
        <w:t xml:space="preserve"> </w:t>
      </w:r>
      <w:r>
        <w:rPr>
          <w:rStyle w:val="10"/>
          <w:rFonts w:eastAsia="Tahoma"/>
          <w:sz w:val="28"/>
          <w:szCs w:val="28"/>
          <w:u w:val="none"/>
          <w:lang w:eastAsia="uk-UA"/>
        </w:rPr>
        <w:t xml:space="preserve">визначає необхідність ужиття заходів санаторно-курортного лікування, </w:t>
      </w:r>
      <w:r>
        <w:rPr>
          <w:rStyle w:val="Bodytext"/>
          <w:rFonts w:eastAsia="Tahoma"/>
          <w:sz w:val="28"/>
          <w:szCs w:val="28"/>
          <w:lang w:eastAsia="uk-UA"/>
        </w:rPr>
        <w:t>медико-</w:t>
      </w:r>
      <w:r>
        <w:rPr>
          <w:rStyle w:val="10"/>
          <w:rFonts w:eastAsia="Tahoma"/>
          <w:sz w:val="28"/>
          <w:szCs w:val="28"/>
          <w:u w:val="none"/>
          <w:lang w:eastAsia="uk-UA"/>
        </w:rPr>
        <w:t xml:space="preserve">психологічної реабілітації до </w:t>
      </w:r>
      <w:r>
        <w:rPr>
          <w:rStyle w:val="Bodytext"/>
          <w:rFonts w:eastAsia="Tahoma"/>
          <w:sz w:val="28"/>
          <w:szCs w:val="28"/>
          <w:lang w:eastAsia="uk-UA"/>
        </w:rPr>
        <w:t xml:space="preserve">осіб </w:t>
      </w:r>
      <w:r>
        <w:rPr>
          <w:rStyle w:val="10"/>
          <w:rFonts w:eastAsia="Tahoma"/>
          <w:sz w:val="28"/>
          <w:szCs w:val="28"/>
          <w:u w:val="none"/>
          <w:lang w:eastAsia="uk-UA"/>
        </w:rPr>
        <w:t xml:space="preserve">рядового </w:t>
      </w:r>
      <w:r>
        <w:rPr>
          <w:rStyle w:val="Bodytext"/>
          <w:rFonts w:eastAsia="Tahoma"/>
          <w:sz w:val="28"/>
          <w:szCs w:val="28"/>
          <w:lang w:eastAsia="uk-UA"/>
        </w:rPr>
        <w:t xml:space="preserve">і </w:t>
      </w:r>
      <w:r>
        <w:rPr>
          <w:rStyle w:val="10"/>
          <w:rFonts w:eastAsia="Tahoma"/>
          <w:sz w:val="28"/>
          <w:szCs w:val="28"/>
          <w:u w:val="none"/>
          <w:lang w:eastAsia="uk-UA"/>
        </w:rPr>
        <w:t xml:space="preserve">начальницького складу служби цивільного захисту. </w:t>
      </w:r>
    </w:p>
    <w:p w14:paraId="199D061F" w14:textId="4B416420" w:rsidR="001B7AF5" w:rsidRDefault="008B52CF">
      <w:pPr>
        <w:pStyle w:val="a4"/>
        <w:snapToGrid w:val="0"/>
        <w:spacing w:before="70" w:after="70" w:line="240" w:lineRule="auto"/>
        <w:ind w:firstLine="567"/>
        <w:jc w:val="both"/>
        <w:rPr>
          <w:rStyle w:val="Bodytext"/>
          <w:rFonts w:eastAsia="Tahoma"/>
          <w:sz w:val="28"/>
          <w:szCs w:val="28"/>
          <w:lang w:eastAsia="uk-UA" w:bidi="ar-SA"/>
        </w:rPr>
      </w:pPr>
      <w:r>
        <w:rPr>
          <w:rStyle w:val="Bodytext"/>
          <w:rFonts w:eastAsia="Tahoma"/>
          <w:sz w:val="28"/>
          <w:szCs w:val="28"/>
          <w:lang w:eastAsia="uk-UA" w:bidi="ar-SA"/>
        </w:rPr>
        <w:t xml:space="preserve">Лікарська експертиза осіб, визначених частиною першою цієї статті, </w:t>
      </w:r>
      <w:r>
        <w:rPr>
          <w:rStyle w:val="FontStyle13"/>
          <w:rFonts w:eastAsia="Tahoma"/>
          <w:lang w:eastAsia="uk-UA" w:bidi="ar-SA"/>
        </w:rPr>
        <w:t xml:space="preserve"> </w:t>
      </w:r>
      <w:r>
        <w:rPr>
          <w:rStyle w:val="Bodytext"/>
          <w:rFonts w:eastAsia="Tahoma"/>
          <w:sz w:val="28"/>
          <w:szCs w:val="28"/>
          <w:lang w:eastAsia="uk-UA" w:bidi="ar-SA"/>
        </w:rPr>
        <w:t>здійснюється лікарсько-експертними комісіями, які створюються в системі центрального органу виконавчої влади, що реалізує державну політику у сфері цивільного захисту».</w:t>
      </w:r>
    </w:p>
    <w:p w14:paraId="26AAEEC0" w14:textId="06960E66" w:rsidR="007B2A22" w:rsidRDefault="007B2A22">
      <w:pPr>
        <w:pStyle w:val="a4"/>
        <w:snapToGrid w:val="0"/>
        <w:spacing w:before="70" w:after="70" w:line="240" w:lineRule="auto"/>
        <w:ind w:firstLine="567"/>
        <w:jc w:val="both"/>
        <w:rPr>
          <w:rStyle w:val="Bodytext"/>
          <w:rFonts w:eastAsia="Tahoma"/>
          <w:sz w:val="28"/>
          <w:szCs w:val="28"/>
          <w:lang w:eastAsia="uk-UA" w:bidi="ar-SA"/>
        </w:rPr>
      </w:pPr>
    </w:p>
    <w:p w14:paraId="03DD45EF" w14:textId="0D9AEC8E" w:rsidR="007B2A22" w:rsidRDefault="007B2A22" w:rsidP="007B2A22">
      <w:pPr>
        <w:pStyle w:val="a8"/>
        <w:spacing w:before="78" w:after="78"/>
      </w:pPr>
      <w:r>
        <w:rPr>
          <w:rStyle w:val="rvts0"/>
          <w:rFonts w:ascii="Times New Roman" w:eastAsia="Calibri" w:hAnsi="Times New Roman" w:cs="Times New Roman"/>
          <w:sz w:val="28"/>
          <w:szCs w:val="28"/>
        </w:rPr>
        <w:t xml:space="preserve">3. </w:t>
      </w:r>
      <w:r>
        <w:rPr>
          <w:rFonts w:ascii="Times New Roman" w:hAnsi="Times New Roman" w:cs="Times New Roman"/>
          <w:sz w:val="28"/>
          <w:szCs w:val="28"/>
        </w:rPr>
        <w:t>А</w:t>
      </w:r>
      <w:r>
        <w:rPr>
          <w:rFonts w:ascii="Times New Roman" w:hAnsi="Times New Roman" w:cs="Times New Roman"/>
          <w:color w:val="000000"/>
          <w:sz w:val="28"/>
          <w:szCs w:val="28"/>
          <w:shd w:val="clear" w:color="auto" w:fill="FFFFFF"/>
          <w:lang w:eastAsia="uk-UA"/>
        </w:rPr>
        <w:t xml:space="preserve">бзац другий частини четвертої </w:t>
      </w:r>
      <w:r>
        <w:rPr>
          <w:rFonts w:ascii="Times New Roman" w:hAnsi="Times New Roman" w:cs="Times New Roman"/>
          <w:sz w:val="28"/>
          <w:szCs w:val="28"/>
        </w:rPr>
        <w:t>статті 117 Кодексу цивільного захисту України (Відомості Верховної Ради, 2013, № 34 – 35, ст. 458; 2014, № 20 – 21, ст. 745)</w:t>
      </w:r>
      <w:r>
        <w:rPr>
          <w:rFonts w:ascii="Times New Roman" w:hAnsi="Times New Roman" w:cs="Times New Roman"/>
          <w:color w:val="000000"/>
          <w:sz w:val="28"/>
          <w:szCs w:val="28"/>
          <w:shd w:val="clear" w:color="auto" w:fill="FFFFFF"/>
          <w:lang w:eastAsia="uk-UA"/>
        </w:rPr>
        <w:t xml:space="preserve"> виключити.</w:t>
      </w:r>
    </w:p>
    <w:p w14:paraId="45B31FF1" w14:textId="77777777" w:rsidR="007B2A22" w:rsidRDefault="007B2A22">
      <w:pPr>
        <w:pStyle w:val="a4"/>
        <w:snapToGrid w:val="0"/>
        <w:spacing w:before="70" w:after="70" w:line="240" w:lineRule="auto"/>
        <w:ind w:firstLine="567"/>
        <w:jc w:val="both"/>
      </w:pPr>
    </w:p>
    <w:p w14:paraId="380093DA" w14:textId="77777777" w:rsidR="001B7AF5" w:rsidRDefault="008B52CF">
      <w:pPr>
        <w:pStyle w:val="a8"/>
        <w:spacing w:before="78" w:after="78"/>
        <w:rPr>
          <w:rFonts w:ascii="Times New Roman" w:hAnsi="Times New Roman" w:cs="Times New Roman"/>
          <w:sz w:val="28"/>
          <w:szCs w:val="28"/>
        </w:rPr>
      </w:pPr>
      <w:r>
        <w:rPr>
          <w:rFonts w:ascii="Times New Roman" w:hAnsi="Times New Roman" w:cs="Times New Roman"/>
          <w:sz w:val="28"/>
          <w:szCs w:val="28"/>
        </w:rPr>
        <w:t>II. Прикінцеві положення</w:t>
      </w:r>
    </w:p>
    <w:p w14:paraId="0934DBB4" w14:textId="77777777" w:rsidR="001B7AF5" w:rsidRDefault="008B52CF">
      <w:pPr>
        <w:pStyle w:val="a8"/>
        <w:spacing w:before="78" w:after="78"/>
        <w:rPr>
          <w:rFonts w:ascii="Times New Roman" w:hAnsi="Times New Roman" w:cs="Times New Roman"/>
          <w:sz w:val="28"/>
          <w:szCs w:val="28"/>
        </w:rPr>
      </w:pPr>
      <w:r>
        <w:rPr>
          <w:rFonts w:ascii="Times New Roman" w:hAnsi="Times New Roman" w:cs="Times New Roman"/>
          <w:sz w:val="28"/>
          <w:szCs w:val="28"/>
        </w:rPr>
        <w:t>1. Цей Закон набирає чинності  з дня, наступного за днем його опублікування.</w:t>
      </w:r>
    </w:p>
    <w:p w14:paraId="4BDD4322" w14:textId="77777777" w:rsidR="001B7AF5" w:rsidRDefault="008B52CF">
      <w:pPr>
        <w:pStyle w:val="a8"/>
        <w:spacing w:before="78" w:after="78"/>
      </w:pPr>
      <w:r>
        <w:rPr>
          <w:rFonts w:ascii="Times New Roman" w:hAnsi="Times New Roman" w:cs="Times New Roman"/>
          <w:sz w:val="28"/>
          <w:szCs w:val="28"/>
        </w:rPr>
        <w:t>2. Кабінету Міністрів України у шестимісячний строк з дня набрання чинності цим Законом:</w:t>
      </w:r>
    </w:p>
    <w:p w14:paraId="026558C8" w14:textId="77777777" w:rsidR="001B7AF5" w:rsidRDefault="008B52CF">
      <w:pPr>
        <w:pStyle w:val="a8"/>
        <w:spacing w:before="78" w:after="78"/>
        <w:rPr>
          <w:rFonts w:ascii="Times New Roman" w:hAnsi="Times New Roman" w:cs="Times New Roman"/>
          <w:sz w:val="28"/>
          <w:szCs w:val="28"/>
        </w:rPr>
      </w:pPr>
      <w:r>
        <w:rPr>
          <w:rFonts w:ascii="Times New Roman" w:hAnsi="Times New Roman" w:cs="Times New Roman"/>
          <w:sz w:val="28"/>
          <w:szCs w:val="28"/>
        </w:rPr>
        <w:t>забезпечити прийняття нормативно-правових актів, передбачених цим Законом;</w:t>
      </w:r>
    </w:p>
    <w:p w14:paraId="050B9394" w14:textId="77777777" w:rsidR="001B7AF5" w:rsidRDefault="008B52CF">
      <w:pPr>
        <w:pStyle w:val="a8"/>
        <w:spacing w:before="78" w:after="78"/>
        <w:rPr>
          <w:rFonts w:ascii="Times New Roman" w:hAnsi="Times New Roman" w:cs="Times New Roman"/>
          <w:sz w:val="28"/>
          <w:szCs w:val="28"/>
        </w:rPr>
      </w:pPr>
      <w:r>
        <w:rPr>
          <w:rFonts w:ascii="Times New Roman" w:hAnsi="Times New Roman" w:cs="Times New Roman"/>
          <w:sz w:val="28"/>
          <w:szCs w:val="28"/>
        </w:rPr>
        <w:t>привести свої нормативно-правові акти у відповідність із цим Законом;</w:t>
      </w:r>
    </w:p>
    <w:p w14:paraId="28293A9C" w14:textId="77777777" w:rsidR="001B7AF5" w:rsidRDefault="008B52CF">
      <w:pPr>
        <w:pStyle w:val="a8"/>
        <w:spacing w:before="78" w:after="78"/>
        <w:rPr>
          <w:rFonts w:ascii="Times New Roman" w:hAnsi="Times New Roman" w:cs="Times New Roman"/>
          <w:sz w:val="28"/>
          <w:szCs w:val="28"/>
        </w:rPr>
      </w:pPr>
      <w:bookmarkStart w:id="1" w:name="n489"/>
      <w:bookmarkEnd w:id="1"/>
      <w:r>
        <w:rPr>
          <w:rFonts w:ascii="Times New Roman" w:hAnsi="Times New Roman" w:cs="Times New Roman"/>
          <w:sz w:val="28"/>
          <w:szCs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14:paraId="50BA32BA" w14:textId="77777777" w:rsidR="001B7AF5" w:rsidRDefault="001B7AF5">
      <w:pPr>
        <w:pStyle w:val="a8"/>
        <w:spacing w:before="78" w:after="78"/>
        <w:rPr>
          <w:rFonts w:ascii="Times New Roman" w:hAnsi="Times New Roman" w:cs="Times New Roman"/>
          <w:b/>
          <w:bCs/>
          <w:sz w:val="28"/>
          <w:szCs w:val="28"/>
        </w:rPr>
      </w:pPr>
    </w:p>
    <w:p w14:paraId="1238DFC7" w14:textId="77777777" w:rsidR="001B7AF5" w:rsidRDefault="001B7AF5">
      <w:pPr>
        <w:pStyle w:val="a8"/>
        <w:spacing w:before="78" w:after="78"/>
        <w:rPr>
          <w:rFonts w:ascii="Times New Roman" w:hAnsi="Times New Roman" w:cs="Times New Roman"/>
          <w:b/>
          <w:bCs/>
          <w:sz w:val="28"/>
          <w:szCs w:val="28"/>
        </w:rPr>
      </w:pPr>
    </w:p>
    <w:p w14:paraId="4553B9FD" w14:textId="77777777" w:rsidR="00FC7AF7" w:rsidRDefault="008B52CF">
      <w:pPr>
        <w:pStyle w:val="a8"/>
        <w:spacing w:before="78" w:after="78"/>
        <w:ind w:firstLine="0"/>
        <w:jc w:val="left"/>
        <w:rPr>
          <w:rFonts w:ascii="Times New Roman" w:hAnsi="Times New Roman" w:cs="Times New Roman"/>
          <w:b/>
          <w:bCs/>
          <w:sz w:val="28"/>
          <w:szCs w:val="28"/>
        </w:rPr>
      </w:pPr>
      <w:r>
        <w:rPr>
          <w:rFonts w:ascii="Times New Roman" w:hAnsi="Times New Roman" w:cs="Times New Roman"/>
          <w:b/>
          <w:bCs/>
          <w:sz w:val="28"/>
          <w:szCs w:val="28"/>
        </w:rPr>
        <w:t xml:space="preserve">Голова </w:t>
      </w:r>
    </w:p>
    <w:p w14:paraId="2AED9B21" w14:textId="4F8A64F5" w:rsidR="001B7AF5" w:rsidRDefault="008B52CF" w:rsidP="00FC7AF7">
      <w:pPr>
        <w:pStyle w:val="a8"/>
        <w:tabs>
          <w:tab w:val="left" w:pos="7088"/>
        </w:tabs>
        <w:spacing w:before="78" w:after="78"/>
        <w:ind w:firstLine="0"/>
        <w:jc w:val="left"/>
      </w:pPr>
      <w:r>
        <w:rPr>
          <w:rFonts w:ascii="Times New Roman" w:hAnsi="Times New Roman" w:cs="Times New Roman"/>
          <w:b/>
          <w:bCs/>
          <w:sz w:val="28"/>
          <w:szCs w:val="28"/>
        </w:rPr>
        <w:t>Верховної Ради України</w:t>
      </w:r>
      <w:r w:rsidR="0042475B">
        <w:rPr>
          <w:rFonts w:ascii="Times New Roman" w:hAnsi="Times New Roman" w:cs="Times New Roman"/>
          <w:b/>
          <w:bCs/>
          <w:sz w:val="28"/>
          <w:szCs w:val="28"/>
        </w:rPr>
        <w:tab/>
      </w:r>
      <w:r w:rsidR="0042475B">
        <w:rPr>
          <w:rFonts w:ascii="Times New Roman" w:hAnsi="Times New Roman" w:cs="Times New Roman"/>
          <w:b/>
          <w:bCs/>
          <w:sz w:val="28"/>
          <w:szCs w:val="28"/>
        </w:rPr>
        <w:tab/>
      </w:r>
      <w:r w:rsidR="0042475B">
        <w:rPr>
          <w:rFonts w:ascii="Times New Roman" w:hAnsi="Times New Roman" w:cs="Times New Roman"/>
          <w:b/>
          <w:bCs/>
          <w:sz w:val="28"/>
          <w:szCs w:val="28"/>
        </w:rPr>
        <w:tab/>
        <w:t>Д.</w:t>
      </w:r>
      <w:r w:rsidR="00FC7AF7">
        <w:rPr>
          <w:rFonts w:ascii="Times New Roman" w:hAnsi="Times New Roman" w:cs="Times New Roman"/>
          <w:b/>
          <w:bCs/>
          <w:sz w:val="28"/>
          <w:szCs w:val="28"/>
        </w:rPr>
        <w:t xml:space="preserve"> Разумков</w:t>
      </w:r>
    </w:p>
    <w:sectPr w:rsidR="001B7AF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sig w:usb0="E0000AFF" w:usb1="500078FF" w:usb2="00000021" w:usb3="00000000" w:csb0="000001BF" w:csb1="00000000"/>
  </w:font>
  <w:font w:name="Noto Sans CJK SC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Antiqua;Microsoft YaHei">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F5"/>
    <w:rsid w:val="00003E9A"/>
    <w:rsid w:val="001B00F5"/>
    <w:rsid w:val="001B7AF5"/>
    <w:rsid w:val="002E0DE5"/>
    <w:rsid w:val="0042475B"/>
    <w:rsid w:val="0059380C"/>
    <w:rsid w:val="007B2A22"/>
    <w:rsid w:val="00814834"/>
    <w:rsid w:val="00890DDF"/>
    <w:rsid w:val="008B52CF"/>
    <w:rsid w:val="00953A87"/>
    <w:rsid w:val="00FC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B7C3"/>
  <w15:docId w15:val="{04C580B2-A38C-43DE-BE26-519345F6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Lohit Devanagari"/>
        <w:kern w:val="2"/>
        <w:sz w:val="24"/>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абзацу за промовчанням1"/>
    <w:qFormat/>
  </w:style>
  <w:style w:type="character" w:customStyle="1" w:styleId="rvts0">
    <w:name w:val="rvts0"/>
    <w:basedOn w:val="1"/>
    <w:qFormat/>
  </w:style>
  <w:style w:type="character" w:customStyle="1" w:styleId="rvts9">
    <w:name w:val="rvts9"/>
    <w:basedOn w:val="1"/>
    <w:qFormat/>
  </w:style>
  <w:style w:type="character" w:customStyle="1" w:styleId="Bodytext">
    <w:name w:val="Body text_"/>
    <w:qFormat/>
    <w:rPr>
      <w:rFonts w:ascii="Times New Roman" w:eastAsia="Times New Roman" w:hAnsi="Times New Roman" w:cs="Times New Roman"/>
      <w:b w:val="0"/>
      <w:i w:val="0"/>
      <w:caps w:val="0"/>
      <w:smallCaps w:val="0"/>
      <w:strike w:val="0"/>
      <w:dstrike w:val="0"/>
      <w:sz w:val="27"/>
      <w:u w:val="none"/>
    </w:rPr>
  </w:style>
  <w:style w:type="character" w:customStyle="1" w:styleId="10">
    <w:name w:val="Основний текст1"/>
    <w:qFormat/>
    <w:rPr>
      <w:rFonts w:ascii="Times New Roman" w:eastAsia="Times New Roman" w:hAnsi="Times New Roman" w:cs="Times New Roman"/>
      <w:b w:val="0"/>
      <w:i w:val="0"/>
      <w:caps w:val="0"/>
      <w:smallCaps w:val="0"/>
      <w:strike w:val="0"/>
      <w:dstrike w:val="0"/>
      <w:sz w:val="27"/>
      <w:u w:val="single"/>
    </w:rPr>
  </w:style>
  <w:style w:type="character" w:customStyle="1" w:styleId="FontStyle13">
    <w:name w:val="Font Style13"/>
    <w:qFormat/>
    <w:rPr>
      <w:rFonts w:ascii="Times New Roman" w:eastAsia="Times New Roman" w:hAnsi="Times New Roman" w:cs="Times New Roman"/>
      <w:sz w:val="28"/>
      <w:szCs w:val="28"/>
    </w:rPr>
  </w:style>
  <w:style w:type="paragraph" w:styleId="a3">
    <w:name w:val="Title"/>
    <w:basedOn w:val="a"/>
    <w:next w:val="a4"/>
    <w:uiPriority w:val="10"/>
    <w:qFormat/>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qFormat/>
    <w:pPr>
      <w:suppressLineNumbers/>
    </w:pPr>
  </w:style>
  <w:style w:type="paragraph" w:customStyle="1" w:styleId="a8">
    <w:name w:val="Нормальний текст"/>
    <w:basedOn w:val="a"/>
    <w:qFormat/>
    <w:pPr>
      <w:suppressAutoHyphens/>
      <w:spacing w:before="120"/>
      <w:ind w:firstLine="567"/>
      <w:jc w:val="both"/>
    </w:pPr>
    <w:rPr>
      <w:rFonts w:ascii="Antiqua;Microsoft YaHei" w:eastAsia="Antiqua;Microsoft YaHei" w:hAnsi="Antiqua;Microsoft YaHei" w:cs="Antiqua;Microsoft YaHe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EF6B0-D65C-4B9E-B058-E2DAB52A1281}">
  <ds:schemaRefs>
    <ds:schemaRef ds:uri="http://schemas.microsoft.com/sharepoint/v3/contenttype/forms"/>
  </ds:schemaRefs>
</ds:datastoreItem>
</file>

<file path=customXml/itemProps2.xml><?xml version="1.0" encoding="utf-8"?>
<ds:datastoreItem xmlns:ds="http://schemas.openxmlformats.org/officeDocument/2006/customXml" ds:itemID="{641050CD-D3F0-45A0-9E15-CC9F9919D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F0457E-D307-4DC6-9B03-AA2C70774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2521</Words>
  <Characters>1438</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dc:description/>
  <cp:lastModifiedBy>Павлюк Павло Петрович</cp:lastModifiedBy>
  <cp:revision>2</cp:revision>
  <dcterms:created xsi:type="dcterms:W3CDTF">2021-06-03T13:36:00Z</dcterms:created>
  <dcterms:modified xsi:type="dcterms:W3CDTF">2021-06-03T13:36:00Z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