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66F7B" w14:textId="77777777" w:rsidR="004A32FB" w:rsidRPr="000C3D40" w:rsidRDefault="004A32FB" w:rsidP="004A32FB">
      <w:pPr>
        <w:shd w:val="clear" w:color="auto" w:fill="FFFFFF"/>
        <w:spacing w:line="360" w:lineRule="auto"/>
        <w:contextualSpacing/>
        <w:jc w:val="center"/>
        <w:rPr>
          <w:rFonts w:ascii="Times" w:hAnsi="Times"/>
          <w:b/>
          <w:bCs/>
          <w:sz w:val="28"/>
          <w:szCs w:val="28"/>
          <w:lang w:val="uk-UA"/>
        </w:rPr>
      </w:pPr>
      <w:bookmarkStart w:id="0" w:name="_GoBack"/>
      <w:bookmarkEnd w:id="0"/>
      <w:r w:rsidRPr="000C3D40">
        <w:rPr>
          <w:rFonts w:ascii="Times" w:hAnsi="Times"/>
          <w:b/>
          <w:bCs/>
          <w:sz w:val="28"/>
          <w:szCs w:val="28"/>
          <w:lang w:val="uk-UA"/>
        </w:rPr>
        <w:t xml:space="preserve">ПОЯСНЮВАЛЬНА ЗАПИСКА </w:t>
      </w:r>
    </w:p>
    <w:p w14:paraId="0CDF94B5" w14:textId="40590DDD" w:rsidR="004A32FB" w:rsidRPr="000C3D40" w:rsidRDefault="004A32FB" w:rsidP="004A32FB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0C3D40">
        <w:rPr>
          <w:b/>
          <w:sz w:val="28"/>
          <w:szCs w:val="28"/>
          <w:lang w:val="uk-UA"/>
        </w:rPr>
        <w:t>до проекту</w:t>
      </w:r>
      <w:bookmarkStart w:id="1" w:name="30j0zll" w:colFirst="0" w:colLast="0"/>
      <w:bookmarkStart w:id="2" w:name="gjdgxs" w:colFirst="0" w:colLast="0"/>
      <w:bookmarkEnd w:id="1"/>
      <w:bookmarkEnd w:id="2"/>
      <w:r w:rsidRPr="000C3D40">
        <w:rPr>
          <w:b/>
          <w:sz w:val="28"/>
          <w:szCs w:val="28"/>
          <w:lang w:val="uk-UA"/>
        </w:rPr>
        <w:t xml:space="preserve"> </w:t>
      </w:r>
      <w:r w:rsidR="008A632E" w:rsidRPr="008A632E">
        <w:rPr>
          <w:b/>
          <w:sz w:val="28"/>
          <w:szCs w:val="28"/>
          <w:lang w:val="uk-UA"/>
        </w:rPr>
        <w:t xml:space="preserve">Закону України </w:t>
      </w:r>
      <w:r w:rsidR="00FB7412">
        <w:rPr>
          <w:b/>
          <w:sz w:val="28"/>
          <w:szCs w:val="28"/>
          <w:lang w:val="uk-UA"/>
        </w:rPr>
        <w:t>«</w:t>
      </w:r>
      <w:r w:rsidR="00FB7412" w:rsidRPr="00FB7412">
        <w:rPr>
          <w:b/>
          <w:sz w:val="28"/>
          <w:szCs w:val="28"/>
          <w:lang w:val="uk-UA"/>
        </w:rPr>
        <w:t>Про внесення змін до деяких законодавчих актів України" щодо уточнення терміну нематеріальних активів</w:t>
      </w:r>
      <w:r w:rsidR="00FB7412">
        <w:rPr>
          <w:b/>
          <w:sz w:val="28"/>
          <w:szCs w:val="28"/>
          <w:lang w:val="uk-UA"/>
        </w:rPr>
        <w:t>»</w:t>
      </w:r>
    </w:p>
    <w:p w14:paraId="7858A11E" w14:textId="77777777" w:rsidR="004A32FB" w:rsidRPr="000C3D40" w:rsidRDefault="004A32FB" w:rsidP="004A32FB">
      <w:pPr>
        <w:shd w:val="clear" w:color="auto" w:fill="FFFFFF"/>
        <w:spacing w:line="360" w:lineRule="auto"/>
        <w:contextualSpacing/>
        <w:jc w:val="center"/>
        <w:rPr>
          <w:rFonts w:ascii="Times" w:hAnsi="Times"/>
          <w:lang w:val="uk-UA"/>
        </w:rPr>
      </w:pPr>
    </w:p>
    <w:p w14:paraId="7B29F308" w14:textId="77777777" w:rsidR="004A32FB" w:rsidRPr="000C3D40" w:rsidRDefault="004A32FB" w:rsidP="004A32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326" w:line="360" w:lineRule="auto"/>
        <w:contextualSpacing/>
        <w:rPr>
          <w:rFonts w:ascii="Times" w:hAnsi="Times"/>
          <w:lang w:val="uk-UA"/>
        </w:rPr>
      </w:pPr>
      <w:r w:rsidRPr="000C3D40">
        <w:rPr>
          <w:rFonts w:ascii="Times" w:hAnsi="Times"/>
          <w:b/>
          <w:bCs/>
          <w:sz w:val="28"/>
          <w:szCs w:val="28"/>
          <w:lang w:val="uk-UA"/>
        </w:rPr>
        <w:t>Обґрунтування необхідності прийняття акту</w:t>
      </w:r>
    </w:p>
    <w:p w14:paraId="00742727" w14:textId="732F6E84" w:rsidR="00D76D84" w:rsidRPr="008749AB" w:rsidRDefault="008A632E" w:rsidP="00D76D84">
      <w:pPr>
        <w:pStyle w:val="a7"/>
        <w:spacing w:line="360" w:lineRule="auto"/>
        <w:ind w:firstLine="708"/>
        <w:contextualSpacing/>
        <w:jc w:val="both"/>
        <w:rPr>
          <w:rStyle w:val="a9"/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</w:pPr>
      <w:r>
        <w:rPr>
          <w:rStyle w:val="a9"/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У Декларації осіб, уповноважених на виконання функцій держави або місцевого самоврядування в Розділі 8. Нематеріальні активи відповідно до статті 46 Закону України «Про запобігання корупції» зазначається інформація про такий вид нематеріального активу, як криптовалюти.</w:t>
      </w:r>
      <w:r w:rsidR="008749AB" w:rsidRPr="008749AB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 </w:t>
      </w:r>
    </w:p>
    <w:p w14:paraId="5C692B77" w14:textId="7ECF5FE4" w:rsidR="00721162" w:rsidRDefault="008A632E" w:rsidP="00D76D84">
      <w:pPr>
        <w:pStyle w:val="a7"/>
        <w:spacing w:line="360" w:lineRule="auto"/>
        <w:ind w:firstLine="708"/>
        <w:contextualSpacing/>
        <w:jc w:val="both"/>
        <w:rPr>
          <w:rStyle w:val="a9"/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</w:pPr>
      <w:r>
        <w:rPr>
          <w:rStyle w:val="a9"/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Натомість термін «криптовалюти» не в повній мірі відображає всю сукупність можливих активів із числа «віртуальних активів». Власне термін «віртуальні активи» є більш ширшим ніж криптовалюта</w:t>
      </w:r>
      <w:r w:rsidR="00D76D84">
        <w:rPr>
          <w:rStyle w:val="a9"/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 xml:space="preserve">, що дозволить </w:t>
      </w:r>
      <w:r w:rsidR="00721162">
        <w:rPr>
          <w:rStyle w:val="a9"/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 xml:space="preserve">охопити декларування більш повного кола цифрових активів, а саме криптовалют, крипто-токенів (в тому числі отриманих від </w:t>
      </w:r>
      <w:r w:rsidR="00721162">
        <w:rPr>
          <w:rStyle w:val="a9"/>
          <w:rFonts w:ascii="Times New Roman" w:hAnsi="Times New Roman"/>
          <w:b w:val="0"/>
          <w:bCs w:val="0"/>
          <w:i w:val="0"/>
          <w:iCs w:val="0"/>
          <w:sz w:val="28"/>
          <w:szCs w:val="28"/>
          <w:lang w:val="en-US"/>
        </w:rPr>
        <w:t>ICO</w:t>
      </w:r>
      <w:r w:rsidR="00721162" w:rsidRPr="00721162">
        <w:rPr>
          <w:rStyle w:val="a9"/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)</w:t>
      </w:r>
      <w:r w:rsidR="00721162">
        <w:rPr>
          <w:rStyle w:val="a9"/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, стейлблкоінів, невзаємозамінних крипто-токенів (</w:t>
      </w:r>
      <w:r w:rsidR="00721162">
        <w:rPr>
          <w:rStyle w:val="a9"/>
          <w:rFonts w:ascii="Times New Roman" w:hAnsi="Times New Roman"/>
          <w:b w:val="0"/>
          <w:bCs w:val="0"/>
          <w:i w:val="0"/>
          <w:iCs w:val="0"/>
          <w:sz w:val="28"/>
          <w:szCs w:val="28"/>
          <w:lang w:val="en-US"/>
        </w:rPr>
        <w:t>NFT</w:t>
      </w:r>
      <w:r w:rsidR="00721162" w:rsidRPr="00721162">
        <w:rPr>
          <w:rStyle w:val="a9"/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)</w:t>
      </w:r>
      <w:r w:rsidR="00721162">
        <w:rPr>
          <w:rStyle w:val="a9"/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, децентралізованих фінансів (</w:t>
      </w:r>
      <w:r w:rsidR="00721162">
        <w:rPr>
          <w:rStyle w:val="a9"/>
          <w:rFonts w:ascii="Times New Roman" w:hAnsi="Times New Roman"/>
          <w:b w:val="0"/>
          <w:bCs w:val="0"/>
          <w:i w:val="0"/>
          <w:iCs w:val="0"/>
          <w:sz w:val="28"/>
          <w:szCs w:val="28"/>
          <w:lang w:val="en-US"/>
        </w:rPr>
        <w:t>DeFi</w:t>
      </w:r>
      <w:r w:rsidR="00721162" w:rsidRPr="00721162">
        <w:rPr>
          <w:rStyle w:val="a9"/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 xml:space="preserve">) </w:t>
      </w:r>
      <w:r w:rsidR="00721162">
        <w:rPr>
          <w:rStyle w:val="a9"/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 xml:space="preserve">та ігрових валют. </w:t>
      </w:r>
      <w:r w:rsidR="008749AB" w:rsidRPr="008749A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/>
        </w:rPr>
        <w:t>Окрім цього, термін віртуальні активи наразі є усталеним в міжнародній нормативно-прав</w:t>
      </w:r>
      <w:r w:rsidR="006452E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/>
        </w:rPr>
        <w:t>овій базі та імплементований в у</w:t>
      </w:r>
      <w:r w:rsidR="008749AB" w:rsidRPr="008749A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/>
        </w:rPr>
        <w:t>країнське законодавство.</w:t>
      </w:r>
      <w:r w:rsidR="008749A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21162">
        <w:rPr>
          <w:rStyle w:val="a9"/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Вказані зміни дозволять мінімізувати ризики відмивання грош</w:t>
      </w:r>
      <w:r w:rsidR="008749AB">
        <w:rPr>
          <w:rStyle w:val="a9"/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ей, отриманих злочинним шляхом.</w:t>
      </w:r>
    </w:p>
    <w:p w14:paraId="4DF0D066" w14:textId="77777777" w:rsidR="004A32FB" w:rsidRPr="000C3D40" w:rsidRDefault="004A32FB" w:rsidP="004A32FB">
      <w:pPr>
        <w:spacing w:line="360" w:lineRule="auto"/>
        <w:rPr>
          <w:lang w:val="uk-UA"/>
        </w:rPr>
      </w:pPr>
    </w:p>
    <w:p w14:paraId="2A77B033" w14:textId="77777777" w:rsidR="004A32FB" w:rsidRPr="000C3D40" w:rsidRDefault="004A32FB" w:rsidP="004A32FB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contextualSpacing/>
        <w:rPr>
          <w:rFonts w:ascii="Times" w:hAnsi="Times"/>
          <w:lang w:val="uk-UA"/>
        </w:rPr>
      </w:pPr>
      <w:r w:rsidRPr="000C3D40">
        <w:rPr>
          <w:rFonts w:ascii="Times" w:hAnsi="Times"/>
          <w:b/>
          <w:bCs/>
          <w:sz w:val="28"/>
          <w:szCs w:val="28"/>
          <w:lang w:val="uk-UA"/>
        </w:rPr>
        <w:t>Цілі та завдання прийняття акта</w:t>
      </w:r>
    </w:p>
    <w:p w14:paraId="5E83A687" w14:textId="77777777" w:rsidR="008A632E" w:rsidRDefault="004A32FB" w:rsidP="00571A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contextualSpacing/>
        <w:jc w:val="both"/>
        <w:rPr>
          <w:rStyle w:val="a9"/>
          <w:i w:val="0"/>
          <w:iCs w:val="0"/>
          <w:sz w:val="28"/>
          <w:szCs w:val="28"/>
          <w:lang w:val="uk-UA"/>
        </w:rPr>
      </w:pPr>
      <w:r w:rsidRPr="000C3D40">
        <w:rPr>
          <w:rFonts w:ascii="Times" w:hAnsi="Times"/>
          <w:sz w:val="28"/>
          <w:szCs w:val="28"/>
          <w:lang w:val="uk-UA"/>
        </w:rPr>
        <w:t xml:space="preserve">Цілями прийняття проекту Закону є </w:t>
      </w:r>
      <w:r w:rsidR="00571A6D" w:rsidRPr="00571A6D">
        <w:rPr>
          <w:rStyle w:val="a9"/>
          <w:i w:val="0"/>
          <w:iCs w:val="0"/>
          <w:sz w:val="28"/>
          <w:szCs w:val="28"/>
          <w:lang w:val="uk-UA"/>
        </w:rPr>
        <w:t xml:space="preserve">комплексне врегулювання </w:t>
      </w:r>
      <w:r w:rsidR="008A632E">
        <w:rPr>
          <w:rStyle w:val="a9"/>
          <w:i w:val="0"/>
          <w:iCs w:val="0"/>
          <w:sz w:val="28"/>
          <w:szCs w:val="28"/>
          <w:lang w:val="uk-UA"/>
        </w:rPr>
        <w:t>питання декларування віртуальних активів.</w:t>
      </w:r>
    </w:p>
    <w:p w14:paraId="21D02DB9" w14:textId="77777777" w:rsidR="004A32FB" w:rsidRPr="000C3D40" w:rsidRDefault="004A32FB" w:rsidP="004A32FB">
      <w:pPr>
        <w:shd w:val="clear" w:color="auto" w:fill="FFFFFF"/>
        <w:spacing w:before="115" w:line="360" w:lineRule="auto"/>
        <w:ind w:left="14" w:right="14" w:firstLine="715"/>
        <w:contextualSpacing/>
        <w:jc w:val="both"/>
        <w:rPr>
          <w:rFonts w:ascii="Times" w:hAnsi="Times"/>
          <w:lang w:val="uk-UA"/>
        </w:rPr>
      </w:pPr>
    </w:p>
    <w:p w14:paraId="4A76E561" w14:textId="77777777" w:rsidR="004A32FB" w:rsidRPr="000C3D40" w:rsidRDefault="004A32FB" w:rsidP="004A32FB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contextualSpacing/>
        <w:rPr>
          <w:rFonts w:ascii="Times" w:hAnsi="Times"/>
          <w:lang w:val="uk-UA"/>
        </w:rPr>
      </w:pPr>
      <w:r w:rsidRPr="000C3D40">
        <w:rPr>
          <w:rFonts w:ascii="Times" w:hAnsi="Times"/>
          <w:b/>
          <w:bCs/>
          <w:sz w:val="28"/>
          <w:szCs w:val="28"/>
          <w:lang w:val="uk-UA"/>
        </w:rPr>
        <w:t>Загальна характеристика та основні положення проекту акта</w:t>
      </w:r>
    </w:p>
    <w:p w14:paraId="66E6AF8B" w14:textId="25BF5FED" w:rsidR="008A632E" w:rsidRPr="008A632E" w:rsidRDefault="00571A6D" w:rsidP="00523F3E">
      <w:pPr>
        <w:spacing w:before="120" w:after="120" w:line="360" w:lineRule="auto"/>
        <w:ind w:right="-2" w:firstLine="709"/>
        <w:contextualSpacing/>
        <w:jc w:val="both"/>
        <w:rPr>
          <w:rStyle w:val="a9"/>
          <w:i w:val="0"/>
          <w:iCs w:val="0"/>
          <w:sz w:val="28"/>
          <w:szCs w:val="28"/>
          <w:lang w:val="uk-UA"/>
        </w:rPr>
      </w:pPr>
      <w:r w:rsidRPr="00571A6D">
        <w:rPr>
          <w:rFonts w:ascii="Times" w:hAnsi="Times" w:cs="Times"/>
          <w:sz w:val="28"/>
          <w:szCs w:val="28"/>
          <w:lang w:val="uk-UA"/>
        </w:rPr>
        <w:t>Закон застосовується до правовідносин, що виникають</w:t>
      </w:r>
      <w:r w:rsidR="008A632E">
        <w:rPr>
          <w:rFonts w:ascii="Times" w:hAnsi="Times" w:cs="Times"/>
          <w:sz w:val="28"/>
          <w:szCs w:val="28"/>
          <w:lang w:val="uk-UA"/>
        </w:rPr>
        <w:t xml:space="preserve"> під час декларування активів </w:t>
      </w:r>
      <w:r w:rsidR="008A632E" w:rsidRPr="008A632E">
        <w:rPr>
          <w:rStyle w:val="a9"/>
          <w:i w:val="0"/>
          <w:iCs w:val="0"/>
          <w:sz w:val="28"/>
          <w:szCs w:val="28"/>
          <w:lang w:val="uk-UA"/>
        </w:rPr>
        <w:t>особами, уповноваженими на виконання функцій держави або місцевого самоврядування.</w:t>
      </w:r>
    </w:p>
    <w:p w14:paraId="0D8C8C47" w14:textId="77777777" w:rsidR="004A32FB" w:rsidRPr="000C3D40" w:rsidRDefault="004A32FB" w:rsidP="004A32FB">
      <w:pPr>
        <w:shd w:val="clear" w:color="auto" w:fill="FFFFFF"/>
        <w:spacing w:before="115" w:line="360" w:lineRule="auto"/>
        <w:ind w:left="19" w:right="5" w:firstLine="710"/>
        <w:contextualSpacing/>
        <w:jc w:val="both"/>
        <w:rPr>
          <w:rFonts w:ascii="Times" w:hAnsi="Times"/>
          <w:sz w:val="28"/>
          <w:szCs w:val="28"/>
          <w:lang w:val="uk-UA"/>
        </w:rPr>
      </w:pPr>
    </w:p>
    <w:p w14:paraId="63EE2794" w14:textId="77777777" w:rsidR="004A32FB" w:rsidRPr="000C3D40" w:rsidRDefault="004A32FB" w:rsidP="004A32FB">
      <w:pPr>
        <w:shd w:val="clear" w:color="auto" w:fill="FFFFFF"/>
        <w:tabs>
          <w:tab w:val="left" w:pos="1008"/>
        </w:tabs>
        <w:spacing w:line="360" w:lineRule="auto"/>
        <w:ind w:left="142" w:firstLine="578"/>
        <w:contextualSpacing/>
        <w:jc w:val="both"/>
        <w:rPr>
          <w:rFonts w:ascii="Times" w:hAnsi="Times"/>
          <w:lang w:val="uk-UA"/>
        </w:rPr>
      </w:pPr>
      <w:r w:rsidRPr="000C3D40">
        <w:rPr>
          <w:rFonts w:ascii="Times" w:hAnsi="Times"/>
          <w:b/>
          <w:bCs/>
          <w:spacing w:val="-11"/>
          <w:sz w:val="28"/>
          <w:szCs w:val="28"/>
          <w:lang w:val="uk-UA"/>
        </w:rPr>
        <w:lastRenderedPageBreak/>
        <w:t>4.</w:t>
      </w:r>
      <w:r w:rsidRPr="000C3D40">
        <w:rPr>
          <w:rFonts w:ascii="Times" w:hAnsi="Times"/>
          <w:b/>
          <w:bCs/>
          <w:sz w:val="28"/>
          <w:szCs w:val="28"/>
          <w:lang w:val="uk-UA"/>
        </w:rPr>
        <w:tab/>
        <w:t>Стан нормативно-правової бази у даній сфері правового регулювання</w:t>
      </w:r>
    </w:p>
    <w:p w14:paraId="492F9430" w14:textId="77777777" w:rsidR="008A632E" w:rsidRDefault="00523F3E" w:rsidP="00142E4F">
      <w:pPr>
        <w:shd w:val="clear" w:color="auto" w:fill="FFFFFF"/>
        <w:spacing w:line="360" w:lineRule="auto"/>
        <w:ind w:left="24" w:right="10" w:firstLine="715"/>
        <w:contextualSpacing/>
        <w:jc w:val="both"/>
        <w:rPr>
          <w:sz w:val="28"/>
          <w:szCs w:val="28"/>
          <w:lang w:val="uk-UA"/>
        </w:rPr>
      </w:pPr>
      <w:r w:rsidRPr="00523F3E">
        <w:rPr>
          <w:sz w:val="28"/>
          <w:szCs w:val="28"/>
          <w:lang w:val="uk-UA"/>
        </w:rPr>
        <w:t xml:space="preserve">Наразі нормативно-правова база, яка була б направлена на врегулювання </w:t>
      </w:r>
      <w:r w:rsidR="008A632E">
        <w:rPr>
          <w:sz w:val="28"/>
          <w:szCs w:val="28"/>
          <w:lang w:val="uk-UA"/>
        </w:rPr>
        <w:t>декларування «віртуальних активів» відсутня.</w:t>
      </w:r>
    </w:p>
    <w:p w14:paraId="0E47381C" w14:textId="77777777" w:rsidR="004A32FB" w:rsidRPr="000C3D40" w:rsidRDefault="004A32FB" w:rsidP="004A32FB">
      <w:pPr>
        <w:shd w:val="clear" w:color="auto" w:fill="FFFFFF"/>
        <w:spacing w:before="110" w:line="360" w:lineRule="auto"/>
        <w:ind w:left="24" w:right="10" w:firstLine="715"/>
        <w:contextualSpacing/>
        <w:jc w:val="both"/>
        <w:rPr>
          <w:rFonts w:ascii="Times" w:hAnsi="Times"/>
          <w:lang w:val="uk-UA"/>
        </w:rPr>
      </w:pPr>
    </w:p>
    <w:p w14:paraId="5D404451" w14:textId="77777777" w:rsidR="004A32FB" w:rsidRPr="000C3D40" w:rsidRDefault="004A32FB" w:rsidP="004A32FB">
      <w:pPr>
        <w:shd w:val="clear" w:color="auto" w:fill="FFFFFF"/>
        <w:tabs>
          <w:tab w:val="left" w:pos="1008"/>
        </w:tabs>
        <w:spacing w:line="360" w:lineRule="auto"/>
        <w:ind w:left="720"/>
        <w:contextualSpacing/>
        <w:jc w:val="both"/>
        <w:rPr>
          <w:rFonts w:ascii="Times" w:hAnsi="Times"/>
          <w:b/>
          <w:sz w:val="28"/>
          <w:szCs w:val="28"/>
          <w:lang w:val="uk-UA"/>
        </w:rPr>
      </w:pPr>
      <w:r w:rsidRPr="000C3D40">
        <w:rPr>
          <w:rFonts w:ascii="Times" w:hAnsi="Times"/>
          <w:b/>
          <w:spacing w:val="-60"/>
          <w:sz w:val="28"/>
          <w:szCs w:val="28"/>
          <w:lang w:val="uk-UA"/>
        </w:rPr>
        <w:t>5.</w:t>
      </w:r>
      <w:r w:rsidRPr="000C3D40">
        <w:rPr>
          <w:rFonts w:ascii="Times" w:hAnsi="Times"/>
          <w:b/>
          <w:sz w:val="28"/>
          <w:szCs w:val="28"/>
          <w:lang w:val="uk-UA"/>
        </w:rPr>
        <w:tab/>
      </w:r>
      <w:r w:rsidRPr="000C3D40">
        <w:rPr>
          <w:rFonts w:ascii="Times" w:hAnsi="Times"/>
          <w:b/>
          <w:spacing w:val="-14"/>
          <w:sz w:val="28"/>
          <w:szCs w:val="28"/>
          <w:lang w:val="uk-UA"/>
        </w:rPr>
        <w:t>Фінансово-економічне обґрунтування</w:t>
      </w:r>
    </w:p>
    <w:p w14:paraId="15F201E4" w14:textId="6F91FD8E" w:rsidR="004A32FB" w:rsidRDefault="0003288B" w:rsidP="008A632E">
      <w:pPr>
        <w:shd w:val="clear" w:color="auto" w:fill="FFFFFF"/>
        <w:spacing w:line="360" w:lineRule="auto"/>
        <w:ind w:left="11" w:firstLine="709"/>
        <w:contextualSpacing/>
        <w:jc w:val="both"/>
        <w:rPr>
          <w:rFonts w:ascii="Times" w:hAnsi="Times" w:cs="Times"/>
          <w:sz w:val="28"/>
          <w:szCs w:val="28"/>
          <w:lang w:val="uk-UA"/>
        </w:rPr>
      </w:pPr>
      <w:r w:rsidRPr="0003288B">
        <w:rPr>
          <w:rFonts w:ascii="Times" w:hAnsi="Times" w:cs="Times"/>
          <w:sz w:val="28"/>
          <w:szCs w:val="28"/>
          <w:lang w:val="uk-UA"/>
        </w:rPr>
        <w:t>Прийняття законопроекту не потребує додаткових фінансових витрат з Державного та місцевих бюджетів України.</w:t>
      </w:r>
    </w:p>
    <w:p w14:paraId="4EB911EB" w14:textId="77777777" w:rsidR="008A632E" w:rsidRPr="000C3D40" w:rsidRDefault="008A632E" w:rsidP="008A632E">
      <w:pPr>
        <w:shd w:val="clear" w:color="auto" w:fill="FFFFFF"/>
        <w:spacing w:line="360" w:lineRule="auto"/>
        <w:ind w:left="11" w:firstLine="709"/>
        <w:contextualSpacing/>
        <w:jc w:val="both"/>
        <w:rPr>
          <w:rFonts w:ascii="Times" w:hAnsi="Times" w:cs="Times"/>
          <w:sz w:val="28"/>
          <w:szCs w:val="28"/>
          <w:lang w:val="uk-UA"/>
        </w:rPr>
      </w:pPr>
    </w:p>
    <w:p w14:paraId="003F4D11" w14:textId="77777777" w:rsidR="004A32FB" w:rsidRPr="000C3D40" w:rsidRDefault="004A32FB" w:rsidP="004A32F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contextualSpacing/>
        <w:jc w:val="both"/>
        <w:rPr>
          <w:rFonts w:ascii="Times" w:hAnsi="Times"/>
          <w:b/>
          <w:sz w:val="28"/>
          <w:szCs w:val="28"/>
          <w:lang w:val="uk-UA"/>
        </w:rPr>
      </w:pPr>
      <w:r w:rsidRPr="000C3D40">
        <w:rPr>
          <w:rFonts w:ascii="Times" w:hAnsi="Times"/>
          <w:b/>
          <w:sz w:val="28"/>
          <w:szCs w:val="28"/>
          <w:lang w:val="uk-UA"/>
        </w:rPr>
        <w:t>6. Запобігання дискримінації</w:t>
      </w:r>
    </w:p>
    <w:p w14:paraId="177C325C" w14:textId="77777777" w:rsidR="004A32FB" w:rsidRPr="000C3D40" w:rsidRDefault="004A32FB" w:rsidP="004A32F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contextualSpacing/>
        <w:jc w:val="both"/>
        <w:rPr>
          <w:rFonts w:ascii="Times" w:hAnsi="Times"/>
          <w:sz w:val="28"/>
          <w:szCs w:val="28"/>
          <w:lang w:val="uk-UA"/>
        </w:rPr>
      </w:pPr>
      <w:r w:rsidRPr="000C3D40">
        <w:rPr>
          <w:rFonts w:ascii="Times" w:hAnsi="Times" w:cs="Times"/>
          <w:sz w:val="28"/>
          <w:szCs w:val="28"/>
          <w:lang w:val="uk-UA"/>
        </w:rPr>
        <w:t>Проект закону не має положень, які містять ознаки дискримінації</w:t>
      </w:r>
      <w:r w:rsidRPr="000C3D40">
        <w:rPr>
          <w:rFonts w:ascii="Times" w:hAnsi="Times"/>
          <w:sz w:val="28"/>
          <w:szCs w:val="28"/>
          <w:lang w:val="uk-UA"/>
        </w:rPr>
        <w:t>.</w:t>
      </w:r>
    </w:p>
    <w:p w14:paraId="12A4BB35" w14:textId="77777777" w:rsidR="004A32FB" w:rsidRPr="000C3D40" w:rsidRDefault="004A32FB" w:rsidP="004A32F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contextualSpacing/>
        <w:jc w:val="both"/>
        <w:rPr>
          <w:rFonts w:ascii="Times" w:hAnsi="Times"/>
          <w:sz w:val="28"/>
          <w:szCs w:val="28"/>
          <w:lang w:val="uk-UA"/>
        </w:rPr>
      </w:pPr>
    </w:p>
    <w:p w14:paraId="54AEA28C" w14:textId="77777777" w:rsidR="004A32FB" w:rsidRPr="000C3D40" w:rsidRDefault="004A32FB" w:rsidP="004A32F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contextualSpacing/>
        <w:jc w:val="both"/>
        <w:rPr>
          <w:rFonts w:ascii="Times" w:hAnsi="Times"/>
          <w:b/>
          <w:sz w:val="28"/>
          <w:szCs w:val="28"/>
          <w:lang w:val="uk-UA"/>
        </w:rPr>
      </w:pPr>
      <w:r w:rsidRPr="000C3D40">
        <w:rPr>
          <w:rFonts w:ascii="Times" w:hAnsi="Times"/>
          <w:b/>
          <w:sz w:val="28"/>
          <w:szCs w:val="28"/>
          <w:lang w:val="uk-UA"/>
        </w:rPr>
        <w:t>7. Запобігання корупції</w:t>
      </w:r>
    </w:p>
    <w:p w14:paraId="4A9EAD08" w14:textId="77777777" w:rsidR="004A32FB" w:rsidRPr="000C3D40" w:rsidRDefault="004A32FB" w:rsidP="004A32F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contextualSpacing/>
        <w:jc w:val="both"/>
        <w:rPr>
          <w:rFonts w:ascii="Times" w:hAnsi="Times"/>
          <w:sz w:val="28"/>
          <w:szCs w:val="28"/>
          <w:lang w:val="uk-UA"/>
        </w:rPr>
      </w:pPr>
      <w:r w:rsidRPr="000C3D40">
        <w:rPr>
          <w:rFonts w:ascii="Times" w:hAnsi="Times"/>
          <w:sz w:val="28"/>
          <w:szCs w:val="28"/>
          <w:lang w:val="uk-UA"/>
        </w:rPr>
        <w:t>У проекті Закону немає правил і процедур, які містять ризики вчинення корупційних правопорушень.</w:t>
      </w:r>
    </w:p>
    <w:p w14:paraId="4460E598" w14:textId="77777777" w:rsidR="004A32FB" w:rsidRPr="00C37E2F" w:rsidRDefault="004A32FB" w:rsidP="004A32F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contextualSpacing/>
        <w:jc w:val="both"/>
        <w:rPr>
          <w:rFonts w:ascii="Times" w:hAnsi="Times"/>
          <w:sz w:val="28"/>
          <w:szCs w:val="28"/>
          <w:lang w:val="uk-UA"/>
        </w:rPr>
      </w:pPr>
    </w:p>
    <w:p w14:paraId="5454E251" w14:textId="77777777" w:rsidR="004A32FB" w:rsidRPr="008A632E" w:rsidRDefault="004A32FB" w:rsidP="004A32F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contextualSpacing/>
        <w:jc w:val="both"/>
        <w:rPr>
          <w:rFonts w:ascii="Times" w:hAnsi="Times"/>
          <w:bCs/>
          <w:sz w:val="28"/>
          <w:szCs w:val="28"/>
          <w:lang w:val="uk-UA"/>
        </w:rPr>
      </w:pPr>
      <w:r w:rsidRPr="00C37E2F">
        <w:rPr>
          <w:rFonts w:ascii="Times" w:hAnsi="Times"/>
          <w:b/>
          <w:sz w:val="28"/>
          <w:szCs w:val="28"/>
          <w:lang w:val="uk-UA"/>
        </w:rPr>
        <w:t xml:space="preserve">8. </w:t>
      </w:r>
      <w:r w:rsidRPr="00C37E2F">
        <w:rPr>
          <w:rFonts w:ascii="Times" w:hAnsi="Times" w:cs="Times"/>
          <w:b/>
          <w:bCs/>
          <w:sz w:val="28"/>
          <w:szCs w:val="28"/>
          <w:lang w:val="uk-UA"/>
        </w:rPr>
        <w:t>Прогноз соціально-економічних та інших наслідків прийняття проекту закону</w:t>
      </w:r>
    </w:p>
    <w:p w14:paraId="0677212B" w14:textId="290081AA" w:rsidR="004A32FB" w:rsidRPr="00CD6D33" w:rsidRDefault="00523F3E" w:rsidP="008A632E">
      <w:pPr>
        <w:spacing w:before="120" w:after="120" w:line="360" w:lineRule="auto"/>
        <w:ind w:right="-2" w:firstLine="708"/>
        <w:jc w:val="both"/>
        <w:rPr>
          <w:rFonts w:ascii="Times" w:hAnsi="Times" w:cs="Times"/>
          <w:sz w:val="28"/>
          <w:szCs w:val="28"/>
          <w:lang w:val="uk-UA"/>
        </w:rPr>
      </w:pPr>
      <w:r w:rsidRPr="008A632E">
        <w:rPr>
          <w:rFonts w:ascii="Times" w:hAnsi="Times" w:cs="Times"/>
          <w:bCs/>
          <w:sz w:val="28"/>
          <w:szCs w:val="28"/>
          <w:lang w:val="uk-UA"/>
        </w:rPr>
        <w:t>Прийняття проекту</w:t>
      </w:r>
      <w:r w:rsidR="008A632E">
        <w:rPr>
          <w:rFonts w:ascii="Times" w:hAnsi="Times" w:cs="Times"/>
          <w:bCs/>
          <w:sz w:val="28"/>
          <w:szCs w:val="28"/>
          <w:lang w:val="uk-UA"/>
        </w:rPr>
        <w:t xml:space="preserve"> </w:t>
      </w:r>
      <w:r w:rsidR="008A632E" w:rsidRPr="008A632E">
        <w:rPr>
          <w:bCs/>
          <w:sz w:val="28"/>
          <w:szCs w:val="28"/>
          <w:lang w:val="uk-UA"/>
        </w:rPr>
        <w:t>"Про внесення змін до Закону України "Про запобігання корупції" щодо уточнення терміну нематеріальних активів"</w:t>
      </w:r>
      <w:r w:rsidR="008A632E">
        <w:rPr>
          <w:bCs/>
          <w:sz w:val="28"/>
          <w:szCs w:val="28"/>
          <w:lang w:val="uk-UA"/>
        </w:rPr>
        <w:t xml:space="preserve"> сприятиме повному декларуванн</w:t>
      </w:r>
      <w:r w:rsidR="00942401">
        <w:rPr>
          <w:bCs/>
          <w:sz w:val="28"/>
          <w:szCs w:val="28"/>
          <w:lang w:val="uk-UA"/>
        </w:rPr>
        <w:t>ю</w:t>
      </w:r>
      <w:r w:rsidR="00CD6D33">
        <w:rPr>
          <w:bCs/>
          <w:sz w:val="28"/>
          <w:szCs w:val="28"/>
          <w:lang w:val="uk-UA"/>
        </w:rPr>
        <w:t>, таким чином зменшуючи: корупційні ризики, можливості ухилення від сплати податків та шляхи незаконного збагачення.</w:t>
      </w:r>
    </w:p>
    <w:p w14:paraId="23402DD3" w14:textId="77777777" w:rsidR="004A32FB" w:rsidRPr="000C3D40" w:rsidRDefault="004A32FB" w:rsidP="004A32FB">
      <w:pPr>
        <w:shd w:val="clear" w:color="auto" w:fill="FFFFFF"/>
        <w:tabs>
          <w:tab w:val="left" w:pos="1973"/>
          <w:tab w:val="left" w:pos="3768"/>
          <w:tab w:val="left" w:pos="5573"/>
          <w:tab w:val="left" w:pos="6773"/>
          <w:tab w:val="left" w:pos="8842"/>
        </w:tabs>
        <w:spacing w:before="115" w:line="360" w:lineRule="auto"/>
        <w:ind w:left="14" w:right="5" w:firstLine="701"/>
        <w:contextualSpacing/>
        <w:jc w:val="both"/>
        <w:rPr>
          <w:rFonts w:ascii="Times" w:hAnsi="Times"/>
          <w:b/>
          <w:bCs/>
          <w:spacing w:val="-2"/>
          <w:sz w:val="28"/>
          <w:szCs w:val="28"/>
          <w:lang w:val="uk-UA"/>
        </w:rPr>
      </w:pPr>
    </w:p>
    <w:p w14:paraId="702AC683" w14:textId="77777777" w:rsidR="004A32FB" w:rsidRPr="000C3D40" w:rsidRDefault="004A32FB" w:rsidP="004A32FB">
      <w:pPr>
        <w:spacing w:line="360" w:lineRule="auto"/>
        <w:rPr>
          <w:rFonts w:ascii="Times" w:hAnsi="Times"/>
          <w:b/>
          <w:sz w:val="28"/>
          <w:szCs w:val="28"/>
          <w:lang w:val="uk-UA"/>
        </w:rPr>
      </w:pPr>
      <w:r w:rsidRPr="000C3D40">
        <w:rPr>
          <w:rFonts w:ascii="Times" w:hAnsi="Times"/>
          <w:b/>
          <w:sz w:val="28"/>
          <w:szCs w:val="28"/>
          <w:lang w:val="uk-UA"/>
        </w:rPr>
        <w:t>Народний  депутат  України</w:t>
      </w:r>
      <w:r w:rsidRPr="000C3D40">
        <w:rPr>
          <w:rFonts w:ascii="Times" w:hAnsi="Times"/>
          <w:b/>
          <w:sz w:val="28"/>
          <w:szCs w:val="28"/>
          <w:lang w:val="uk-UA"/>
        </w:rPr>
        <w:tab/>
      </w:r>
      <w:r w:rsidRPr="000C3D40">
        <w:rPr>
          <w:rFonts w:ascii="Times" w:hAnsi="Times"/>
          <w:b/>
          <w:sz w:val="28"/>
          <w:szCs w:val="28"/>
          <w:lang w:val="uk-UA"/>
        </w:rPr>
        <w:tab/>
        <w:t xml:space="preserve">           Олексій ЖМЕРЕНЕЦЬКИЙ</w:t>
      </w:r>
    </w:p>
    <w:p w14:paraId="340E8364" w14:textId="77777777" w:rsidR="004A32FB" w:rsidRPr="000C3D40" w:rsidRDefault="004A32FB" w:rsidP="004A32FB">
      <w:pPr>
        <w:spacing w:line="360" w:lineRule="auto"/>
        <w:ind w:left="7080"/>
        <w:rPr>
          <w:rFonts w:ascii="Times" w:hAnsi="Times"/>
          <w:b/>
          <w:sz w:val="28"/>
          <w:szCs w:val="28"/>
          <w:lang w:val="uk-UA"/>
        </w:rPr>
      </w:pPr>
      <w:r w:rsidRPr="000C3D40">
        <w:rPr>
          <w:rFonts w:ascii="Times" w:hAnsi="Times"/>
          <w:b/>
          <w:sz w:val="28"/>
          <w:szCs w:val="28"/>
          <w:lang w:val="uk-UA"/>
        </w:rPr>
        <w:t xml:space="preserve">         (посв. №391)</w:t>
      </w:r>
    </w:p>
    <w:p w14:paraId="2BD375DC" w14:textId="77777777" w:rsidR="004A32FB" w:rsidRPr="000C3D40" w:rsidRDefault="004A32FB" w:rsidP="004A32FB">
      <w:pPr>
        <w:shd w:val="clear" w:color="auto" w:fill="FFFFFF"/>
        <w:spacing w:line="360" w:lineRule="auto"/>
        <w:rPr>
          <w:rFonts w:ascii="Times" w:hAnsi="Times"/>
          <w:sz w:val="28"/>
          <w:szCs w:val="28"/>
          <w:lang w:val="uk-UA"/>
        </w:rPr>
        <w:sectPr w:rsidR="004A32FB" w:rsidRPr="000C3D40" w:rsidSect="00394B7F">
          <w:headerReference w:type="even" r:id="rId11"/>
          <w:headerReference w:type="default" r:id="rId12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A5D4D4A" w14:textId="77777777" w:rsidR="004A32FB" w:rsidRPr="000C3D40" w:rsidRDefault="004A32FB" w:rsidP="004A32FB">
      <w:pPr>
        <w:shd w:val="clear" w:color="auto" w:fill="FFFFFF"/>
        <w:tabs>
          <w:tab w:val="left" w:pos="1973"/>
          <w:tab w:val="left" w:pos="3768"/>
          <w:tab w:val="left" w:pos="5573"/>
          <w:tab w:val="left" w:pos="6773"/>
          <w:tab w:val="left" w:pos="8842"/>
        </w:tabs>
        <w:spacing w:line="360" w:lineRule="auto"/>
        <w:ind w:right="5"/>
        <w:contextualSpacing/>
        <w:rPr>
          <w:rFonts w:ascii="Times" w:hAnsi="Times"/>
          <w:b/>
          <w:bCs/>
          <w:spacing w:val="-2"/>
          <w:sz w:val="28"/>
          <w:szCs w:val="28"/>
          <w:lang w:val="uk-UA"/>
        </w:rPr>
      </w:pPr>
    </w:p>
    <w:p w14:paraId="186AFDF5" w14:textId="77777777" w:rsidR="005C4425" w:rsidRPr="004A32FB" w:rsidRDefault="005C4425" w:rsidP="004A32FB"/>
    <w:sectPr w:rsidR="005C4425" w:rsidRPr="004A32FB" w:rsidSect="003606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540" w:right="850" w:bottom="85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B43E8" w14:textId="77777777" w:rsidR="009E4D36" w:rsidRDefault="009E4D36">
      <w:r>
        <w:separator/>
      </w:r>
    </w:p>
  </w:endnote>
  <w:endnote w:type="continuationSeparator" w:id="0">
    <w:p w14:paraId="00F39E46" w14:textId="77777777" w:rsidR="009E4D36" w:rsidRDefault="009E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﷽﷽﷽﷽﷽﷽韈͡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52271" w14:textId="77777777" w:rsidR="00FA29F0" w:rsidRDefault="009E4D3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B7CF8" w14:textId="77777777" w:rsidR="00FA29F0" w:rsidRDefault="009E4D3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A28DF" w14:textId="77777777" w:rsidR="00FA29F0" w:rsidRDefault="009E4D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E95B6" w14:textId="77777777" w:rsidR="009E4D36" w:rsidRDefault="009E4D36">
      <w:r>
        <w:separator/>
      </w:r>
    </w:p>
  </w:footnote>
  <w:footnote w:type="continuationSeparator" w:id="0">
    <w:p w14:paraId="7D0075BC" w14:textId="77777777" w:rsidR="009E4D36" w:rsidRDefault="009E4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454993255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D9CF45E" w14:textId="77777777" w:rsidR="00394B7F" w:rsidRDefault="00394B7F" w:rsidP="00F340F4">
        <w:pPr>
          <w:pStyle w:val="a5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957ADD7" w14:textId="77777777" w:rsidR="00394B7F" w:rsidRDefault="00394B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-962345950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7B813BCB" w14:textId="1C0F06D1" w:rsidR="00394B7F" w:rsidRDefault="00394B7F" w:rsidP="00F340F4">
        <w:pPr>
          <w:pStyle w:val="a5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F358F3"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14:paraId="27DFDDA6" w14:textId="77777777" w:rsidR="00394B7F" w:rsidRDefault="00394B7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3A09B" w14:textId="77777777" w:rsidR="00FA29F0" w:rsidRDefault="009E4D36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86D92" w14:textId="77777777" w:rsidR="00FA29F0" w:rsidRDefault="009E4D36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B7C17" w14:textId="77777777" w:rsidR="00FA29F0" w:rsidRDefault="009E4D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058F6"/>
    <w:multiLevelType w:val="hybridMultilevel"/>
    <w:tmpl w:val="DEBA4A50"/>
    <w:lvl w:ilvl="0" w:tplc="EB6C21DE">
      <w:start w:val="1"/>
      <w:numFmt w:val="decimal"/>
      <w:lvlText w:val="%1."/>
      <w:lvlJc w:val="left"/>
      <w:pPr>
        <w:ind w:left="109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7E415C85"/>
    <w:multiLevelType w:val="singleLevel"/>
    <w:tmpl w:val="2A72ADA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25"/>
    <w:rsid w:val="0003288B"/>
    <w:rsid w:val="0012555E"/>
    <w:rsid w:val="00142E4F"/>
    <w:rsid w:val="001712D1"/>
    <w:rsid w:val="001917C4"/>
    <w:rsid w:val="00222681"/>
    <w:rsid w:val="00252769"/>
    <w:rsid w:val="00267B1E"/>
    <w:rsid w:val="00394B7F"/>
    <w:rsid w:val="003B1F55"/>
    <w:rsid w:val="003B5A4F"/>
    <w:rsid w:val="003C73BE"/>
    <w:rsid w:val="00494AC8"/>
    <w:rsid w:val="004A32FB"/>
    <w:rsid w:val="004A45D8"/>
    <w:rsid w:val="004B0DB1"/>
    <w:rsid w:val="004B1E91"/>
    <w:rsid w:val="004B3E55"/>
    <w:rsid w:val="00523F3E"/>
    <w:rsid w:val="00571A6D"/>
    <w:rsid w:val="005C4425"/>
    <w:rsid w:val="005F01CC"/>
    <w:rsid w:val="00645291"/>
    <w:rsid w:val="006452EB"/>
    <w:rsid w:val="006620D6"/>
    <w:rsid w:val="00721162"/>
    <w:rsid w:val="00741DA6"/>
    <w:rsid w:val="008749AB"/>
    <w:rsid w:val="008A632E"/>
    <w:rsid w:val="00942401"/>
    <w:rsid w:val="0095091F"/>
    <w:rsid w:val="009E4D36"/>
    <w:rsid w:val="009E73BC"/>
    <w:rsid w:val="00AF5AD7"/>
    <w:rsid w:val="00BB547D"/>
    <w:rsid w:val="00C37E2F"/>
    <w:rsid w:val="00C4534B"/>
    <w:rsid w:val="00C51E83"/>
    <w:rsid w:val="00C84282"/>
    <w:rsid w:val="00CC06A6"/>
    <w:rsid w:val="00CD6D33"/>
    <w:rsid w:val="00D76D84"/>
    <w:rsid w:val="00E03B8F"/>
    <w:rsid w:val="00E42E2B"/>
    <w:rsid w:val="00EB386E"/>
    <w:rsid w:val="00F34B2D"/>
    <w:rsid w:val="00F358F3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C414"/>
  <w15:chartTrackingRefBased/>
  <w15:docId w15:val="{7121DD6F-F6AF-3D46-88F9-7D0B69B7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282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C842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C8428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Верхній колонтитул Знак"/>
    <w:basedOn w:val="a0"/>
    <w:link w:val="a5"/>
    <w:uiPriority w:val="99"/>
    <w:rsid w:val="00C84282"/>
    <w:rPr>
      <w:rFonts w:ascii="Courier New" w:eastAsia="Times New Roman" w:hAnsi="Courier New" w:cs="Courier New"/>
      <w:lang w:val="ru-RU" w:eastAsia="ru-RU"/>
    </w:rPr>
  </w:style>
  <w:style w:type="paragraph" w:styleId="a7">
    <w:name w:val="Title"/>
    <w:basedOn w:val="a"/>
    <w:next w:val="a"/>
    <w:link w:val="a8"/>
    <w:qFormat/>
    <w:rsid w:val="004A32FB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Назва Знак"/>
    <w:basedOn w:val="a0"/>
    <w:link w:val="a7"/>
    <w:rsid w:val="004A32FB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character" w:styleId="a9">
    <w:name w:val="Emphasis"/>
    <w:qFormat/>
    <w:rsid w:val="004A32FB"/>
    <w:rPr>
      <w:i/>
      <w:iCs/>
    </w:rPr>
  </w:style>
  <w:style w:type="character" w:customStyle="1" w:styleId="rvts23">
    <w:name w:val="rvts23"/>
    <w:rsid w:val="004A32FB"/>
  </w:style>
  <w:style w:type="character" w:styleId="aa">
    <w:name w:val="page number"/>
    <w:basedOn w:val="a0"/>
    <w:uiPriority w:val="99"/>
    <w:semiHidden/>
    <w:unhideWhenUsed/>
    <w:rsid w:val="00394B7F"/>
  </w:style>
  <w:style w:type="paragraph" w:styleId="ab">
    <w:name w:val="Balloon Text"/>
    <w:basedOn w:val="a"/>
    <w:link w:val="ac"/>
    <w:uiPriority w:val="99"/>
    <w:semiHidden/>
    <w:unhideWhenUsed/>
    <w:rsid w:val="003B5A4F"/>
    <w:rPr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B5A4F"/>
    <w:rPr>
      <w:rFonts w:ascii="Times New Roman" w:eastAsia="Times New Roman" w:hAnsi="Times New Roman" w:cs="Times New Roma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D5E07F-65D1-4DB2-A3C2-C30AA075D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ED278B-264A-45D9-9AE8-8D9051911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3F80D-6D1E-42E3-A665-CFB14AAB1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B93899-A88B-45B4-8D8C-15934BA6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1580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2021-06-07T09:00:00Z</dcterms:created>
  <dcterms:modified xsi:type="dcterms:W3CDTF">2021-06-07T09:00:00Z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