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572794" w:rsidRPr="00572794" w:rsidTr="00572794">
        <w:trPr>
          <w:trHeight w:val="24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72794" w:rsidRPr="00572794" w:rsidRDefault="007B1CC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margin-left:260.65pt;margin-top:2.45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572794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572794" w:rsidRPr="00572794" w:rsidRDefault="00572794" w:rsidP="00572794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572794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572794" w:rsidRPr="00572794" w:rsidRDefault="00572794" w:rsidP="00572794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572794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A70615" w:rsidRPr="00A70615" w:rsidRDefault="00A70615" w:rsidP="00A70615">
      <w:pPr>
        <w:rPr>
          <w:vanish/>
        </w:rPr>
      </w:pPr>
    </w:p>
    <w:tbl>
      <w:tblPr>
        <w:tblW w:w="11887" w:type="dxa"/>
        <w:tblInd w:w="-1262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A70615" w:rsidRPr="00572794" w:rsidTr="00A70615">
        <w:trPr>
          <w:trHeight w:val="78"/>
        </w:trPr>
        <w:tc>
          <w:tcPr>
            <w:tcW w:w="262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1" w:type="dxa"/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D55956" w:rsidRDefault="00AF30A8" w:rsidP="00D55956">
      <w:pPr>
        <w:outlineLvl w:val="0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До </w:t>
      </w:r>
      <w:r w:rsidR="00FC0092" w:rsidRPr="00D55956">
        <w:rPr>
          <w:bCs/>
          <w:i/>
          <w:iCs/>
          <w:szCs w:val="28"/>
        </w:rPr>
        <w:t>законопроекту</w:t>
      </w:r>
    </w:p>
    <w:p w:rsidR="004E39A7" w:rsidRDefault="00AF30A8" w:rsidP="00D55956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D55956">
        <w:rPr>
          <w:bCs/>
          <w:i/>
          <w:szCs w:val="28"/>
        </w:rPr>
        <w:t>реєстр. №</w:t>
      </w:r>
      <w:r w:rsidR="00D36A59">
        <w:rPr>
          <w:bCs/>
          <w:i/>
          <w:szCs w:val="28"/>
        </w:rPr>
        <w:t>5629</w:t>
      </w:r>
    </w:p>
    <w:p w:rsidR="000B1256" w:rsidRPr="00CE447C" w:rsidRDefault="000B1256" w:rsidP="00CE447C">
      <w:pPr>
        <w:spacing w:before="120"/>
        <w:ind w:firstLine="851"/>
        <w:jc w:val="both"/>
      </w:pPr>
      <w:r w:rsidRPr="009530C2">
        <w:t>Комітет Верховної Ради України з питань бюджету на своєму засіданні</w:t>
      </w:r>
      <w:r w:rsidR="005A1383" w:rsidRPr="009530C2">
        <w:t xml:space="preserve">  </w:t>
      </w:r>
      <w:r w:rsidRPr="009530C2">
        <w:t xml:space="preserve"> </w:t>
      </w:r>
      <w:r w:rsidR="005C6938">
        <w:t xml:space="preserve"> </w:t>
      </w:r>
      <w:r w:rsidR="00CE447C">
        <w:t>14</w:t>
      </w:r>
      <w:r w:rsidR="00B7671C">
        <w:t xml:space="preserve"> </w:t>
      </w:r>
      <w:r w:rsidR="00CE447C">
        <w:t>липня</w:t>
      </w:r>
      <w:r w:rsidR="005F7D8B" w:rsidRPr="00A1303A">
        <w:t xml:space="preserve"> 202</w:t>
      </w:r>
      <w:r w:rsidR="002B51AC" w:rsidRPr="00A1303A">
        <w:t>1</w:t>
      </w:r>
      <w:r w:rsidR="005F7D8B" w:rsidRPr="00A1303A">
        <w:t xml:space="preserve"> року (</w:t>
      </w:r>
      <w:r w:rsidRPr="00A1303A">
        <w:t>протокол №</w:t>
      </w:r>
      <w:r w:rsidR="007B1CC4">
        <w:t>95</w:t>
      </w:r>
      <w:bookmarkStart w:id="0" w:name="_GoBack"/>
      <w:bookmarkEnd w:id="0"/>
      <w:r w:rsidRPr="00A1303A">
        <w:t xml:space="preserve">) </w:t>
      </w:r>
      <w:r w:rsidRPr="009530C2">
        <w:rPr>
          <w:szCs w:val="28"/>
        </w:rPr>
        <w:t>відповідно до статей 27 і 109 Бюджетного кодексу України та статті 93 Регламенту В</w:t>
      </w:r>
      <w:r w:rsidR="00CE447C">
        <w:rPr>
          <w:szCs w:val="28"/>
        </w:rPr>
        <w:t xml:space="preserve">ерховної Ради України розглянув </w:t>
      </w:r>
      <w:r w:rsidR="00CE447C" w:rsidRPr="00AE4F5A">
        <w:t xml:space="preserve">проект Закону України </w:t>
      </w:r>
      <w:r w:rsidR="00D36A59">
        <w:rPr>
          <w:sz w:val="27"/>
          <w:szCs w:val="27"/>
        </w:rPr>
        <w:t>п</w:t>
      </w:r>
      <w:r w:rsidR="00D36A59" w:rsidRPr="0093190A">
        <w:rPr>
          <w:sz w:val="27"/>
          <w:szCs w:val="27"/>
        </w:rPr>
        <w:t>ро внесення змін до деяких законодавчих актів щодо застосування обмежувальних заходів протидії домашньому насильству</w:t>
      </w:r>
      <w:r w:rsidR="00D36A59" w:rsidRPr="0054151E">
        <w:rPr>
          <w:sz w:val="27"/>
          <w:szCs w:val="27"/>
        </w:rPr>
        <w:t xml:space="preserve"> (реєстр. №</w:t>
      </w:r>
      <w:r w:rsidR="00D36A59">
        <w:rPr>
          <w:sz w:val="27"/>
          <w:szCs w:val="27"/>
        </w:rPr>
        <w:t>5629</w:t>
      </w:r>
      <w:r w:rsidR="00D36A59" w:rsidRPr="0054151E">
        <w:rPr>
          <w:sz w:val="27"/>
          <w:szCs w:val="27"/>
          <w:lang w:val="ru-RU"/>
        </w:rPr>
        <w:t xml:space="preserve"> </w:t>
      </w:r>
      <w:r w:rsidR="00D36A59" w:rsidRPr="0054151E">
        <w:rPr>
          <w:sz w:val="27"/>
          <w:szCs w:val="27"/>
        </w:rPr>
        <w:t xml:space="preserve">від </w:t>
      </w:r>
      <w:r w:rsidR="00D36A59">
        <w:rPr>
          <w:sz w:val="27"/>
          <w:szCs w:val="27"/>
        </w:rPr>
        <w:t>07</w:t>
      </w:r>
      <w:r w:rsidR="00D36A59" w:rsidRPr="0054151E">
        <w:rPr>
          <w:sz w:val="27"/>
          <w:szCs w:val="27"/>
        </w:rPr>
        <w:t>.</w:t>
      </w:r>
      <w:r w:rsidR="00D36A59" w:rsidRPr="0054151E">
        <w:rPr>
          <w:sz w:val="27"/>
          <w:szCs w:val="27"/>
          <w:lang w:val="ru-RU"/>
        </w:rPr>
        <w:t>0</w:t>
      </w:r>
      <w:r w:rsidR="00D36A59">
        <w:rPr>
          <w:sz w:val="27"/>
          <w:szCs w:val="27"/>
          <w:lang w:val="ru-RU"/>
        </w:rPr>
        <w:t>6</w:t>
      </w:r>
      <w:r w:rsidR="00D36A59" w:rsidRPr="0054151E">
        <w:rPr>
          <w:sz w:val="27"/>
          <w:szCs w:val="27"/>
        </w:rPr>
        <w:t>.202</w:t>
      </w:r>
      <w:r w:rsidR="00D36A59" w:rsidRPr="0054151E">
        <w:rPr>
          <w:sz w:val="27"/>
          <w:szCs w:val="27"/>
          <w:lang w:val="ru-RU"/>
        </w:rPr>
        <w:t>1</w:t>
      </w:r>
      <w:r w:rsidR="00D36A59" w:rsidRPr="0054151E">
        <w:rPr>
          <w:sz w:val="27"/>
          <w:szCs w:val="27"/>
        </w:rPr>
        <w:t xml:space="preserve">), поданий </w:t>
      </w:r>
      <w:r w:rsidR="00D36A59">
        <w:rPr>
          <w:sz w:val="27"/>
          <w:szCs w:val="27"/>
        </w:rPr>
        <w:t xml:space="preserve">народними депутатами України Бакумовим О.С., Міньком С.А., </w:t>
      </w:r>
      <w:proofErr w:type="spellStart"/>
      <w:r w:rsidR="00D36A59">
        <w:rPr>
          <w:sz w:val="27"/>
          <w:szCs w:val="27"/>
        </w:rPr>
        <w:t>Куницьким</w:t>
      </w:r>
      <w:proofErr w:type="spellEnd"/>
      <w:r w:rsidR="00D36A59">
        <w:rPr>
          <w:sz w:val="27"/>
          <w:szCs w:val="27"/>
        </w:rPr>
        <w:t xml:space="preserve"> О.О. та іншими народними депутатами</w:t>
      </w:r>
      <w:r w:rsidR="009530C2" w:rsidRPr="009530C2">
        <w:rPr>
          <w:szCs w:val="28"/>
        </w:rPr>
        <w:t xml:space="preserve">, </w:t>
      </w:r>
      <w:r w:rsidRPr="009530C2">
        <w:t>і повідомляє наступне.</w:t>
      </w:r>
    </w:p>
    <w:p w:rsidR="00D36A59" w:rsidRDefault="00D36A59" w:rsidP="00D36A59">
      <w:pPr>
        <w:autoSpaceDE w:val="0"/>
        <w:autoSpaceDN w:val="0"/>
        <w:adjustRightInd w:val="0"/>
        <w:ind w:firstLine="709"/>
        <w:jc w:val="both"/>
      </w:pPr>
      <w:r>
        <w:rPr>
          <w:sz w:val="27"/>
          <w:szCs w:val="27"/>
        </w:rPr>
        <w:t xml:space="preserve">Законопроектом пропонується внести зміни до Кримінального кодексу України, Кодексу України про адміністративні правопорушення, Кримінального процесуального кодексу України, Кримінально-виконавчого кодексу України, Цивільного процесуального кодексу України та Закону України "Про запобігання та протидію домашньому насильству", згідно з якими врегулювати </w:t>
      </w:r>
      <w:r>
        <w:t>питання застосування обмежувальних заходів протидії домашньому насильству шляхом застосування органами Національної поліції України електронних засобів контролю, які відстежують виконання кривдником вимог обмежувальних приписів та обмежувальних заходів і стосуються заборони наближатися до потерпілої особи.</w:t>
      </w:r>
    </w:p>
    <w:p w:rsidR="00D36A59" w:rsidRPr="00720900" w:rsidRDefault="00D36A59" w:rsidP="00D36A59">
      <w:pPr>
        <w:ind w:firstLine="709"/>
        <w:jc w:val="both"/>
        <w:rPr>
          <w:color w:val="000000"/>
        </w:rPr>
      </w:pPr>
      <w:r>
        <w:rPr>
          <w:spacing w:val="-6"/>
        </w:rPr>
        <w:t xml:space="preserve">При цьому змінами до Кодексу України про адміністративні правопорушення у новій статті 173-5 встановлюється адміністративна відповідальність за порушення встановленого порядку застосування електронного засобу контролю особою, яка постраждала від домашнього насильства, у вигляді штрафу від десяти до двадцяти неоподатковуваних мінімумів доходів громадян </w:t>
      </w:r>
      <w:r w:rsidRPr="00E476EB">
        <w:rPr>
          <w:i/>
        </w:rPr>
        <w:t>/</w:t>
      </w:r>
      <w:r w:rsidRPr="00E476EB">
        <w:rPr>
          <w:i/>
          <w:sz w:val="27"/>
          <w:szCs w:val="27"/>
        </w:rPr>
        <w:t>виходячи</w:t>
      </w:r>
      <w:r w:rsidRPr="00090507">
        <w:rPr>
          <w:i/>
          <w:sz w:val="27"/>
          <w:szCs w:val="27"/>
        </w:rPr>
        <w:t xml:space="preserve"> з встановленого на даний час розміру неоподатковуваного мінімуму доходів громадян у сумі 17 грн</w:t>
      </w:r>
      <w:r>
        <w:rPr>
          <w:i/>
          <w:sz w:val="27"/>
          <w:szCs w:val="27"/>
        </w:rPr>
        <w:t>.</w:t>
      </w:r>
      <w:r w:rsidRPr="00090507">
        <w:rPr>
          <w:i/>
          <w:sz w:val="27"/>
          <w:szCs w:val="27"/>
        </w:rPr>
        <w:t xml:space="preserve">, розмір штрафу становитиме від </w:t>
      </w:r>
      <w:r>
        <w:rPr>
          <w:i/>
          <w:sz w:val="27"/>
          <w:szCs w:val="27"/>
        </w:rPr>
        <w:t>170</w:t>
      </w:r>
      <w:r w:rsidRPr="00090507">
        <w:rPr>
          <w:i/>
          <w:sz w:val="27"/>
          <w:szCs w:val="27"/>
        </w:rPr>
        <w:t xml:space="preserve"> до </w:t>
      </w:r>
      <w:r>
        <w:rPr>
          <w:i/>
          <w:sz w:val="27"/>
          <w:szCs w:val="27"/>
        </w:rPr>
        <w:t>340</w:t>
      </w:r>
      <w:r w:rsidRPr="00090507">
        <w:rPr>
          <w:i/>
          <w:sz w:val="27"/>
          <w:szCs w:val="27"/>
        </w:rPr>
        <w:t xml:space="preserve"> гривень/</w:t>
      </w:r>
      <w:r>
        <w:t xml:space="preserve">. </w:t>
      </w:r>
    </w:p>
    <w:p w:rsidR="00D36A59" w:rsidRPr="0054151E" w:rsidRDefault="00D36A59" w:rsidP="00D36A59">
      <w:pPr>
        <w:ind w:firstLine="709"/>
        <w:jc w:val="both"/>
        <w:rPr>
          <w:sz w:val="27"/>
          <w:szCs w:val="27"/>
        </w:rPr>
      </w:pPr>
      <w:r>
        <w:rPr>
          <w:spacing w:val="-6"/>
        </w:rPr>
        <w:t xml:space="preserve">Згідно з висновком Міністерства фінансів України реалізація положень законопроекту може призвести до збільшення видатків державного бюджету на закупівлю для Національної поліції України електронних засобів контролю (у </w:t>
      </w:r>
      <w:proofErr w:type="spellStart"/>
      <w:r>
        <w:rPr>
          <w:spacing w:val="-6"/>
        </w:rPr>
        <w:t>т.ч</w:t>
      </w:r>
      <w:proofErr w:type="spellEnd"/>
      <w:r>
        <w:rPr>
          <w:spacing w:val="-6"/>
        </w:rPr>
        <w:t xml:space="preserve">. на 2021 р.), а також зумовити збільшення доходів державного бюджету за рахунок надходжень від штрафів у разі виявлення відповідних правопорушень. Однак, до </w:t>
      </w:r>
      <w:r>
        <w:rPr>
          <w:sz w:val="27"/>
          <w:szCs w:val="27"/>
        </w:rPr>
        <w:t xml:space="preserve"> законопроекту не надано фінансово-економічних обґрунтувань та розрахунків.</w:t>
      </w:r>
    </w:p>
    <w:p w:rsidR="00D36A59" w:rsidRPr="00D36A59" w:rsidRDefault="00D36A59" w:rsidP="00D36A59">
      <w:pPr>
        <w:ind w:firstLine="709"/>
        <w:jc w:val="both"/>
        <w:rPr>
          <w:sz w:val="27"/>
          <w:szCs w:val="27"/>
        </w:rPr>
      </w:pPr>
      <w:r w:rsidRPr="0054151E">
        <w:rPr>
          <w:sz w:val="27"/>
          <w:szCs w:val="27"/>
        </w:rPr>
        <w:t xml:space="preserve">З огляду на зазначене відповідно до частини першої статті 27 Бюджетного кодексу України та частини третьої статті 91 Регламенту Верховної Ради України до законопроекту належало надати фінансово-економічне обґрунтування </w:t>
      </w:r>
      <w:r w:rsidRPr="0054151E">
        <w:rPr>
          <w:sz w:val="27"/>
          <w:szCs w:val="27"/>
        </w:rPr>
        <w:lastRenderedPageBreak/>
        <w:t>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</w:t>
      </w:r>
      <w:bookmarkStart w:id="1" w:name="o201"/>
      <w:bookmarkEnd w:id="1"/>
    </w:p>
    <w:p w:rsidR="00D36A59" w:rsidRPr="0054151E" w:rsidRDefault="00D36A59" w:rsidP="00D36A59">
      <w:pPr>
        <w:ind w:firstLine="709"/>
        <w:jc w:val="both"/>
        <w:rPr>
          <w:sz w:val="27"/>
          <w:szCs w:val="27"/>
        </w:rPr>
      </w:pPr>
      <w:r w:rsidRPr="0054151E">
        <w:rPr>
          <w:bCs/>
          <w:sz w:val="27"/>
          <w:szCs w:val="27"/>
        </w:rPr>
        <w:t xml:space="preserve">Проект </w:t>
      </w:r>
      <w:r w:rsidRPr="0054151E">
        <w:rPr>
          <w:sz w:val="27"/>
          <w:szCs w:val="27"/>
        </w:rPr>
        <w:t xml:space="preserve">Закону України </w:t>
      </w:r>
      <w:r>
        <w:rPr>
          <w:sz w:val="27"/>
          <w:szCs w:val="27"/>
        </w:rPr>
        <w:t>п</w:t>
      </w:r>
      <w:r w:rsidRPr="0093190A">
        <w:rPr>
          <w:sz w:val="27"/>
          <w:szCs w:val="27"/>
        </w:rPr>
        <w:t>ро внесення змін до деяких законодавчих актів щодо застосування обмежувальних заходів протидії домашньому насильству</w:t>
      </w:r>
      <w:r w:rsidRPr="0054151E">
        <w:rPr>
          <w:sz w:val="27"/>
          <w:szCs w:val="27"/>
        </w:rPr>
        <w:t xml:space="preserve"> (реєстр. №</w:t>
      </w:r>
      <w:r>
        <w:rPr>
          <w:sz w:val="27"/>
          <w:szCs w:val="27"/>
        </w:rPr>
        <w:t>5629</w:t>
      </w:r>
      <w:r w:rsidRPr="0054151E">
        <w:rPr>
          <w:sz w:val="27"/>
          <w:szCs w:val="27"/>
          <w:lang w:val="ru-RU"/>
        </w:rPr>
        <w:t xml:space="preserve"> </w:t>
      </w:r>
      <w:r w:rsidRPr="0054151E">
        <w:rPr>
          <w:sz w:val="27"/>
          <w:szCs w:val="27"/>
        </w:rPr>
        <w:t xml:space="preserve">від </w:t>
      </w:r>
      <w:r>
        <w:rPr>
          <w:sz w:val="27"/>
          <w:szCs w:val="27"/>
        </w:rPr>
        <w:t>07</w:t>
      </w:r>
      <w:r w:rsidRPr="0054151E">
        <w:rPr>
          <w:sz w:val="27"/>
          <w:szCs w:val="27"/>
        </w:rPr>
        <w:t>.</w:t>
      </w:r>
      <w:r w:rsidRPr="0054151E">
        <w:rPr>
          <w:sz w:val="27"/>
          <w:szCs w:val="27"/>
          <w:lang w:val="ru-RU"/>
        </w:rPr>
        <w:t>0</w:t>
      </w:r>
      <w:r>
        <w:rPr>
          <w:sz w:val="27"/>
          <w:szCs w:val="27"/>
          <w:lang w:val="ru-RU"/>
        </w:rPr>
        <w:t>6</w:t>
      </w:r>
      <w:r w:rsidRPr="0054151E">
        <w:rPr>
          <w:sz w:val="27"/>
          <w:szCs w:val="27"/>
        </w:rPr>
        <w:t>.202</w:t>
      </w:r>
      <w:r w:rsidRPr="0054151E">
        <w:rPr>
          <w:sz w:val="27"/>
          <w:szCs w:val="27"/>
          <w:lang w:val="ru-RU"/>
        </w:rPr>
        <w:t>1</w:t>
      </w:r>
      <w:r w:rsidRPr="0054151E">
        <w:rPr>
          <w:sz w:val="27"/>
          <w:szCs w:val="27"/>
        </w:rPr>
        <w:t xml:space="preserve">), поданий </w:t>
      </w:r>
      <w:r>
        <w:rPr>
          <w:sz w:val="27"/>
          <w:szCs w:val="27"/>
        </w:rPr>
        <w:t xml:space="preserve">народними депутатами України Бакумовим О.С., Міньком С.А., </w:t>
      </w:r>
      <w:proofErr w:type="spellStart"/>
      <w:r>
        <w:rPr>
          <w:sz w:val="27"/>
          <w:szCs w:val="27"/>
        </w:rPr>
        <w:t>Куницьким</w:t>
      </w:r>
      <w:proofErr w:type="spellEnd"/>
      <w:r>
        <w:rPr>
          <w:sz w:val="27"/>
          <w:szCs w:val="27"/>
        </w:rPr>
        <w:t xml:space="preserve"> О.О. та іншими народними депутатами</w:t>
      </w:r>
      <w:r w:rsidRPr="0054151E">
        <w:rPr>
          <w:sz w:val="27"/>
          <w:szCs w:val="27"/>
        </w:rPr>
        <w:t xml:space="preserve">, є таким, що має опосередкований </w:t>
      </w:r>
      <w:r w:rsidRPr="0054151E">
        <w:rPr>
          <w:color w:val="000000"/>
          <w:sz w:val="27"/>
          <w:szCs w:val="27"/>
        </w:rPr>
        <w:t xml:space="preserve">вплив на показники державного бюджету </w:t>
      </w:r>
      <w:r w:rsidRPr="0054151E">
        <w:rPr>
          <w:sz w:val="27"/>
          <w:szCs w:val="27"/>
        </w:rPr>
        <w:t xml:space="preserve">(може призвести до збільшення видатків </w:t>
      </w:r>
      <w:r>
        <w:rPr>
          <w:sz w:val="27"/>
          <w:szCs w:val="27"/>
        </w:rPr>
        <w:t>за необхідності закупівлі електронних засобів контролю та доходів залежно від виявлених</w:t>
      </w:r>
      <w:r w:rsidRPr="0054151E">
        <w:rPr>
          <w:sz w:val="27"/>
          <w:szCs w:val="27"/>
        </w:rPr>
        <w:t xml:space="preserve"> </w:t>
      </w:r>
      <w:r>
        <w:rPr>
          <w:sz w:val="27"/>
          <w:szCs w:val="27"/>
        </w:rPr>
        <w:t>правопорушень</w:t>
      </w:r>
      <w:r w:rsidRPr="0054151E">
        <w:rPr>
          <w:sz w:val="27"/>
          <w:szCs w:val="27"/>
        </w:rPr>
        <w:t>). У разі прийняття відповідного закону він може набирати чинності згідно із законодавством.</w:t>
      </w:r>
    </w:p>
    <w:p w:rsidR="00D12984" w:rsidRPr="00090507" w:rsidRDefault="00D12984" w:rsidP="009B15EF">
      <w:pPr>
        <w:ind w:firstLine="709"/>
        <w:jc w:val="both"/>
        <w:rPr>
          <w:sz w:val="27"/>
          <w:szCs w:val="27"/>
        </w:rPr>
      </w:pPr>
    </w:p>
    <w:p w:rsidR="009D1A5E" w:rsidRPr="005054A2" w:rsidRDefault="009D1A5E" w:rsidP="009B15EF">
      <w:pPr>
        <w:ind w:firstLine="709"/>
        <w:jc w:val="both"/>
      </w:pPr>
    </w:p>
    <w:p w:rsidR="003E0121" w:rsidRDefault="003E0121" w:rsidP="00400811">
      <w:pPr>
        <w:jc w:val="both"/>
        <w:rPr>
          <w:szCs w:val="28"/>
        </w:rPr>
      </w:pPr>
    </w:p>
    <w:p w:rsidR="00C1287E" w:rsidRDefault="00C1287E" w:rsidP="00C1287E">
      <w:pPr>
        <w:ind w:firstLine="851"/>
        <w:jc w:val="both"/>
        <w:rPr>
          <w:szCs w:val="28"/>
        </w:rPr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</w:t>
      </w:r>
      <w:r w:rsidRPr="005A1383">
        <w:rPr>
          <w:szCs w:val="28"/>
          <w:lang w:val="uk-UA"/>
        </w:rPr>
        <w:tab/>
      </w:r>
      <w:r w:rsidR="008F1E7A">
        <w:rPr>
          <w:szCs w:val="28"/>
          <w:lang w:val="uk-UA"/>
        </w:rPr>
        <w:t xml:space="preserve">    </w:t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8F1E7A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</w:t>
      </w:r>
      <w:r w:rsidR="005C6938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 </w:t>
      </w:r>
      <w:r w:rsidR="008F1E7A">
        <w:rPr>
          <w:szCs w:val="28"/>
          <w:lang w:val="uk-UA"/>
        </w:rPr>
        <w:t xml:space="preserve"> </w:t>
      </w:r>
      <w:r w:rsidR="00A86719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p w:rsidR="000142D1" w:rsidRPr="003524F9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0142D1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sectPr w:rsidR="000142D1" w:rsidSect="001C2E11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05"/>
    <w:multiLevelType w:val="hybridMultilevel"/>
    <w:tmpl w:val="7D56B3D2"/>
    <w:lvl w:ilvl="0" w:tplc="600C115C">
      <w:numFmt w:val="bullet"/>
      <w:lvlText w:val="-"/>
      <w:lvlJc w:val="left"/>
      <w:pPr>
        <w:ind w:left="1211" w:hanging="360"/>
      </w:pPr>
      <w:rPr>
        <w:rFonts w:ascii="TimesNewRomanPSMT" w:eastAsia="Times New Roman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" w15:restartNumberingAfterBreak="0">
    <w:nsid w:val="54FA4B35"/>
    <w:multiLevelType w:val="hybridMultilevel"/>
    <w:tmpl w:val="7C2E75DA"/>
    <w:lvl w:ilvl="0" w:tplc="BE0A2E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6A74660"/>
    <w:multiLevelType w:val="hybridMultilevel"/>
    <w:tmpl w:val="7F488C6E"/>
    <w:lvl w:ilvl="0" w:tplc="A0CC5B0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437EF"/>
    <w:rsid w:val="0006753C"/>
    <w:rsid w:val="000823AA"/>
    <w:rsid w:val="00083585"/>
    <w:rsid w:val="00085B97"/>
    <w:rsid w:val="00093AC2"/>
    <w:rsid w:val="000A07E5"/>
    <w:rsid w:val="000B1256"/>
    <w:rsid w:val="000D2E4D"/>
    <w:rsid w:val="001011E7"/>
    <w:rsid w:val="00104D25"/>
    <w:rsid w:val="00123317"/>
    <w:rsid w:val="001533F2"/>
    <w:rsid w:val="001B272A"/>
    <w:rsid w:val="001B5FF1"/>
    <w:rsid w:val="001C2E11"/>
    <w:rsid w:val="001C79AF"/>
    <w:rsid w:val="001D173B"/>
    <w:rsid w:val="001D786D"/>
    <w:rsid w:val="001E13B8"/>
    <w:rsid w:val="001E1741"/>
    <w:rsid w:val="00205FCB"/>
    <w:rsid w:val="00206F3A"/>
    <w:rsid w:val="00234ED3"/>
    <w:rsid w:val="0026601C"/>
    <w:rsid w:val="002719D1"/>
    <w:rsid w:val="00285B6F"/>
    <w:rsid w:val="0029754C"/>
    <w:rsid w:val="002B4952"/>
    <w:rsid w:val="002B51AC"/>
    <w:rsid w:val="002F55EB"/>
    <w:rsid w:val="0033692C"/>
    <w:rsid w:val="003524F9"/>
    <w:rsid w:val="003854DB"/>
    <w:rsid w:val="003A40D2"/>
    <w:rsid w:val="003E0121"/>
    <w:rsid w:val="00400811"/>
    <w:rsid w:val="00426D76"/>
    <w:rsid w:val="00427005"/>
    <w:rsid w:val="0047031E"/>
    <w:rsid w:val="004B2919"/>
    <w:rsid w:val="004B2F6D"/>
    <w:rsid w:val="004E1843"/>
    <w:rsid w:val="004E39A7"/>
    <w:rsid w:val="0051391F"/>
    <w:rsid w:val="005220D6"/>
    <w:rsid w:val="00522C1F"/>
    <w:rsid w:val="005239D8"/>
    <w:rsid w:val="00530D3F"/>
    <w:rsid w:val="00532624"/>
    <w:rsid w:val="005605A0"/>
    <w:rsid w:val="00572794"/>
    <w:rsid w:val="00596FA1"/>
    <w:rsid w:val="005A0AA7"/>
    <w:rsid w:val="005A1383"/>
    <w:rsid w:val="005C66FB"/>
    <w:rsid w:val="005C6938"/>
    <w:rsid w:val="005E4E55"/>
    <w:rsid w:val="005E563F"/>
    <w:rsid w:val="005F7D8B"/>
    <w:rsid w:val="00606310"/>
    <w:rsid w:val="00610D71"/>
    <w:rsid w:val="00611E36"/>
    <w:rsid w:val="006136B2"/>
    <w:rsid w:val="00644D7E"/>
    <w:rsid w:val="006907C5"/>
    <w:rsid w:val="00692CA2"/>
    <w:rsid w:val="006947ED"/>
    <w:rsid w:val="006C6340"/>
    <w:rsid w:val="006F7CB5"/>
    <w:rsid w:val="0075183E"/>
    <w:rsid w:val="00760EA3"/>
    <w:rsid w:val="0076218B"/>
    <w:rsid w:val="007721B8"/>
    <w:rsid w:val="00774677"/>
    <w:rsid w:val="007B1CC4"/>
    <w:rsid w:val="007C04DE"/>
    <w:rsid w:val="007C423A"/>
    <w:rsid w:val="0080327B"/>
    <w:rsid w:val="00804B7E"/>
    <w:rsid w:val="008B1A59"/>
    <w:rsid w:val="008B30B7"/>
    <w:rsid w:val="008D2E44"/>
    <w:rsid w:val="008F1E7A"/>
    <w:rsid w:val="009019F3"/>
    <w:rsid w:val="00935DEE"/>
    <w:rsid w:val="009530C2"/>
    <w:rsid w:val="00975B05"/>
    <w:rsid w:val="00976183"/>
    <w:rsid w:val="009A0731"/>
    <w:rsid w:val="009B15EF"/>
    <w:rsid w:val="009D1A5E"/>
    <w:rsid w:val="009E32E9"/>
    <w:rsid w:val="00A036B0"/>
    <w:rsid w:val="00A1303A"/>
    <w:rsid w:val="00A17719"/>
    <w:rsid w:val="00A57E7F"/>
    <w:rsid w:val="00A70615"/>
    <w:rsid w:val="00A86719"/>
    <w:rsid w:val="00A93A7A"/>
    <w:rsid w:val="00A9511E"/>
    <w:rsid w:val="00AD7F7E"/>
    <w:rsid w:val="00AF30A8"/>
    <w:rsid w:val="00B04D15"/>
    <w:rsid w:val="00B1230D"/>
    <w:rsid w:val="00B54339"/>
    <w:rsid w:val="00B61A7B"/>
    <w:rsid w:val="00B7671C"/>
    <w:rsid w:val="00B94ECA"/>
    <w:rsid w:val="00C011D8"/>
    <w:rsid w:val="00C06F20"/>
    <w:rsid w:val="00C1287E"/>
    <w:rsid w:val="00C21CB3"/>
    <w:rsid w:val="00C34529"/>
    <w:rsid w:val="00C54808"/>
    <w:rsid w:val="00C61108"/>
    <w:rsid w:val="00C76B24"/>
    <w:rsid w:val="00CC6ED9"/>
    <w:rsid w:val="00CE447C"/>
    <w:rsid w:val="00CE69DE"/>
    <w:rsid w:val="00D010A1"/>
    <w:rsid w:val="00D011E3"/>
    <w:rsid w:val="00D05422"/>
    <w:rsid w:val="00D120A2"/>
    <w:rsid w:val="00D12984"/>
    <w:rsid w:val="00D23594"/>
    <w:rsid w:val="00D34A5A"/>
    <w:rsid w:val="00D36A59"/>
    <w:rsid w:val="00D452F8"/>
    <w:rsid w:val="00D55100"/>
    <w:rsid w:val="00D55956"/>
    <w:rsid w:val="00D63367"/>
    <w:rsid w:val="00D64A58"/>
    <w:rsid w:val="00D67786"/>
    <w:rsid w:val="00DE1E2F"/>
    <w:rsid w:val="00DE4D73"/>
    <w:rsid w:val="00DF6233"/>
    <w:rsid w:val="00DF6A42"/>
    <w:rsid w:val="00E05541"/>
    <w:rsid w:val="00E34B58"/>
    <w:rsid w:val="00E40DBA"/>
    <w:rsid w:val="00ED301D"/>
    <w:rsid w:val="00ED3912"/>
    <w:rsid w:val="00ED692D"/>
    <w:rsid w:val="00EF0550"/>
    <w:rsid w:val="00EF3B7B"/>
    <w:rsid w:val="00F07759"/>
    <w:rsid w:val="00F12E3D"/>
    <w:rsid w:val="00F50906"/>
    <w:rsid w:val="00F64670"/>
    <w:rsid w:val="00F74040"/>
    <w:rsid w:val="00F77C54"/>
    <w:rsid w:val="00FA0E90"/>
    <w:rsid w:val="00FB1FF3"/>
    <w:rsid w:val="00FB3BD5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CE7E7E"/>
  <w15:chartTrackingRefBased/>
  <w15:docId w15:val="{62734D33-3DA5-47B7-86C9-42E708C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57279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D64A58"/>
    <w:rPr>
      <w:rFonts w:cs="Times New Roman"/>
    </w:rPr>
  </w:style>
  <w:style w:type="character" w:styleId="aa">
    <w:name w:val="Intense Emphasis"/>
    <w:uiPriority w:val="21"/>
    <w:qFormat/>
    <w:rsid w:val="00C1287E"/>
    <w:rPr>
      <w:rFonts w:ascii="Times New Roman" w:hAnsi="Times New Roman" w:cs="Times New Roman" w:hint="default"/>
      <w:i/>
      <w:iCs/>
      <w:color w:val="5B9BD5"/>
    </w:rPr>
  </w:style>
  <w:style w:type="character" w:customStyle="1" w:styleId="rvts0">
    <w:name w:val="rvts0"/>
    <w:rsid w:val="00C1287E"/>
    <w:rPr>
      <w:rFonts w:eastAsia="Times New Roman"/>
    </w:rPr>
  </w:style>
  <w:style w:type="paragraph" w:styleId="ab">
    <w:name w:val="List Paragraph"/>
    <w:basedOn w:val="a"/>
    <w:uiPriority w:val="34"/>
    <w:qFormat/>
    <w:rsid w:val="00CC6ED9"/>
    <w:pPr>
      <w:ind w:left="720"/>
      <w:contextualSpacing/>
    </w:pPr>
    <w:rPr>
      <w:rFonts w:eastAsia="Times New Roman"/>
    </w:rPr>
  </w:style>
  <w:style w:type="character" w:styleId="ac">
    <w:name w:val="Strong"/>
    <w:uiPriority w:val="22"/>
    <w:qFormat/>
    <w:rsid w:val="001D173B"/>
    <w:rPr>
      <w:rFonts w:cs="Times New Roman"/>
      <w:b/>
    </w:rPr>
  </w:style>
  <w:style w:type="paragraph" w:customStyle="1" w:styleId="Default">
    <w:name w:val="Default"/>
    <w:rsid w:val="00ED39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rsid w:val="00A57E7F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10009</vt:lpstr>
    </vt:vector>
  </TitlesOfParts>
  <Company>VR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4</cp:revision>
  <cp:lastPrinted>2021-07-12T08:59:00Z</cp:lastPrinted>
  <dcterms:created xsi:type="dcterms:W3CDTF">2021-07-12T08:57:00Z</dcterms:created>
  <dcterms:modified xsi:type="dcterms:W3CDTF">2021-07-14T14:51:00Z</dcterms:modified>
</cp:coreProperties>
</file>