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9A" w:rsidRPr="00914F9A" w:rsidRDefault="00914F9A" w:rsidP="00512FFC">
      <w:pPr>
        <w:spacing w:after="0" w:line="240" w:lineRule="auto"/>
        <w:ind w:firstLine="709"/>
        <w:contextualSpacing/>
        <w:jc w:val="right"/>
        <w:rPr>
          <w:rFonts w:ascii="Times New Roman" w:hAnsi="Times New Roman"/>
          <w:bCs/>
          <w:sz w:val="24"/>
          <w:szCs w:val="24"/>
          <w:lang w:eastAsia="ru-RU"/>
        </w:rPr>
      </w:pPr>
      <w:r w:rsidRPr="00914F9A">
        <w:rPr>
          <w:rFonts w:ascii="Times New Roman" w:hAnsi="Times New Roman"/>
          <w:bCs/>
          <w:sz w:val="24"/>
          <w:szCs w:val="24"/>
          <w:lang w:eastAsia="ru-RU"/>
        </w:rPr>
        <w:t xml:space="preserve">До реєстр. </w:t>
      </w:r>
      <w:r w:rsidRPr="00512FFC">
        <w:rPr>
          <w:rFonts w:ascii="Times New Roman" w:hAnsi="Times New Roman"/>
          <w:bCs/>
          <w:sz w:val="24"/>
          <w:szCs w:val="24"/>
          <w:lang w:eastAsia="ru-RU"/>
        </w:rPr>
        <w:t xml:space="preserve">№ </w:t>
      </w:r>
      <w:r w:rsidRPr="00512FFC">
        <w:rPr>
          <w:rFonts w:ascii="Times New Roman" w:hAnsi="Times New Roman"/>
          <w:sz w:val="24"/>
          <w:szCs w:val="24"/>
          <w:shd w:val="clear" w:color="auto" w:fill="FFFFFF"/>
        </w:rPr>
        <w:t>5630 від 07.06.2021</w:t>
      </w:r>
    </w:p>
    <w:p w:rsidR="00914F9A" w:rsidRPr="00914F9A" w:rsidRDefault="00914F9A" w:rsidP="00914F9A">
      <w:pPr>
        <w:spacing w:before="60" w:after="60" w:line="240" w:lineRule="auto"/>
        <w:ind w:firstLine="709"/>
        <w:contextualSpacing/>
        <w:jc w:val="right"/>
        <w:rPr>
          <w:rFonts w:ascii="Times New Roman" w:hAnsi="Times New Roman"/>
          <w:bCs/>
          <w:sz w:val="24"/>
          <w:szCs w:val="24"/>
          <w:lang w:eastAsia="ru-RU"/>
        </w:rPr>
      </w:pPr>
      <w:r w:rsidRPr="00914F9A">
        <w:rPr>
          <w:rFonts w:ascii="Times New Roman" w:hAnsi="Times New Roman"/>
          <w:bCs/>
          <w:sz w:val="24"/>
          <w:szCs w:val="24"/>
          <w:lang w:eastAsia="ru-RU"/>
        </w:rPr>
        <w:t>(друге читання)</w:t>
      </w:r>
    </w:p>
    <w:p w:rsidR="00914F9A" w:rsidRPr="00006083" w:rsidRDefault="00914F9A" w:rsidP="00914F9A">
      <w:pPr>
        <w:keepNext/>
        <w:spacing w:after="0" w:line="240" w:lineRule="auto"/>
        <w:ind w:firstLine="709"/>
        <w:contextualSpacing/>
        <w:jc w:val="right"/>
        <w:outlineLvl w:val="1"/>
        <w:rPr>
          <w:rFonts w:ascii="Times New Roman" w:hAnsi="Times New Roman"/>
          <w:b/>
          <w:bCs/>
          <w:sz w:val="28"/>
          <w:szCs w:val="28"/>
          <w:lang w:eastAsia="ru-RU"/>
        </w:rPr>
      </w:pPr>
    </w:p>
    <w:p w:rsidR="00914F9A" w:rsidRPr="00006083" w:rsidRDefault="00914F9A" w:rsidP="00914F9A">
      <w:pPr>
        <w:keepNext/>
        <w:spacing w:after="0" w:line="240" w:lineRule="auto"/>
        <w:ind w:firstLine="709"/>
        <w:contextualSpacing/>
        <w:jc w:val="right"/>
        <w:outlineLvl w:val="1"/>
        <w:rPr>
          <w:rFonts w:ascii="Times New Roman" w:hAnsi="Times New Roman"/>
          <w:b/>
          <w:bCs/>
          <w:sz w:val="28"/>
          <w:szCs w:val="28"/>
          <w:lang w:eastAsia="ru-RU"/>
        </w:rPr>
      </w:pPr>
    </w:p>
    <w:p w:rsidR="00914F9A" w:rsidRPr="00006083" w:rsidRDefault="00914F9A" w:rsidP="00914F9A">
      <w:pPr>
        <w:keepNext/>
        <w:spacing w:after="0" w:line="240" w:lineRule="auto"/>
        <w:ind w:firstLine="709"/>
        <w:contextualSpacing/>
        <w:jc w:val="right"/>
        <w:outlineLvl w:val="1"/>
        <w:rPr>
          <w:rFonts w:ascii="Times New Roman" w:hAnsi="Times New Roman"/>
          <w:b/>
          <w:bCs/>
          <w:sz w:val="28"/>
          <w:szCs w:val="28"/>
          <w:lang w:eastAsia="ru-RU"/>
        </w:rPr>
      </w:pPr>
      <w:r w:rsidRPr="00006083">
        <w:rPr>
          <w:rFonts w:ascii="Times New Roman" w:hAnsi="Times New Roman"/>
          <w:b/>
          <w:bCs/>
          <w:sz w:val="28"/>
          <w:szCs w:val="28"/>
          <w:lang w:eastAsia="ru-RU"/>
        </w:rPr>
        <w:t>Верховна Рада України</w:t>
      </w:r>
    </w:p>
    <w:p w:rsidR="00914F9A" w:rsidRPr="00044BAF" w:rsidRDefault="00914F9A" w:rsidP="00914F9A">
      <w:pPr>
        <w:keepNext/>
        <w:spacing w:after="0" w:line="240" w:lineRule="auto"/>
        <w:ind w:firstLine="709"/>
        <w:contextualSpacing/>
        <w:jc w:val="both"/>
        <w:outlineLvl w:val="2"/>
        <w:rPr>
          <w:rFonts w:ascii="Times New Roman" w:hAnsi="Times New Roman"/>
          <w:i/>
          <w:iCs/>
          <w:sz w:val="24"/>
          <w:szCs w:val="24"/>
          <w:lang w:eastAsia="ru-RU"/>
        </w:rPr>
      </w:pPr>
    </w:p>
    <w:p w:rsidR="00914F9A" w:rsidRPr="00044BAF" w:rsidRDefault="00914F9A" w:rsidP="00914F9A">
      <w:pPr>
        <w:spacing w:after="0" w:line="240" w:lineRule="auto"/>
        <w:ind w:firstLine="709"/>
        <w:contextualSpacing/>
        <w:jc w:val="both"/>
        <w:rPr>
          <w:rFonts w:ascii="Times New Roman" w:hAnsi="Times New Roman"/>
          <w:sz w:val="28"/>
          <w:szCs w:val="28"/>
        </w:rPr>
      </w:pPr>
    </w:p>
    <w:p w:rsidR="00914F9A" w:rsidRPr="00044BAF" w:rsidRDefault="00914F9A" w:rsidP="00914F9A">
      <w:pPr>
        <w:pStyle w:val="3"/>
        <w:shd w:val="clear" w:color="auto" w:fill="FFFFFF"/>
        <w:spacing w:before="0" w:beforeAutospacing="0" w:after="0" w:afterAutospacing="0"/>
        <w:ind w:firstLine="708"/>
        <w:jc w:val="both"/>
        <w:textAlignment w:val="baseline"/>
        <w:rPr>
          <w:rFonts w:cs="Courier New"/>
          <w:b w:val="0"/>
          <w:sz w:val="28"/>
          <w:szCs w:val="28"/>
          <w:lang w:val="uk-UA"/>
        </w:rPr>
      </w:pPr>
      <w:r w:rsidRPr="00044BAF">
        <w:rPr>
          <w:b w:val="0"/>
          <w:sz w:val="28"/>
          <w:szCs w:val="28"/>
          <w:lang w:val="uk-UA"/>
        </w:rPr>
        <w:t xml:space="preserve">2 листопада 2021 року Верховна Рада України розглянула у першому читанні та прийняла за основу проект Закону України про внесення змін до Закону України "Про громадянство України" щодо спрощеного набуття громадянства України іноземцями та особами без громадянства, які брали участь у захисті територіальної цілісності та недоторканності України   (реєстр. № 5630), поданий Кабінетом Міністрів України, (далі – законопроект) </w:t>
      </w:r>
      <w:r w:rsidRPr="00044BAF">
        <w:rPr>
          <w:rFonts w:cs="Courier New"/>
          <w:b w:val="0"/>
          <w:sz w:val="28"/>
          <w:szCs w:val="28"/>
          <w:lang w:val="uk-UA"/>
        </w:rPr>
        <w:t>(Постанова Верховної Ради України від 02.11.2021 № 1840-ІХ).</w:t>
      </w:r>
    </w:p>
    <w:p w:rsidR="00C04DF1" w:rsidRDefault="00914F9A" w:rsidP="00C04DF1">
      <w:pPr>
        <w:spacing w:line="240" w:lineRule="auto"/>
        <w:ind w:firstLine="709"/>
        <w:contextualSpacing/>
        <w:jc w:val="both"/>
        <w:rPr>
          <w:rFonts w:ascii="Times New Roman" w:hAnsi="Times New Roman"/>
          <w:sz w:val="28"/>
          <w:szCs w:val="28"/>
        </w:rPr>
      </w:pPr>
      <w:r w:rsidRPr="00044BAF">
        <w:rPr>
          <w:rFonts w:ascii="Times New Roman" w:hAnsi="Times New Roman"/>
          <w:sz w:val="28"/>
          <w:szCs w:val="28"/>
        </w:rPr>
        <w:t xml:space="preserve">Комітету Верховної Ради України з питань прав людини, </w:t>
      </w:r>
      <w:proofErr w:type="spellStart"/>
      <w:r w:rsidRPr="00044BAF">
        <w:rPr>
          <w:rFonts w:ascii="Times New Roman" w:hAnsi="Times New Roman"/>
          <w:sz w:val="28"/>
          <w:szCs w:val="28"/>
        </w:rPr>
        <w:t>деокупації</w:t>
      </w:r>
      <w:proofErr w:type="spellEnd"/>
      <w:r w:rsidRPr="00044BAF">
        <w:rPr>
          <w:rFonts w:ascii="Times New Roman" w:hAnsi="Times New Roman"/>
          <w:sz w:val="28"/>
          <w:szCs w:val="28"/>
        </w:rPr>
        <w:t xml:space="preserve"> та реінтеграції тимчасово окупованих територій у Донецькій, Луганській областях</w:t>
      </w:r>
      <w:r w:rsidRPr="000D0CA9">
        <w:rPr>
          <w:rFonts w:ascii="Times New Roman" w:hAnsi="Times New Roman"/>
          <w:sz w:val="28"/>
          <w:szCs w:val="28"/>
        </w:rPr>
        <w:t xml:space="preserve"> та Автономної Республіки Крим, міста Севастополя, національних меншин і міжнаціональних відносин </w:t>
      </w:r>
      <w:r>
        <w:rPr>
          <w:rFonts w:ascii="Times New Roman" w:hAnsi="Times New Roman"/>
          <w:sz w:val="28"/>
          <w:szCs w:val="28"/>
        </w:rPr>
        <w:t xml:space="preserve">було доручено </w:t>
      </w:r>
      <w:r w:rsidRPr="000D0CA9">
        <w:rPr>
          <w:rFonts w:ascii="Times New Roman" w:hAnsi="Times New Roman"/>
          <w:sz w:val="28"/>
          <w:szCs w:val="28"/>
        </w:rPr>
        <w:t>доопрацювати зазначений законопроект з урахуванням поправок і пропозицій суб’єктів права законодавчої ініціативи, скоротивши строк подання таких поправок і пропозицій наполовину, та внести його на розгляд Верховної Ради України у другому читанні.</w:t>
      </w:r>
    </w:p>
    <w:p w:rsidR="00C04DF1" w:rsidRDefault="00914F9A" w:rsidP="00C04DF1">
      <w:pPr>
        <w:spacing w:line="240" w:lineRule="auto"/>
        <w:ind w:firstLine="709"/>
        <w:contextualSpacing/>
        <w:jc w:val="both"/>
        <w:rPr>
          <w:rFonts w:ascii="Times New Roman" w:hAnsi="Times New Roman"/>
          <w:color w:val="000000"/>
          <w:sz w:val="28"/>
          <w:szCs w:val="28"/>
          <w:shd w:val="clear" w:color="auto" w:fill="FFFFFF"/>
          <w:lang w:eastAsia="ru-RU"/>
        </w:rPr>
      </w:pPr>
      <w:r w:rsidRPr="00C04DF1">
        <w:rPr>
          <w:rFonts w:ascii="Times New Roman" w:hAnsi="Times New Roman"/>
          <w:sz w:val="28"/>
          <w:szCs w:val="28"/>
        </w:rPr>
        <w:t xml:space="preserve">При підготовці </w:t>
      </w:r>
      <w:r w:rsidR="00512FFC" w:rsidRPr="00C04DF1">
        <w:rPr>
          <w:rFonts w:ascii="Times New Roman" w:hAnsi="Times New Roman"/>
          <w:sz w:val="28"/>
          <w:szCs w:val="28"/>
        </w:rPr>
        <w:t xml:space="preserve">законопроекту до </w:t>
      </w:r>
      <w:r w:rsidRPr="00C04DF1">
        <w:rPr>
          <w:rFonts w:ascii="Times New Roman" w:hAnsi="Times New Roman"/>
          <w:sz w:val="28"/>
          <w:szCs w:val="28"/>
        </w:rPr>
        <w:t xml:space="preserve">другого читання від народних депутатів України надійшло </w:t>
      </w:r>
      <w:r w:rsidR="00044BAF" w:rsidRPr="00C04DF1">
        <w:rPr>
          <w:rFonts w:ascii="Times New Roman" w:hAnsi="Times New Roman"/>
          <w:sz w:val="28"/>
          <w:szCs w:val="28"/>
          <w:lang w:val="ru-RU"/>
        </w:rPr>
        <w:t>45</w:t>
      </w:r>
      <w:r w:rsidRPr="00C04DF1">
        <w:rPr>
          <w:rFonts w:ascii="Times New Roman" w:hAnsi="Times New Roman"/>
          <w:sz w:val="28"/>
          <w:szCs w:val="28"/>
        </w:rPr>
        <w:t xml:space="preserve"> поправок і пропозицій. </w:t>
      </w:r>
      <w:r w:rsidRPr="00C04DF1">
        <w:rPr>
          <w:rFonts w:ascii="Times New Roman" w:hAnsi="Times New Roman"/>
          <w:sz w:val="28"/>
          <w:szCs w:val="28"/>
          <w:lang w:eastAsia="ru-RU"/>
        </w:rPr>
        <w:t xml:space="preserve">На своєму засіданні, проведеному 17 листопада 2021 року, Комітет розглянув пропозиції та поправки суб’єктів права законодавчої ініціативи і визначився по кожній з них: </w:t>
      </w:r>
      <w:r w:rsidR="00044BAF" w:rsidRPr="00C04DF1">
        <w:rPr>
          <w:rFonts w:ascii="Times New Roman" w:hAnsi="Times New Roman"/>
          <w:bCs/>
          <w:sz w:val="28"/>
          <w:szCs w:val="28"/>
          <w:lang w:eastAsia="ru-RU"/>
        </w:rPr>
        <w:t xml:space="preserve"> 17 </w:t>
      </w:r>
      <w:r w:rsidR="00CE38BF" w:rsidRPr="00C04DF1">
        <w:rPr>
          <w:rFonts w:ascii="Times New Roman" w:hAnsi="Times New Roman"/>
          <w:bCs/>
          <w:sz w:val="28"/>
          <w:szCs w:val="28"/>
          <w:lang w:eastAsia="ru-RU"/>
        </w:rPr>
        <w:t>-</w:t>
      </w:r>
      <w:r w:rsidRPr="00C04DF1">
        <w:rPr>
          <w:rFonts w:ascii="Times New Roman" w:hAnsi="Times New Roman"/>
          <w:bCs/>
          <w:sz w:val="28"/>
          <w:szCs w:val="28"/>
          <w:lang w:eastAsia="ru-RU"/>
        </w:rPr>
        <w:t xml:space="preserve"> врах</w:t>
      </w:r>
      <w:r w:rsidR="00044BAF" w:rsidRPr="00C04DF1">
        <w:rPr>
          <w:rFonts w:ascii="Times New Roman" w:hAnsi="Times New Roman"/>
          <w:bCs/>
          <w:sz w:val="28"/>
          <w:szCs w:val="28"/>
          <w:lang w:eastAsia="ru-RU"/>
        </w:rPr>
        <w:t>овано, 1</w:t>
      </w:r>
      <w:r w:rsidR="00044BAF" w:rsidRPr="00C04DF1">
        <w:rPr>
          <w:rFonts w:ascii="Times New Roman" w:hAnsi="Times New Roman"/>
          <w:bCs/>
          <w:sz w:val="28"/>
          <w:szCs w:val="28"/>
          <w:lang w:val="ru-RU" w:eastAsia="ru-RU"/>
        </w:rPr>
        <w:t xml:space="preserve"> </w:t>
      </w:r>
      <w:r w:rsidRPr="00C04DF1">
        <w:rPr>
          <w:rFonts w:ascii="Times New Roman" w:hAnsi="Times New Roman"/>
          <w:bCs/>
          <w:sz w:val="28"/>
          <w:szCs w:val="28"/>
          <w:lang w:eastAsia="ru-RU"/>
        </w:rPr>
        <w:t>– враховано редакційно,</w:t>
      </w:r>
      <w:r w:rsidR="00044BAF" w:rsidRPr="00C04DF1">
        <w:rPr>
          <w:rFonts w:ascii="Times New Roman" w:hAnsi="Times New Roman"/>
          <w:bCs/>
          <w:sz w:val="28"/>
          <w:szCs w:val="28"/>
          <w:lang w:eastAsia="ru-RU"/>
        </w:rPr>
        <w:t xml:space="preserve"> 2 - враховано частково, 25</w:t>
      </w:r>
      <w:r w:rsidRPr="00C04DF1">
        <w:rPr>
          <w:rFonts w:ascii="Times New Roman" w:hAnsi="Times New Roman"/>
          <w:bCs/>
          <w:sz w:val="28"/>
          <w:szCs w:val="28"/>
          <w:lang w:eastAsia="ru-RU"/>
        </w:rPr>
        <w:t xml:space="preserve"> – </w:t>
      </w:r>
      <w:proofErr w:type="spellStart"/>
      <w:r w:rsidRPr="00C04DF1">
        <w:rPr>
          <w:rFonts w:ascii="Times New Roman" w:hAnsi="Times New Roman"/>
          <w:bCs/>
          <w:sz w:val="28"/>
          <w:szCs w:val="28"/>
          <w:lang w:eastAsia="ru-RU"/>
        </w:rPr>
        <w:t>відхилено</w:t>
      </w:r>
      <w:proofErr w:type="spellEnd"/>
      <w:r w:rsidRPr="00C04DF1">
        <w:rPr>
          <w:rFonts w:ascii="Times New Roman" w:hAnsi="Times New Roman"/>
          <w:color w:val="000000"/>
          <w:sz w:val="28"/>
          <w:szCs w:val="28"/>
          <w:shd w:val="clear" w:color="auto" w:fill="FFFFFF"/>
          <w:lang w:eastAsia="ru-RU"/>
        </w:rPr>
        <w:t>.</w:t>
      </w:r>
    </w:p>
    <w:p w:rsidR="00C04DF1" w:rsidRDefault="00914F9A" w:rsidP="00C04DF1">
      <w:pPr>
        <w:spacing w:line="240" w:lineRule="auto"/>
        <w:ind w:firstLine="709"/>
        <w:contextualSpacing/>
        <w:jc w:val="both"/>
        <w:rPr>
          <w:rFonts w:ascii="Times New Roman" w:hAnsi="Times New Roman"/>
          <w:bCs/>
          <w:sz w:val="28"/>
          <w:szCs w:val="28"/>
          <w:lang w:eastAsia="ru-RU"/>
        </w:rPr>
      </w:pPr>
      <w:r w:rsidRPr="00C04DF1">
        <w:rPr>
          <w:rFonts w:ascii="Times New Roman" w:hAnsi="Times New Roman"/>
          <w:bCs/>
          <w:sz w:val="28"/>
          <w:szCs w:val="28"/>
          <w:lang w:eastAsia="ru-RU"/>
        </w:rPr>
        <w:t>Враховуючи вик</w:t>
      </w:r>
      <w:r w:rsidR="00044BAF" w:rsidRPr="00C04DF1">
        <w:rPr>
          <w:rFonts w:ascii="Times New Roman" w:hAnsi="Times New Roman"/>
          <w:bCs/>
          <w:sz w:val="28"/>
          <w:szCs w:val="28"/>
          <w:lang w:eastAsia="ru-RU"/>
        </w:rPr>
        <w:t>ладене, керуючись пунктами 5, 6</w:t>
      </w:r>
      <w:r w:rsidRPr="00C04DF1">
        <w:rPr>
          <w:rFonts w:ascii="Times New Roman" w:hAnsi="Times New Roman"/>
          <w:bCs/>
          <w:sz w:val="28"/>
          <w:szCs w:val="28"/>
          <w:lang w:eastAsia="ru-RU"/>
        </w:rPr>
        <w:t xml:space="preserve"> статті 16 Закону України «Про комітети Верховної Ради України», пунктом 3 частини першої статті 123 Регламенту Верховної Ради України, Комітет ухвалив рішення: </w:t>
      </w:r>
    </w:p>
    <w:p w:rsidR="00C04DF1" w:rsidRDefault="00C04DF1" w:rsidP="00C04DF1">
      <w:pPr>
        <w:spacing w:line="240" w:lineRule="auto"/>
        <w:ind w:firstLine="709"/>
        <w:contextualSpacing/>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lang w:eastAsia="ru-RU"/>
        </w:rPr>
        <w:t>1) р</w:t>
      </w:r>
      <w:r w:rsidR="00914F9A" w:rsidRPr="00C04DF1">
        <w:rPr>
          <w:rFonts w:ascii="Times New Roman" w:hAnsi="Times New Roman"/>
          <w:color w:val="000000"/>
          <w:sz w:val="28"/>
          <w:szCs w:val="28"/>
          <w:shd w:val="clear" w:color="auto" w:fill="FFFFFF"/>
          <w:lang w:eastAsia="ru-RU"/>
        </w:rPr>
        <w:t xml:space="preserve">екомендувати Верховній Раді України </w:t>
      </w:r>
      <w:r w:rsidR="00512FFC" w:rsidRPr="00C04DF1">
        <w:rPr>
          <w:rFonts w:ascii="Times New Roman" w:hAnsi="Times New Roman"/>
          <w:sz w:val="28"/>
          <w:szCs w:val="28"/>
          <w:shd w:val="clear" w:color="auto" w:fill="FFFFFF"/>
        </w:rPr>
        <w:t>проект Закону України про внесення змін до Закону України "Про громадянство України" щодо спрощеного набуття громадянства України іноземцями та особами без громадянства, які брали участь у захисті територіальної цілісності та недоторканності України (реєстр. </w:t>
      </w:r>
      <w:hyperlink r:id="rId7" w:tgtFrame="_blank" w:history="1">
        <w:r w:rsidR="00512FFC" w:rsidRPr="00C04DF1">
          <w:rPr>
            <w:rStyle w:val="a8"/>
            <w:rFonts w:ascii="Times New Roman" w:hAnsi="Times New Roman"/>
            <w:color w:val="auto"/>
            <w:sz w:val="28"/>
            <w:szCs w:val="28"/>
            <w:u w:val="none"/>
          </w:rPr>
          <w:t>№ 5630</w:t>
        </w:r>
      </w:hyperlink>
      <w:r w:rsidR="00512FFC" w:rsidRPr="00C04DF1">
        <w:rPr>
          <w:rFonts w:ascii="Times New Roman" w:hAnsi="Times New Roman"/>
          <w:sz w:val="28"/>
          <w:szCs w:val="28"/>
          <w:shd w:val="clear" w:color="auto" w:fill="FFFFFF"/>
        </w:rPr>
        <w:t>), поданий Кабінетом Міністрів</w:t>
      </w:r>
      <w:r w:rsidR="00512FFC" w:rsidRPr="00512FFC">
        <w:rPr>
          <w:shd w:val="clear" w:color="auto" w:fill="FFFFFF"/>
        </w:rPr>
        <w:t xml:space="preserve"> </w:t>
      </w:r>
      <w:r w:rsidR="00512FFC" w:rsidRPr="00C04DF1">
        <w:rPr>
          <w:rFonts w:ascii="Times New Roman" w:hAnsi="Times New Roman"/>
          <w:sz w:val="28"/>
          <w:szCs w:val="28"/>
          <w:shd w:val="clear" w:color="auto" w:fill="FFFFFF"/>
        </w:rPr>
        <w:lastRenderedPageBreak/>
        <w:t>України</w:t>
      </w:r>
      <w:r w:rsidR="00914F9A" w:rsidRPr="00C04DF1">
        <w:rPr>
          <w:rFonts w:ascii="Times New Roman" w:hAnsi="Times New Roman"/>
          <w:sz w:val="28"/>
          <w:szCs w:val="28"/>
          <w:lang w:eastAsia="uk-UA"/>
        </w:rPr>
        <w:t>,</w:t>
      </w:r>
      <w:r w:rsidR="00914F9A" w:rsidRPr="007320AF">
        <w:rPr>
          <w:lang w:eastAsia="uk-UA"/>
        </w:rPr>
        <w:t xml:space="preserve"> </w:t>
      </w:r>
      <w:r w:rsidR="00914F9A" w:rsidRPr="00C04DF1">
        <w:rPr>
          <w:rFonts w:ascii="Times New Roman" w:hAnsi="Times New Roman"/>
          <w:sz w:val="28"/>
          <w:szCs w:val="28"/>
        </w:rPr>
        <w:t xml:space="preserve">за результатами розгляду </w:t>
      </w:r>
      <w:r w:rsidR="00914F9A" w:rsidRPr="00C04DF1">
        <w:rPr>
          <w:rFonts w:ascii="Times New Roman" w:hAnsi="Times New Roman"/>
          <w:sz w:val="28"/>
          <w:szCs w:val="28"/>
          <w:shd w:val="clear" w:color="auto" w:fill="FFFFFF"/>
        </w:rPr>
        <w:t>прийняти в другому читанні та в цілому як Закон в редакції запропонованій Комітетом.</w:t>
      </w:r>
    </w:p>
    <w:p w:rsidR="00914F9A" w:rsidRPr="007320AF" w:rsidRDefault="00C04DF1" w:rsidP="00C04DF1">
      <w:pPr>
        <w:spacing w:line="240" w:lineRule="auto"/>
        <w:ind w:firstLine="709"/>
        <w:contextualSpacing/>
        <w:jc w:val="both"/>
        <w:rPr>
          <w:rFonts w:ascii="Times New Roman" w:hAnsi="Times New Roman"/>
          <w:sz w:val="28"/>
          <w:szCs w:val="28"/>
        </w:rPr>
      </w:pPr>
      <w:r>
        <w:rPr>
          <w:rFonts w:ascii="Times New Roman" w:hAnsi="Times New Roman"/>
          <w:sz w:val="28"/>
        </w:rPr>
        <w:t>2) у</w:t>
      </w:r>
      <w:bookmarkStart w:id="0" w:name="_GoBack"/>
      <w:bookmarkEnd w:id="0"/>
      <w:r w:rsidR="00050862" w:rsidRPr="00E93E5F">
        <w:rPr>
          <w:rFonts w:ascii="Times New Roman" w:hAnsi="Times New Roman"/>
          <w:sz w:val="28"/>
        </w:rPr>
        <w:t xml:space="preserve"> разі</w:t>
      </w:r>
      <w:r w:rsidR="00050862">
        <w:rPr>
          <w:rFonts w:ascii="Times New Roman" w:hAnsi="Times New Roman"/>
          <w:sz w:val="28"/>
        </w:rPr>
        <w:t xml:space="preserve"> </w:t>
      </w:r>
      <w:r w:rsidR="00050862" w:rsidRPr="00E93E5F">
        <w:rPr>
          <w:rFonts w:ascii="Times New Roman" w:hAnsi="Times New Roman"/>
          <w:sz w:val="28"/>
        </w:rPr>
        <w:t xml:space="preserve"> </w:t>
      </w:r>
      <w:r w:rsidR="00050862">
        <w:rPr>
          <w:rFonts w:ascii="Times New Roman" w:hAnsi="Times New Roman"/>
          <w:sz w:val="28"/>
        </w:rPr>
        <w:t>необхідності  д</w:t>
      </w:r>
      <w:r w:rsidR="00914F9A" w:rsidRPr="007320AF">
        <w:rPr>
          <w:rFonts w:ascii="Times New Roman" w:hAnsi="Times New Roman"/>
          <w:sz w:val="28"/>
          <w:szCs w:val="28"/>
        </w:rPr>
        <w:t xml:space="preserve">оручити Комітету спільно з Головним юридичним управлінням Апарату Верховної Ради України здійснити техніко-юридичне доопрацювання </w:t>
      </w:r>
      <w:r w:rsidR="00050862">
        <w:rPr>
          <w:rFonts w:ascii="Times New Roman" w:hAnsi="Times New Roman"/>
          <w:sz w:val="28"/>
          <w:szCs w:val="28"/>
        </w:rPr>
        <w:t>законопроекту</w:t>
      </w:r>
      <w:r w:rsidR="00914F9A" w:rsidRPr="007320AF">
        <w:rPr>
          <w:rFonts w:ascii="Times New Roman" w:hAnsi="Times New Roman"/>
          <w:sz w:val="28"/>
          <w:szCs w:val="28"/>
        </w:rPr>
        <w:t>.</w:t>
      </w:r>
    </w:p>
    <w:p w:rsidR="00914F9A" w:rsidRPr="008E0CEE" w:rsidRDefault="00914F9A" w:rsidP="00914F9A">
      <w:pPr>
        <w:spacing w:after="0" w:line="240" w:lineRule="auto"/>
        <w:ind w:firstLine="709"/>
        <w:contextualSpacing/>
        <w:jc w:val="both"/>
        <w:rPr>
          <w:rFonts w:ascii="Times New Roman" w:hAnsi="Times New Roman"/>
          <w:bCs/>
          <w:sz w:val="28"/>
          <w:szCs w:val="28"/>
          <w:lang w:eastAsia="ru-RU"/>
        </w:rPr>
      </w:pPr>
      <w:r w:rsidRPr="008E0CEE">
        <w:rPr>
          <w:rFonts w:ascii="Times New Roman" w:hAnsi="Times New Roman"/>
          <w:bCs/>
          <w:sz w:val="28"/>
          <w:szCs w:val="28"/>
          <w:lang w:eastAsia="ru-RU"/>
        </w:rPr>
        <w:t>Під час розгляду на пленарному засіданні Верховної Ради України допов</w:t>
      </w:r>
      <w:r w:rsidR="00512FFC">
        <w:rPr>
          <w:rFonts w:ascii="Times New Roman" w:hAnsi="Times New Roman"/>
          <w:bCs/>
          <w:sz w:val="28"/>
          <w:szCs w:val="28"/>
          <w:lang w:eastAsia="ru-RU"/>
        </w:rPr>
        <w:t xml:space="preserve">ідачем з цього питання визначено </w:t>
      </w:r>
      <w:r w:rsidR="00050862">
        <w:rPr>
          <w:rFonts w:ascii="Times New Roman" w:hAnsi="Times New Roman"/>
          <w:bCs/>
          <w:sz w:val="28"/>
          <w:szCs w:val="28"/>
          <w:lang w:eastAsia="ru-RU"/>
        </w:rPr>
        <w:t>Голову Комітету</w:t>
      </w:r>
      <w:r w:rsidRPr="008E0CEE">
        <w:rPr>
          <w:rFonts w:ascii="Times New Roman" w:hAnsi="Times New Roman"/>
          <w:bCs/>
          <w:sz w:val="28"/>
          <w:szCs w:val="28"/>
          <w:lang w:eastAsia="ru-RU"/>
        </w:rPr>
        <w:t xml:space="preserve"> </w:t>
      </w:r>
      <w:proofErr w:type="spellStart"/>
      <w:r w:rsidRPr="008E0CEE">
        <w:rPr>
          <w:rFonts w:ascii="Times New Roman" w:hAnsi="Times New Roman"/>
          <w:bCs/>
          <w:sz w:val="28"/>
          <w:szCs w:val="28"/>
          <w:lang w:eastAsia="ru-RU"/>
        </w:rPr>
        <w:t>Лубінця</w:t>
      </w:r>
      <w:proofErr w:type="spellEnd"/>
      <w:r w:rsidRPr="008E0CEE">
        <w:rPr>
          <w:rFonts w:ascii="Times New Roman" w:hAnsi="Times New Roman"/>
          <w:bCs/>
          <w:sz w:val="28"/>
          <w:szCs w:val="28"/>
          <w:lang w:eastAsia="ru-RU"/>
        </w:rPr>
        <w:t xml:space="preserve"> Дмитра Валерійовича. </w:t>
      </w:r>
    </w:p>
    <w:p w:rsidR="00914F9A" w:rsidRPr="00006083" w:rsidRDefault="00914F9A" w:rsidP="00914F9A">
      <w:pPr>
        <w:spacing w:after="0" w:line="240" w:lineRule="auto"/>
        <w:ind w:firstLine="709"/>
        <w:contextualSpacing/>
        <w:jc w:val="both"/>
        <w:rPr>
          <w:rFonts w:ascii="Times New Roman" w:hAnsi="Times New Roman"/>
          <w:color w:val="000000"/>
          <w:sz w:val="28"/>
          <w:szCs w:val="28"/>
          <w:shd w:val="clear" w:color="auto" w:fill="FFFFFF"/>
          <w:lang w:eastAsia="ru-RU"/>
        </w:rPr>
      </w:pPr>
    </w:p>
    <w:p w:rsidR="00914F9A" w:rsidRPr="00006083" w:rsidRDefault="00914F9A" w:rsidP="00914F9A">
      <w:pPr>
        <w:keepNext/>
        <w:spacing w:after="0" w:line="240" w:lineRule="auto"/>
        <w:ind w:firstLine="709"/>
        <w:contextualSpacing/>
        <w:jc w:val="both"/>
        <w:outlineLvl w:val="3"/>
        <w:rPr>
          <w:rFonts w:ascii="Times New Roman" w:hAnsi="Times New Roman"/>
          <w:b/>
          <w:bCs/>
          <w:sz w:val="28"/>
          <w:szCs w:val="28"/>
          <w:lang w:eastAsia="ru-RU"/>
        </w:rPr>
      </w:pPr>
    </w:p>
    <w:p w:rsidR="00914F9A" w:rsidRPr="00006083" w:rsidRDefault="00914F9A" w:rsidP="00512FFC">
      <w:pPr>
        <w:keepNext/>
        <w:spacing w:after="0" w:line="240" w:lineRule="auto"/>
        <w:contextualSpacing/>
        <w:jc w:val="both"/>
        <w:outlineLvl w:val="3"/>
        <w:rPr>
          <w:rFonts w:ascii="Times New Roman" w:hAnsi="Times New Roman"/>
          <w:bCs/>
          <w:sz w:val="28"/>
          <w:szCs w:val="28"/>
          <w:lang w:eastAsia="ru-RU"/>
        </w:rPr>
      </w:pPr>
      <w:r w:rsidRPr="00006083">
        <w:rPr>
          <w:rFonts w:ascii="Times New Roman" w:hAnsi="Times New Roman"/>
          <w:bCs/>
          <w:sz w:val="28"/>
          <w:szCs w:val="28"/>
          <w:lang w:eastAsia="ru-RU"/>
        </w:rPr>
        <w:t>Голова Комітету</w:t>
      </w:r>
      <w:r w:rsidRPr="00006083">
        <w:rPr>
          <w:rFonts w:ascii="Times New Roman" w:hAnsi="Times New Roman"/>
          <w:bCs/>
          <w:sz w:val="28"/>
          <w:szCs w:val="28"/>
          <w:lang w:eastAsia="ru-RU"/>
        </w:rPr>
        <w:tab/>
      </w:r>
      <w:r w:rsidRPr="00006083">
        <w:rPr>
          <w:rFonts w:ascii="Times New Roman" w:hAnsi="Times New Roman"/>
          <w:bCs/>
          <w:sz w:val="28"/>
          <w:szCs w:val="28"/>
          <w:lang w:eastAsia="ru-RU"/>
        </w:rPr>
        <w:tab/>
      </w:r>
      <w:r w:rsidRPr="00006083">
        <w:rPr>
          <w:rFonts w:ascii="Times New Roman" w:hAnsi="Times New Roman"/>
          <w:bCs/>
          <w:sz w:val="28"/>
          <w:szCs w:val="28"/>
          <w:lang w:eastAsia="ru-RU"/>
        </w:rPr>
        <w:tab/>
      </w:r>
      <w:r w:rsidRPr="00006083">
        <w:rPr>
          <w:rFonts w:ascii="Times New Roman" w:hAnsi="Times New Roman"/>
          <w:bCs/>
          <w:sz w:val="28"/>
          <w:szCs w:val="28"/>
          <w:lang w:eastAsia="ru-RU"/>
        </w:rPr>
        <w:tab/>
      </w:r>
      <w:r w:rsidRPr="00006083">
        <w:rPr>
          <w:rFonts w:ascii="Times New Roman" w:hAnsi="Times New Roman"/>
          <w:bCs/>
          <w:sz w:val="28"/>
          <w:szCs w:val="28"/>
          <w:lang w:eastAsia="ru-RU"/>
        </w:rPr>
        <w:tab/>
      </w:r>
      <w:r w:rsidR="00512FFC">
        <w:rPr>
          <w:rFonts w:ascii="Times New Roman" w:hAnsi="Times New Roman"/>
          <w:bCs/>
          <w:sz w:val="28"/>
          <w:szCs w:val="28"/>
          <w:lang w:eastAsia="ru-RU"/>
        </w:rPr>
        <w:t xml:space="preserve">          </w:t>
      </w:r>
      <w:r w:rsidRPr="00006083">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00512FFC">
        <w:rPr>
          <w:rFonts w:ascii="Times New Roman" w:hAnsi="Times New Roman"/>
          <w:bCs/>
          <w:sz w:val="28"/>
          <w:szCs w:val="28"/>
          <w:lang w:eastAsia="ru-RU"/>
        </w:rPr>
        <w:t xml:space="preserve"> </w:t>
      </w:r>
      <w:r w:rsidRPr="00006083">
        <w:rPr>
          <w:rFonts w:ascii="Times New Roman" w:hAnsi="Times New Roman"/>
          <w:bCs/>
          <w:sz w:val="28"/>
          <w:szCs w:val="28"/>
          <w:lang w:eastAsia="ru-RU"/>
        </w:rPr>
        <w:t xml:space="preserve"> Д.</w:t>
      </w:r>
      <w:r w:rsidR="00512FFC">
        <w:rPr>
          <w:rFonts w:ascii="Times New Roman" w:hAnsi="Times New Roman"/>
          <w:bCs/>
          <w:sz w:val="28"/>
          <w:szCs w:val="28"/>
          <w:lang w:eastAsia="ru-RU"/>
        </w:rPr>
        <w:t>В.</w:t>
      </w:r>
      <w:r w:rsidRPr="00006083">
        <w:rPr>
          <w:rFonts w:ascii="Times New Roman" w:hAnsi="Times New Roman"/>
          <w:bCs/>
          <w:sz w:val="28"/>
          <w:szCs w:val="28"/>
          <w:lang w:eastAsia="ru-RU"/>
        </w:rPr>
        <w:t xml:space="preserve"> ЛУБІНЕЦЬ</w:t>
      </w:r>
    </w:p>
    <w:p w:rsidR="00914F9A" w:rsidRPr="00006083" w:rsidRDefault="00914F9A" w:rsidP="00914F9A">
      <w:pPr>
        <w:keepNext/>
        <w:spacing w:after="0" w:line="240" w:lineRule="auto"/>
        <w:ind w:firstLine="709"/>
        <w:contextualSpacing/>
        <w:jc w:val="both"/>
        <w:outlineLvl w:val="3"/>
        <w:rPr>
          <w:rFonts w:ascii="Times New Roman" w:hAnsi="Times New Roman"/>
          <w:b/>
          <w:bCs/>
          <w:sz w:val="28"/>
          <w:szCs w:val="28"/>
          <w:lang w:eastAsia="ru-RU"/>
        </w:rPr>
      </w:pPr>
    </w:p>
    <w:p w:rsidR="00914F9A" w:rsidRPr="00006083" w:rsidRDefault="00914F9A" w:rsidP="00914F9A">
      <w:pPr>
        <w:keepNext/>
        <w:spacing w:after="0" w:line="240" w:lineRule="auto"/>
        <w:ind w:firstLine="709"/>
        <w:contextualSpacing/>
        <w:jc w:val="both"/>
        <w:outlineLvl w:val="3"/>
        <w:rPr>
          <w:rFonts w:ascii="Times New Roman" w:hAnsi="Times New Roman"/>
          <w:b/>
          <w:bCs/>
          <w:sz w:val="28"/>
          <w:szCs w:val="28"/>
          <w:lang w:eastAsia="ru-RU"/>
        </w:rPr>
      </w:pPr>
    </w:p>
    <w:p w:rsidR="00914F9A" w:rsidRPr="00006083" w:rsidRDefault="00914F9A" w:rsidP="00914F9A">
      <w:pPr>
        <w:keepNext/>
        <w:spacing w:after="0" w:line="240" w:lineRule="auto"/>
        <w:ind w:firstLine="709"/>
        <w:contextualSpacing/>
        <w:jc w:val="both"/>
        <w:outlineLvl w:val="3"/>
        <w:rPr>
          <w:rFonts w:ascii="Times New Roman" w:hAnsi="Times New Roman"/>
          <w:b/>
          <w:bCs/>
          <w:sz w:val="28"/>
          <w:szCs w:val="28"/>
          <w:lang w:eastAsia="ru-RU"/>
        </w:rPr>
      </w:pPr>
    </w:p>
    <w:p w:rsidR="00914F9A" w:rsidRPr="00006083" w:rsidRDefault="00914F9A" w:rsidP="00914F9A">
      <w:pPr>
        <w:keepNext/>
        <w:spacing w:after="0" w:line="240" w:lineRule="auto"/>
        <w:ind w:firstLine="709"/>
        <w:contextualSpacing/>
        <w:jc w:val="both"/>
        <w:outlineLvl w:val="3"/>
        <w:rPr>
          <w:rFonts w:ascii="Times New Roman" w:hAnsi="Times New Roman"/>
          <w:b/>
          <w:bCs/>
          <w:sz w:val="28"/>
          <w:szCs w:val="28"/>
          <w:lang w:eastAsia="ru-RU"/>
        </w:rPr>
      </w:pPr>
    </w:p>
    <w:p w:rsidR="00914F9A" w:rsidRPr="00006083" w:rsidRDefault="00914F9A" w:rsidP="00914F9A">
      <w:pPr>
        <w:keepNext/>
        <w:spacing w:after="0" w:line="240" w:lineRule="auto"/>
        <w:ind w:firstLine="709"/>
        <w:contextualSpacing/>
        <w:jc w:val="both"/>
        <w:outlineLvl w:val="3"/>
        <w:rPr>
          <w:rFonts w:ascii="Times New Roman" w:hAnsi="Times New Roman"/>
          <w:b/>
          <w:bCs/>
          <w:sz w:val="28"/>
          <w:szCs w:val="28"/>
          <w:lang w:eastAsia="ru-RU"/>
        </w:rPr>
      </w:pPr>
    </w:p>
    <w:p w:rsidR="00914F9A" w:rsidRPr="00006083" w:rsidRDefault="00914F9A" w:rsidP="00914F9A">
      <w:pPr>
        <w:spacing w:after="0" w:line="240" w:lineRule="auto"/>
        <w:ind w:firstLine="709"/>
        <w:contextualSpacing/>
        <w:jc w:val="both"/>
        <w:rPr>
          <w:rFonts w:ascii="Times New Roman" w:hAnsi="Times New Roman"/>
          <w:sz w:val="28"/>
        </w:rPr>
      </w:pPr>
    </w:p>
    <w:p w:rsidR="00914F9A" w:rsidRPr="005E45F3" w:rsidRDefault="00914F9A" w:rsidP="00914F9A">
      <w:pPr>
        <w:spacing w:line="240" w:lineRule="auto"/>
        <w:ind w:firstLine="709"/>
        <w:contextualSpacing/>
        <w:jc w:val="both"/>
        <w:rPr>
          <w:rFonts w:ascii="Times New Roman" w:hAnsi="Times New Roman"/>
          <w:sz w:val="28"/>
          <w:szCs w:val="28"/>
        </w:rPr>
      </w:pPr>
    </w:p>
    <w:p w:rsidR="00914F9A" w:rsidRPr="005E45F3" w:rsidRDefault="00914F9A" w:rsidP="00914F9A">
      <w:pPr>
        <w:spacing w:line="240" w:lineRule="auto"/>
        <w:ind w:firstLine="709"/>
        <w:contextualSpacing/>
        <w:rPr>
          <w:rFonts w:ascii="Times New Roman" w:hAnsi="Times New Roman"/>
          <w:sz w:val="28"/>
          <w:szCs w:val="28"/>
        </w:rPr>
      </w:pPr>
    </w:p>
    <w:p w:rsidR="00914F9A" w:rsidRDefault="00914F9A" w:rsidP="00914F9A">
      <w:pPr>
        <w:spacing w:line="240" w:lineRule="auto"/>
        <w:ind w:firstLine="709"/>
        <w:contextualSpacing/>
      </w:pPr>
    </w:p>
    <w:p w:rsidR="001B3EF0" w:rsidRDefault="00B75453"/>
    <w:sectPr w:rsidR="001B3EF0" w:rsidSect="00790C56">
      <w:headerReference w:type="default" r:id="rId8"/>
      <w:footerReference w:type="default" r:id="rId9"/>
      <w:headerReference w:type="first" r:id="rId10"/>
      <w:footerReference w:type="first" r:id="rId11"/>
      <w:pgSz w:w="11906" w:h="16838"/>
      <w:pgMar w:top="1418" w:right="991" w:bottom="1560"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453" w:rsidRDefault="00B75453">
      <w:pPr>
        <w:spacing w:after="0" w:line="240" w:lineRule="auto"/>
      </w:pPr>
      <w:r>
        <w:separator/>
      </w:r>
    </w:p>
  </w:endnote>
  <w:endnote w:type="continuationSeparator" w:id="0">
    <w:p w:rsidR="00B75453" w:rsidRDefault="00B7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87611"/>
      <w:docPartObj>
        <w:docPartGallery w:val="Page Numbers (Bottom of Page)"/>
        <w:docPartUnique/>
      </w:docPartObj>
    </w:sdtPr>
    <w:sdtEndPr/>
    <w:sdtContent>
      <w:p w:rsidR="00790C56" w:rsidRDefault="00EB188B">
        <w:pPr>
          <w:pStyle w:val="a5"/>
          <w:jc w:val="right"/>
        </w:pPr>
        <w:r>
          <w:fldChar w:fldCharType="begin"/>
        </w:r>
        <w:r>
          <w:instrText>PAGE   \* MERGEFORMAT</w:instrText>
        </w:r>
        <w:r>
          <w:fldChar w:fldCharType="separate"/>
        </w:r>
        <w:r w:rsidR="00C04DF1" w:rsidRPr="00C04DF1">
          <w:rPr>
            <w:noProof/>
            <w:lang w:val="ru-RU"/>
          </w:rPr>
          <w:t>2</w:t>
        </w:r>
        <w:r>
          <w:fldChar w:fldCharType="end"/>
        </w:r>
      </w:p>
    </w:sdtContent>
  </w:sdt>
  <w:p w:rsidR="00790C56" w:rsidRDefault="00B754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51" w:rsidRDefault="00B75453">
    <w:pPr>
      <w:pStyle w:val="a5"/>
      <w:jc w:val="right"/>
    </w:pPr>
  </w:p>
  <w:p w:rsidR="00A7635E" w:rsidRDefault="00B754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453" w:rsidRDefault="00B75453">
      <w:pPr>
        <w:spacing w:after="0" w:line="240" w:lineRule="auto"/>
      </w:pPr>
      <w:r>
        <w:separator/>
      </w:r>
    </w:p>
  </w:footnote>
  <w:footnote w:type="continuationSeparator" w:id="0">
    <w:p w:rsidR="00B75453" w:rsidRDefault="00B7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EB188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974051">
      <w:tc>
        <w:tcPr>
          <w:tcW w:w="11957" w:type="dxa"/>
          <w:tcBorders>
            <w:top w:val="nil"/>
            <w:left w:val="nil"/>
            <w:bottom w:val="nil"/>
            <w:right w:val="nil"/>
          </w:tcBorders>
        </w:tcPr>
        <w:p w:rsidR="00CE6A4B" w:rsidRPr="00AD7F82" w:rsidRDefault="00B75453" w:rsidP="00AD7F82">
          <w:pPr>
            <w:pStyle w:val="a3"/>
            <w:tabs>
              <w:tab w:val="clear" w:pos="4677"/>
              <w:tab w:val="clear" w:pos="9355"/>
            </w:tabs>
            <w:rPr>
              <w:rFonts w:ascii="Times New Roman" w:hAnsi="Times New Roman"/>
              <w:color w:val="002060"/>
              <w:sz w:val="32"/>
              <w:szCs w:val="32"/>
            </w:rPr>
          </w:pPr>
        </w:p>
        <w:p w:rsidR="00CE6A4B" w:rsidRPr="00AD7F82" w:rsidRDefault="00B75453" w:rsidP="00AD7F82">
          <w:pPr>
            <w:pStyle w:val="a3"/>
            <w:tabs>
              <w:tab w:val="clear" w:pos="4677"/>
              <w:tab w:val="clear" w:pos="9355"/>
            </w:tabs>
            <w:rPr>
              <w:rFonts w:ascii="Times New Roman" w:hAnsi="Times New Roman"/>
              <w:color w:val="002060"/>
              <w:sz w:val="32"/>
              <w:szCs w:val="32"/>
            </w:rPr>
          </w:pPr>
        </w:p>
        <w:p w:rsidR="00CE6A4B" w:rsidRPr="00AD7F82" w:rsidRDefault="00B75453" w:rsidP="00AD7F82">
          <w:pPr>
            <w:pStyle w:val="a3"/>
            <w:tabs>
              <w:tab w:val="clear" w:pos="4677"/>
              <w:tab w:val="clear" w:pos="9355"/>
            </w:tabs>
            <w:rPr>
              <w:rFonts w:ascii="Times New Roman" w:hAnsi="Times New Roman"/>
              <w:color w:val="002060"/>
              <w:sz w:val="32"/>
              <w:szCs w:val="32"/>
            </w:rPr>
          </w:pPr>
        </w:p>
        <w:p w:rsidR="00CE6A4B" w:rsidRPr="0021032F" w:rsidRDefault="00EB188B" w:rsidP="0021032F">
          <w:pPr>
            <w:pStyle w:val="a3"/>
            <w:tabs>
              <w:tab w:val="clear" w:pos="4677"/>
              <w:tab w:val="clear" w:pos="9355"/>
            </w:tabs>
            <w:spacing w:before="80"/>
            <w:jc w:val="center"/>
            <w:rPr>
              <w:rFonts w:ascii="Times New Roman" w:hAnsi="Times New Roman"/>
              <w:color w:val="1829A8"/>
              <w:spacing w:val="20"/>
              <w:sz w:val="34"/>
              <w:szCs w:val="34"/>
            </w:rPr>
          </w:pPr>
          <w:r>
            <w:rPr>
              <w:noProof/>
              <w:lang w:eastAsia="uk-UA"/>
            </w:rPr>
            <w:drawing>
              <wp:anchor distT="360045" distB="0" distL="114300" distR="114300" simplePos="0" relativeHeight="251659264"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anchor>
            </w:drawing>
          </w:r>
          <w:r w:rsidRPr="0021032F">
            <w:rPr>
              <w:rFonts w:ascii="Times New Roman" w:hAnsi="Times New Roman"/>
              <w:color w:val="1829A8"/>
              <w:spacing w:val="20"/>
              <w:sz w:val="34"/>
              <w:szCs w:val="34"/>
            </w:rPr>
            <w:t>ВЕРХОВНА РАДА УКРАЇНИ</w:t>
          </w:r>
        </w:p>
        <w:p w:rsidR="00D669A3" w:rsidRPr="00A833C8" w:rsidRDefault="00EB188B" w:rsidP="00D669A3">
          <w:pPr>
            <w:pStyle w:val="a3"/>
            <w:tabs>
              <w:tab w:val="clear" w:pos="4677"/>
              <w:tab w:val="clear" w:pos="9355"/>
            </w:tabs>
            <w:spacing w:before="8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 xml:space="preserve">Комітет з питань </w:t>
          </w:r>
          <w:r>
            <w:rPr>
              <w:rFonts w:ascii="Times New Roman" w:hAnsi="Times New Roman"/>
              <w:b/>
              <w:color w:val="1829A8"/>
              <w:spacing w:val="20"/>
              <w:sz w:val="24"/>
              <w:szCs w:val="24"/>
            </w:rPr>
            <w:t xml:space="preserve">прав людини, </w:t>
          </w:r>
          <w:proofErr w:type="spellStart"/>
          <w:r>
            <w:rPr>
              <w:rFonts w:ascii="Times New Roman" w:hAnsi="Times New Roman"/>
              <w:b/>
              <w:color w:val="1829A8"/>
              <w:spacing w:val="20"/>
              <w:sz w:val="24"/>
              <w:szCs w:val="24"/>
            </w:rPr>
            <w:t>деокупації</w:t>
          </w:r>
          <w:proofErr w:type="spellEnd"/>
          <w:r>
            <w:rPr>
              <w:rFonts w:ascii="Times New Roman" w:hAnsi="Times New Roman"/>
              <w:b/>
              <w:color w:val="1829A8"/>
              <w:spacing w:val="20"/>
              <w:sz w:val="24"/>
              <w:szCs w:val="24"/>
            </w:rPr>
            <w:t xml:space="preserve"> </w:t>
          </w:r>
          <w:r w:rsidRPr="00D669A3">
            <w:rPr>
              <w:rFonts w:ascii="Times New Roman" w:hAnsi="Times New Roman"/>
              <w:b/>
              <w:color w:val="1829A8"/>
              <w:spacing w:val="20"/>
              <w:sz w:val="24"/>
              <w:szCs w:val="24"/>
            </w:rPr>
            <w:t>та реінтеграції тимчасово окупованих</w:t>
          </w:r>
          <w:r>
            <w:rPr>
              <w:rFonts w:ascii="Times New Roman" w:hAnsi="Times New Roman"/>
              <w:b/>
              <w:color w:val="1829A8"/>
              <w:spacing w:val="20"/>
              <w:sz w:val="24"/>
              <w:szCs w:val="24"/>
            </w:rPr>
            <w:br/>
          </w:r>
          <w:r w:rsidRPr="00D669A3">
            <w:rPr>
              <w:rFonts w:ascii="Times New Roman" w:hAnsi="Times New Roman"/>
              <w:b/>
              <w:color w:val="1829A8"/>
              <w:spacing w:val="20"/>
              <w:sz w:val="24"/>
              <w:szCs w:val="24"/>
            </w:rPr>
            <w:t>територій у Донецькій, Луганській областях та Автономної Республіки Крим,</w:t>
          </w:r>
          <w:r>
            <w:rPr>
              <w:rFonts w:ascii="Times New Roman" w:hAnsi="Times New Roman"/>
              <w:b/>
              <w:color w:val="1829A8"/>
              <w:spacing w:val="20"/>
              <w:sz w:val="24"/>
              <w:szCs w:val="24"/>
            </w:rPr>
            <w:br/>
          </w:r>
          <w:r w:rsidRPr="00D669A3">
            <w:rPr>
              <w:rFonts w:ascii="Times New Roman" w:hAnsi="Times New Roman"/>
              <w:b/>
              <w:color w:val="1829A8"/>
              <w:spacing w:val="20"/>
              <w:sz w:val="24"/>
              <w:szCs w:val="24"/>
            </w:rPr>
            <w:t>міста Севастополя, національних меншин і міжнаціональних відносин</w:t>
          </w:r>
        </w:p>
        <w:p w:rsidR="00C27AE9" w:rsidRPr="00C86266" w:rsidRDefault="00EB188B" w:rsidP="00D669A3">
          <w:pPr>
            <w:pStyle w:val="a3"/>
            <w:tabs>
              <w:tab w:val="clear" w:pos="4677"/>
              <w:tab w:val="clear" w:pos="9355"/>
            </w:tabs>
            <w:spacing w:before="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w:t>
          </w:r>
          <w:r>
            <w:rPr>
              <w:rFonts w:ascii="Times New Roman" w:hAnsi="Times New Roman"/>
              <w:color w:val="1829A8"/>
              <w:sz w:val="20"/>
              <w:szCs w:val="20"/>
            </w:rPr>
            <w:t>:</w:t>
          </w:r>
          <w:r w:rsidRPr="00A833C8">
            <w:rPr>
              <w:rFonts w:ascii="Times New Roman" w:hAnsi="Times New Roman"/>
              <w:color w:val="1829A8"/>
              <w:sz w:val="20"/>
              <w:szCs w:val="20"/>
            </w:rPr>
            <w:t xml:space="preserve"> 2</w:t>
          </w:r>
          <w:r>
            <w:rPr>
              <w:rFonts w:ascii="Times New Roman" w:hAnsi="Times New Roman"/>
              <w:color w:val="1829A8"/>
              <w:sz w:val="20"/>
              <w:szCs w:val="20"/>
            </w:rPr>
            <w:t>55</w:t>
          </w:r>
          <w:r w:rsidRPr="00A833C8">
            <w:rPr>
              <w:rFonts w:ascii="Times New Roman" w:hAnsi="Times New Roman"/>
              <w:color w:val="1829A8"/>
              <w:sz w:val="20"/>
              <w:szCs w:val="20"/>
            </w:rPr>
            <w:t>-</w:t>
          </w:r>
          <w:r>
            <w:rPr>
              <w:rFonts w:ascii="Times New Roman" w:hAnsi="Times New Roman"/>
              <w:color w:val="1829A8"/>
              <w:sz w:val="20"/>
              <w:szCs w:val="20"/>
            </w:rPr>
            <w:t>49</w:t>
          </w:r>
          <w:r w:rsidRPr="00A833C8">
            <w:rPr>
              <w:rFonts w:ascii="Times New Roman" w:hAnsi="Times New Roman"/>
              <w:color w:val="1829A8"/>
              <w:sz w:val="20"/>
              <w:szCs w:val="20"/>
            </w:rPr>
            <w:t>-</w:t>
          </w:r>
          <w:r>
            <w:rPr>
              <w:rFonts w:ascii="Times New Roman" w:hAnsi="Times New Roman"/>
              <w:color w:val="1829A8"/>
              <w:sz w:val="20"/>
              <w:szCs w:val="20"/>
            </w:rPr>
            <w:t xml:space="preserve">02    </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B4F77" w:rsidRPr="00053776" w:rsidTr="003E0669">
      <w:tc>
        <w:tcPr>
          <w:tcW w:w="1087" w:type="dxa"/>
          <w:tcBorders>
            <w:top w:val="nil"/>
          </w:tcBorders>
        </w:tcPr>
        <w:p w:rsidR="003B4F77" w:rsidRPr="00006083" w:rsidRDefault="00B75453" w:rsidP="003B4F77">
          <w:pPr>
            <w:pStyle w:val="a3"/>
            <w:tabs>
              <w:tab w:val="clear" w:pos="4677"/>
              <w:tab w:val="clear" w:pos="9355"/>
            </w:tabs>
            <w:rPr>
              <w:rFonts w:ascii="Times New Roman" w:hAnsi="Times New Roman"/>
              <w:color w:val="002060"/>
              <w:lang w:val="ru-RU"/>
            </w:rPr>
          </w:pPr>
        </w:p>
      </w:tc>
      <w:tc>
        <w:tcPr>
          <w:tcW w:w="9714" w:type="dxa"/>
          <w:tcBorders>
            <w:top w:val="thinThickMediumGap" w:sz="12" w:space="0" w:color="0033CC"/>
          </w:tcBorders>
        </w:tcPr>
        <w:p w:rsidR="003B4F77" w:rsidRPr="00006083" w:rsidRDefault="00B75453" w:rsidP="003B4F77">
          <w:pPr>
            <w:pStyle w:val="a3"/>
            <w:tabs>
              <w:tab w:val="clear" w:pos="4677"/>
              <w:tab w:val="clear" w:pos="9355"/>
            </w:tabs>
            <w:rPr>
              <w:rFonts w:ascii="Times New Roman" w:hAnsi="Times New Roman"/>
              <w:color w:val="002060"/>
              <w:lang w:val="ru-RU"/>
            </w:rPr>
          </w:pPr>
        </w:p>
      </w:tc>
      <w:tc>
        <w:tcPr>
          <w:tcW w:w="1086" w:type="dxa"/>
          <w:tcBorders>
            <w:top w:val="nil"/>
          </w:tcBorders>
        </w:tcPr>
        <w:p w:rsidR="003B4F77" w:rsidRPr="00006083" w:rsidRDefault="00B75453" w:rsidP="003B4F77">
          <w:pPr>
            <w:pStyle w:val="a3"/>
            <w:tabs>
              <w:tab w:val="clear" w:pos="4677"/>
              <w:tab w:val="clear" w:pos="9355"/>
            </w:tabs>
            <w:rPr>
              <w:rFonts w:ascii="Times New Roman" w:hAnsi="Times New Roman"/>
              <w:color w:val="002060"/>
              <w:lang w:val="ru-RU"/>
            </w:rPr>
          </w:pPr>
        </w:p>
      </w:tc>
    </w:tr>
  </w:tbl>
  <w:p w:rsidR="00F91DD3" w:rsidRPr="004F7B8A" w:rsidRDefault="00B7545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5917"/>
    <w:multiLevelType w:val="hybridMultilevel"/>
    <w:tmpl w:val="7E02AA26"/>
    <w:lvl w:ilvl="0" w:tplc="653887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9A"/>
    <w:rsid w:val="00044BAF"/>
    <w:rsid w:val="00050862"/>
    <w:rsid w:val="002D120B"/>
    <w:rsid w:val="003E7F4C"/>
    <w:rsid w:val="00512FFC"/>
    <w:rsid w:val="00584FD4"/>
    <w:rsid w:val="005858EF"/>
    <w:rsid w:val="006176F2"/>
    <w:rsid w:val="007708AB"/>
    <w:rsid w:val="007B4AF2"/>
    <w:rsid w:val="008C3E30"/>
    <w:rsid w:val="00914F9A"/>
    <w:rsid w:val="00B3739A"/>
    <w:rsid w:val="00B75453"/>
    <w:rsid w:val="00BE1677"/>
    <w:rsid w:val="00C04DF1"/>
    <w:rsid w:val="00C0569B"/>
    <w:rsid w:val="00C236E3"/>
    <w:rsid w:val="00C430A9"/>
    <w:rsid w:val="00CE38BF"/>
    <w:rsid w:val="00D23DE6"/>
    <w:rsid w:val="00D90265"/>
    <w:rsid w:val="00DA2AD5"/>
    <w:rsid w:val="00EB188B"/>
    <w:rsid w:val="00F2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EEF8"/>
  <w15:docId w15:val="{B3D8B469-E177-4039-92D7-A7EDBC9A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9A"/>
    <w:pPr>
      <w:spacing w:after="160" w:line="259" w:lineRule="auto"/>
    </w:pPr>
    <w:rPr>
      <w:rFonts w:ascii="Calibri" w:eastAsia="Times New Roman" w:hAnsi="Calibri" w:cs="Times New Roman"/>
      <w:lang w:val="uk-UA"/>
    </w:rPr>
  </w:style>
  <w:style w:type="paragraph" w:styleId="3">
    <w:name w:val="heading 3"/>
    <w:basedOn w:val="a"/>
    <w:link w:val="30"/>
    <w:uiPriority w:val="9"/>
    <w:qFormat/>
    <w:rsid w:val="00914F9A"/>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F9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14F9A"/>
    <w:rPr>
      <w:rFonts w:ascii="Calibri" w:eastAsia="Times New Roman" w:hAnsi="Calibri" w:cs="Times New Roman"/>
      <w:lang w:val="uk-UA"/>
    </w:rPr>
  </w:style>
  <w:style w:type="paragraph" w:styleId="a5">
    <w:name w:val="footer"/>
    <w:basedOn w:val="a"/>
    <w:link w:val="a6"/>
    <w:uiPriority w:val="99"/>
    <w:rsid w:val="00914F9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14F9A"/>
    <w:rPr>
      <w:rFonts w:ascii="Calibri" w:eastAsia="Times New Roman" w:hAnsi="Calibri" w:cs="Times New Roman"/>
      <w:lang w:val="uk-UA"/>
    </w:rPr>
  </w:style>
  <w:style w:type="table" w:styleId="a7">
    <w:name w:val="Table Grid"/>
    <w:basedOn w:val="a1"/>
    <w:uiPriority w:val="99"/>
    <w:rsid w:val="00914F9A"/>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14F9A"/>
    <w:rPr>
      <w:color w:val="0000FF" w:themeColor="hyperlink"/>
      <w:u w:val="single"/>
    </w:rPr>
  </w:style>
  <w:style w:type="paragraph" w:styleId="a9">
    <w:name w:val="List Paragraph"/>
    <w:basedOn w:val="a"/>
    <w:uiPriority w:val="34"/>
    <w:qFormat/>
    <w:rsid w:val="00914F9A"/>
    <w:pPr>
      <w:ind w:left="720"/>
      <w:contextualSpacing/>
    </w:pPr>
  </w:style>
  <w:style w:type="character" w:customStyle="1" w:styleId="30">
    <w:name w:val="Заголовок 3 Знак"/>
    <w:basedOn w:val="a0"/>
    <w:link w:val="3"/>
    <w:uiPriority w:val="9"/>
    <w:rsid w:val="00914F9A"/>
    <w:rPr>
      <w:rFonts w:ascii="Times New Roman" w:eastAsia="Times New Roman" w:hAnsi="Times New Roman" w:cs="Times New Roman"/>
      <w:b/>
      <w:bCs/>
      <w:sz w:val="27"/>
      <w:szCs w:val="27"/>
      <w:lang w:eastAsia="ru-RU"/>
    </w:rPr>
  </w:style>
  <w:style w:type="character" w:styleId="aa">
    <w:name w:val="Emphasis"/>
    <w:basedOn w:val="a0"/>
    <w:uiPriority w:val="20"/>
    <w:qFormat/>
    <w:rsid w:val="00914F9A"/>
    <w:rPr>
      <w:i/>
      <w:iCs/>
    </w:rPr>
  </w:style>
  <w:style w:type="character" w:styleId="ab">
    <w:name w:val="Strong"/>
    <w:basedOn w:val="a0"/>
    <w:uiPriority w:val="22"/>
    <w:qFormat/>
    <w:rsid w:val="00914F9A"/>
    <w:rPr>
      <w:b/>
      <w:bCs/>
    </w:rPr>
  </w:style>
  <w:style w:type="paragraph" w:styleId="ac">
    <w:name w:val="No Spacing"/>
    <w:uiPriority w:val="1"/>
    <w:qFormat/>
    <w:rsid w:val="00C04DF1"/>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1.c1.rada.gov.ua/pls/zweb2/webproc4_2?pf3516=5630&amp;skl=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1645</Words>
  <Characters>939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dc:creator>
  <cp:lastModifiedBy>Чигрин Алла Вікторівна</cp:lastModifiedBy>
  <cp:revision>2</cp:revision>
  <dcterms:created xsi:type="dcterms:W3CDTF">2021-11-18T14:12:00Z</dcterms:created>
  <dcterms:modified xsi:type="dcterms:W3CDTF">2021-11-18T14:12:00Z</dcterms:modified>
</cp:coreProperties>
</file>