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BC5" w:rsidRPr="0006084F" w:rsidRDefault="00EE0BC5" w:rsidP="00EE0BC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rPr>
          <w:rFonts w:ascii="Times New Roman" w:eastAsia="Calibri" w:hAnsi="Times New Roman" w:cs="Calibri"/>
          <w:b/>
          <w:bCs/>
          <w:sz w:val="28"/>
          <w:u w:val="single"/>
          <w:lang w:eastAsia="ru-RU"/>
        </w:rPr>
      </w:pPr>
      <w:bookmarkStart w:id="0" w:name="_GoBack"/>
      <w:bookmarkEnd w:id="0"/>
      <w:r w:rsidRPr="000608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</w:t>
      </w:r>
      <w:r w:rsidRPr="0006084F">
        <w:rPr>
          <w:rFonts w:ascii="Times New Roman" w:eastAsia="Calibri" w:hAnsi="Times New Roman" w:cs="Calibri"/>
          <w:b/>
          <w:bCs/>
          <w:sz w:val="28"/>
          <w:u w:val="single"/>
          <w:lang w:eastAsia="ru-RU"/>
        </w:rPr>
        <w:t>Проект</w:t>
      </w:r>
    </w:p>
    <w:p w:rsidR="00EE0BC5" w:rsidRPr="0006084F" w:rsidRDefault="00EE0BC5" w:rsidP="00EE0BC5">
      <w:pPr>
        <w:jc w:val="right"/>
        <w:rPr>
          <w:rFonts w:ascii="Times New Roman" w:eastAsia="Calibri" w:hAnsi="Times New Roman" w:cs="Calibri"/>
          <w:bCs/>
          <w:sz w:val="28"/>
          <w:lang w:eastAsia="ru-RU"/>
        </w:rPr>
      </w:pPr>
      <w:r w:rsidRPr="0006084F">
        <w:rPr>
          <w:rFonts w:ascii="Times New Roman" w:eastAsia="Calibri" w:hAnsi="Times New Roman" w:cs="Calibri"/>
          <w:bCs/>
          <w:sz w:val="28"/>
          <w:lang w:eastAsia="ru-RU"/>
        </w:rPr>
        <w:t xml:space="preserve">вноситься народним депутатом України </w:t>
      </w:r>
    </w:p>
    <w:p w:rsidR="00EE0BC5" w:rsidRPr="0006084F" w:rsidRDefault="00EE0BC5" w:rsidP="00EE0BC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06084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О.А. ДУНДА </w:t>
      </w:r>
      <w:r w:rsidRPr="0006084F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(посв.№297)</w:t>
      </w:r>
    </w:p>
    <w:p w:rsidR="00EE0BC5" w:rsidRPr="0006084F" w:rsidRDefault="00EE0BC5" w:rsidP="00EE0BC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uk-UA"/>
        </w:rPr>
      </w:pPr>
    </w:p>
    <w:p w:rsidR="00EE0BC5" w:rsidRPr="0006084F" w:rsidRDefault="00EE0BC5" w:rsidP="00EE0BC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5" w:lineRule="auto"/>
        <w:ind w:right="-1"/>
        <w:rPr>
          <w:rFonts w:ascii="Times New Roman" w:eastAsia="Times New Roman" w:hAnsi="Times New Roman" w:cs="Times New Roman"/>
          <w:b/>
          <w:bCs/>
          <w:sz w:val="28"/>
          <w:szCs w:val="28"/>
          <w:bdr w:val="nil"/>
          <w:lang w:eastAsia="ru-RU"/>
        </w:rPr>
      </w:pPr>
    </w:p>
    <w:p w:rsidR="00EE0BC5" w:rsidRPr="0006084F" w:rsidRDefault="00EE0BC5" w:rsidP="00EE0BC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5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il"/>
          <w:lang w:eastAsia="ru-RU"/>
        </w:rPr>
      </w:pPr>
    </w:p>
    <w:p w:rsidR="00EE0BC5" w:rsidRPr="0006084F" w:rsidRDefault="00EE0BC5" w:rsidP="00EE0BC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5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il"/>
          <w:lang w:eastAsia="ru-RU"/>
        </w:rPr>
      </w:pPr>
    </w:p>
    <w:p w:rsidR="00EE0BC5" w:rsidRPr="0006084F" w:rsidRDefault="00EE0BC5" w:rsidP="00EE0BC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5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il"/>
          <w:lang w:eastAsia="ru-RU"/>
        </w:rPr>
      </w:pPr>
    </w:p>
    <w:p w:rsidR="00EE0BC5" w:rsidRPr="0006084F" w:rsidRDefault="00EE0BC5" w:rsidP="00EE0BC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5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il"/>
          <w:lang w:eastAsia="ru-RU"/>
        </w:rPr>
      </w:pPr>
    </w:p>
    <w:p w:rsidR="00EE0BC5" w:rsidRPr="0006084F" w:rsidRDefault="00EE0BC5" w:rsidP="00EE0BC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76" w:lineRule="auto"/>
        <w:ind w:right="-1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bdr w:val="nil"/>
          <w:lang w:eastAsia="ru-RU"/>
        </w:rPr>
      </w:pPr>
      <w:r w:rsidRPr="0006084F">
        <w:rPr>
          <w:rFonts w:ascii="Times New Roman" w:eastAsia="Arial Unicode MS" w:hAnsi="Times New Roman" w:cs="Times New Roman"/>
          <w:b/>
          <w:bCs/>
          <w:sz w:val="28"/>
          <w:szCs w:val="28"/>
          <w:bdr w:val="nil"/>
          <w:lang w:eastAsia="ru-RU"/>
        </w:rPr>
        <w:t>ЗАКОН УКРАЇНИ</w:t>
      </w:r>
    </w:p>
    <w:p w:rsidR="00EE0BC5" w:rsidRPr="00D62784" w:rsidRDefault="00EE0BC5" w:rsidP="00EE0B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278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Про внесення змін до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Бюджетного</w:t>
      </w:r>
      <w:r w:rsidRPr="00D6278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кодексу України щодо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податку </w:t>
      </w:r>
      <w:r w:rsidR="006E7E5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на експортний надприбуток</w:t>
      </w:r>
    </w:p>
    <w:p w:rsidR="00EE0BC5" w:rsidRPr="0006084F" w:rsidRDefault="00EE0BC5" w:rsidP="00EE0BC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5" w:lineRule="auto"/>
        <w:ind w:right="-1"/>
        <w:rPr>
          <w:rFonts w:ascii="Times New Roman" w:eastAsia="Times New Roman" w:hAnsi="Times New Roman" w:cs="Times New Roman"/>
          <w:sz w:val="28"/>
          <w:szCs w:val="28"/>
          <w:bdr w:val="nil"/>
          <w:lang w:eastAsia="ru-RU"/>
        </w:rPr>
      </w:pPr>
    </w:p>
    <w:p w:rsidR="00EE0BC5" w:rsidRPr="0006084F" w:rsidRDefault="00EE0BC5" w:rsidP="00EE0BC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firstLine="720"/>
        <w:rPr>
          <w:rFonts w:ascii="Times New Roman" w:eastAsia="Arial Unicode MS" w:hAnsi="Times New Roman" w:cs="Times New Roman"/>
          <w:sz w:val="28"/>
          <w:szCs w:val="28"/>
          <w:bdr w:val="nil"/>
        </w:rPr>
      </w:pPr>
    </w:p>
    <w:p w:rsidR="00EE0BC5" w:rsidRPr="0006084F" w:rsidRDefault="00EE0BC5" w:rsidP="00EE0BC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firstLine="720"/>
        <w:rPr>
          <w:rFonts w:ascii="Times New Roman" w:eastAsia="Arial Unicode MS" w:hAnsi="Times New Roman" w:cs="Times New Roman"/>
          <w:sz w:val="28"/>
          <w:szCs w:val="28"/>
          <w:bdr w:val="nil"/>
        </w:rPr>
      </w:pPr>
      <w:r w:rsidRPr="0006084F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Верховна Рада України  </w:t>
      </w:r>
      <w:r w:rsidRPr="0006084F">
        <w:rPr>
          <w:rFonts w:ascii="Times New Roman" w:eastAsia="Arial Unicode MS" w:hAnsi="Times New Roman" w:cs="Times New Roman"/>
          <w:b/>
          <w:bCs/>
          <w:sz w:val="28"/>
          <w:szCs w:val="28"/>
          <w:bdr w:val="none" w:sz="0" w:space="0" w:color="auto" w:frame="1"/>
        </w:rPr>
        <w:t>п о с т а н о в л я є</w:t>
      </w:r>
      <w:r w:rsidRPr="0006084F">
        <w:rPr>
          <w:rFonts w:ascii="Times New Roman" w:eastAsia="Arial Unicode MS" w:hAnsi="Times New Roman" w:cs="Times New Roman"/>
          <w:sz w:val="28"/>
          <w:szCs w:val="28"/>
          <w:bdr w:val="nil"/>
        </w:rPr>
        <w:t>:</w:t>
      </w:r>
    </w:p>
    <w:p w:rsidR="00EE0BC5" w:rsidRPr="0006084F" w:rsidRDefault="00EE0BC5" w:rsidP="00EE0BC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bdr w:val="nil"/>
        </w:rPr>
      </w:pPr>
    </w:p>
    <w:p w:rsidR="00EE0BC5" w:rsidRPr="00F950A3" w:rsidRDefault="00F950A3" w:rsidP="00F950A3">
      <w:pPr>
        <w:pStyle w:val="a6"/>
        <w:numPr>
          <w:ilvl w:val="0"/>
          <w:numId w:val="2"/>
        </w:numPr>
        <w:spacing w:after="0" w:line="240" w:lineRule="auto"/>
        <w:ind w:left="142" w:firstLine="556"/>
        <w:jc w:val="both"/>
        <w:rPr>
          <w:rFonts w:ascii="Times New Roman" w:eastAsia="Arial Unicode MS" w:hAnsi="Times New Roman" w:cs="Times New Roman"/>
          <w:sz w:val="28"/>
          <w:szCs w:val="28"/>
          <w:bdr w:val="nil"/>
        </w:rPr>
      </w:pPr>
      <w:bookmarkStart w:id="1" w:name="o4"/>
      <w:bookmarkEnd w:id="1"/>
      <w:r w:rsidRPr="00F950A3">
        <w:rPr>
          <w:rFonts w:ascii="Times New Roman" w:eastAsia="Arial Unicode MS" w:hAnsi="Times New Roman" w:cs="Times New Roman"/>
          <w:sz w:val="28"/>
          <w:szCs w:val="28"/>
          <w:bdr w:val="nil"/>
        </w:rPr>
        <w:t>Внести до</w:t>
      </w:r>
      <w:r w:rsidR="00EE0BC5" w:rsidRPr="00F950A3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 </w:t>
      </w:r>
      <w:r w:rsidRPr="00F950A3">
        <w:rPr>
          <w:rFonts w:ascii="Times New Roman" w:eastAsia="Arial Unicode MS" w:hAnsi="Times New Roman" w:cs="Times New Roman"/>
          <w:sz w:val="28"/>
          <w:szCs w:val="28"/>
          <w:bdr w:val="nil"/>
        </w:rPr>
        <w:t>Бюджетного</w:t>
      </w:r>
      <w:r w:rsidR="00EE0BC5" w:rsidRPr="00F950A3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 кодекс</w:t>
      </w:r>
      <w:r w:rsidRPr="00F950A3">
        <w:rPr>
          <w:rFonts w:ascii="Times New Roman" w:eastAsia="Arial Unicode MS" w:hAnsi="Times New Roman" w:cs="Times New Roman"/>
          <w:sz w:val="28"/>
          <w:szCs w:val="28"/>
          <w:bdr w:val="nil"/>
        </w:rPr>
        <w:t>у</w:t>
      </w:r>
      <w:r w:rsidR="00EE0BC5" w:rsidRPr="00F950A3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 України</w:t>
      </w:r>
      <w:r w:rsidR="00EE0BC5" w:rsidRPr="00F950A3">
        <w:rPr>
          <w:rFonts w:ascii="Times New Roman" w:eastAsia="Arial Unicode MS" w:hAnsi="Times New Roman" w:cs="Times New Roman"/>
          <w:sz w:val="28"/>
          <w:szCs w:val="28"/>
          <w:bdr w:val="nil"/>
          <w:lang w:val="en-US"/>
        </w:rPr>
        <w:t> </w:t>
      </w:r>
      <w:r w:rsidR="00EE0BC5" w:rsidRPr="00F950A3">
        <w:rPr>
          <w:rFonts w:ascii="Times New Roman" w:eastAsia="Arial Unicode MS" w:hAnsi="Times New Roman" w:cs="Times New Roman"/>
          <w:sz w:val="28"/>
          <w:szCs w:val="28"/>
          <w:bdr w:val="nil"/>
        </w:rPr>
        <w:t>(</w:t>
      </w:r>
      <w:r w:rsidRPr="00F950A3">
        <w:rPr>
          <w:rFonts w:ascii="Times New Roman" w:hAnsi="Times New Roman"/>
          <w:color w:val="000000"/>
          <w:sz w:val="28"/>
          <w:szCs w:val="28"/>
          <w:highlight w:val="white"/>
        </w:rPr>
        <w:t xml:space="preserve">Відомості Верховної Ради України, </w:t>
      </w:r>
      <w:r w:rsidRPr="00F950A3">
        <w:rPr>
          <w:rFonts w:ascii="Times New Roman" w:hAnsi="Times New Roman"/>
          <w:sz w:val="28"/>
          <w:szCs w:val="28"/>
          <w:highlight w:val="white"/>
        </w:rPr>
        <w:t>2010 р., № 50-51, ст.572</w:t>
      </w:r>
      <w:r w:rsidR="00EE0BC5" w:rsidRPr="00F950A3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 з наступними змінами і доповненнями) пункт 27 частини першої статті 4 доповнити новим підпунктом г) </w:t>
      </w:r>
      <w:r w:rsidRPr="00F950A3">
        <w:rPr>
          <w:rFonts w:ascii="Times New Roman" w:eastAsia="Arial Unicode MS" w:hAnsi="Times New Roman" w:cs="Times New Roman"/>
          <w:sz w:val="28"/>
          <w:szCs w:val="28"/>
          <w:bdr w:val="nil"/>
        </w:rPr>
        <w:t>такі зміни</w:t>
      </w:r>
      <w:r w:rsidR="00EE0BC5" w:rsidRPr="00F950A3">
        <w:rPr>
          <w:rFonts w:ascii="Times New Roman" w:eastAsia="Arial Unicode MS" w:hAnsi="Times New Roman" w:cs="Times New Roman"/>
          <w:sz w:val="28"/>
          <w:szCs w:val="28"/>
          <w:bdr w:val="nil"/>
        </w:rPr>
        <w:t>:</w:t>
      </w:r>
    </w:p>
    <w:p w:rsidR="00F950A3" w:rsidRPr="00F950A3" w:rsidRDefault="00F950A3" w:rsidP="00F950A3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bdr w:val="nil"/>
        </w:rPr>
      </w:pPr>
    </w:p>
    <w:p w:rsidR="00EE0BC5" w:rsidRPr="00F950A3" w:rsidRDefault="00F950A3" w:rsidP="006E7E51">
      <w:pPr>
        <w:pStyle w:val="a6"/>
        <w:numPr>
          <w:ilvl w:val="0"/>
          <w:numId w:val="3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F950A3">
        <w:rPr>
          <w:rFonts w:ascii="Times New Roman" w:hAnsi="Times New Roman"/>
          <w:sz w:val="28"/>
          <w:szCs w:val="28"/>
        </w:rPr>
        <w:t>частину третю статті 29 доповнити новим пунктом 4 такого змісту:</w:t>
      </w:r>
    </w:p>
    <w:p w:rsidR="00F950A3" w:rsidRPr="00F950A3" w:rsidRDefault="00F950A3" w:rsidP="00D662D1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950A3">
        <w:rPr>
          <w:rFonts w:ascii="Times New Roman" w:hAnsi="Times New Roman" w:cs="Times New Roman"/>
          <w:iCs/>
          <w:sz w:val="28"/>
          <w:szCs w:val="28"/>
        </w:rPr>
        <w:t>«4) податок на експортний надприбуток;»</w:t>
      </w:r>
    </w:p>
    <w:p w:rsidR="00F950A3" w:rsidRDefault="00F950A3" w:rsidP="00F950A3">
      <w:pPr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F950A3" w:rsidRPr="00D662D1" w:rsidRDefault="00D662D1" w:rsidP="00D662D1">
      <w:pPr>
        <w:pStyle w:val="a6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76" w:lineRule="auto"/>
        <w:ind w:right="-1"/>
        <w:jc w:val="both"/>
        <w:rPr>
          <w:rFonts w:ascii="Times New Roman" w:eastAsia="Arial Unicode MS" w:hAnsi="Times New Roman" w:cs="Times New Roman"/>
          <w:sz w:val="28"/>
          <w:szCs w:val="28"/>
          <w:bdr w:val="nil"/>
          <w:shd w:val="clear" w:color="auto" w:fill="FFFFFF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bdr w:val="nil"/>
          <w:shd w:val="clear" w:color="auto" w:fill="FFFFFF"/>
          <w:lang w:eastAsia="ru-RU"/>
        </w:rPr>
        <w:t>доповнити новою статею 24</w:t>
      </w:r>
      <w:r w:rsidRPr="00D662D1">
        <w:rPr>
          <w:rFonts w:ascii="Times New Roman" w:eastAsia="Arial Unicode MS" w:hAnsi="Times New Roman" w:cs="Times New Roman"/>
          <w:sz w:val="28"/>
          <w:szCs w:val="28"/>
          <w:bdr w:val="nil"/>
          <w:shd w:val="clear" w:color="auto" w:fill="FFFFFF"/>
          <w:vertAlign w:val="superscript"/>
          <w:lang w:eastAsia="ru-RU"/>
        </w:rPr>
        <w:t>5</w:t>
      </w:r>
      <w:r>
        <w:rPr>
          <w:rFonts w:ascii="Times New Roman" w:eastAsia="Arial Unicode MS" w:hAnsi="Times New Roman" w:cs="Times New Roman"/>
          <w:sz w:val="28"/>
          <w:szCs w:val="28"/>
          <w:bdr w:val="nil"/>
          <w:shd w:val="clear" w:color="auto" w:fill="FFFFFF"/>
          <w:lang w:eastAsia="ru-RU"/>
        </w:rPr>
        <w:t xml:space="preserve"> такого змісту:</w:t>
      </w:r>
    </w:p>
    <w:p w:rsidR="00D662D1" w:rsidRDefault="00D662D1" w:rsidP="00D662D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76" w:lineRule="auto"/>
        <w:ind w:right="-1"/>
        <w:jc w:val="both"/>
        <w:rPr>
          <w:rFonts w:ascii="Times New Roman" w:eastAsia="Arial Unicode MS" w:hAnsi="Times New Roman" w:cs="Times New Roman"/>
          <w:sz w:val="28"/>
          <w:szCs w:val="28"/>
          <w:bdr w:val="nil"/>
          <w:shd w:val="clear" w:color="auto" w:fill="FFFFFF"/>
          <w:lang w:eastAsia="ru-RU"/>
        </w:rPr>
      </w:pPr>
    </w:p>
    <w:p w:rsidR="00D662D1" w:rsidRPr="00D662D1" w:rsidRDefault="00D662D1" w:rsidP="00D662D1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662D1">
        <w:rPr>
          <w:rFonts w:ascii="Times New Roman" w:hAnsi="Times New Roman" w:cs="Times New Roman"/>
          <w:iCs/>
          <w:sz w:val="28"/>
          <w:szCs w:val="28"/>
        </w:rPr>
        <w:t>«Стаття 24</w:t>
      </w:r>
      <w:r w:rsidRPr="00D662D1">
        <w:rPr>
          <w:rFonts w:ascii="Times New Roman" w:hAnsi="Times New Roman" w:cs="Times New Roman"/>
          <w:iCs/>
          <w:sz w:val="28"/>
          <w:szCs w:val="28"/>
          <w:vertAlign w:val="superscript"/>
        </w:rPr>
        <w:t>5</w:t>
      </w:r>
      <w:r w:rsidRPr="00D662D1">
        <w:rPr>
          <w:rFonts w:ascii="Times New Roman" w:hAnsi="Times New Roman" w:cs="Times New Roman"/>
          <w:iCs/>
          <w:sz w:val="28"/>
          <w:szCs w:val="28"/>
        </w:rPr>
        <w:t>. Державний фонд соціальної підтримки населення.</w:t>
      </w:r>
    </w:p>
    <w:p w:rsidR="00D662D1" w:rsidRPr="00D662D1" w:rsidRDefault="00D662D1" w:rsidP="00D662D1">
      <w:pPr>
        <w:pStyle w:val="a6"/>
        <w:numPr>
          <w:ilvl w:val="0"/>
          <w:numId w:val="4"/>
        </w:numPr>
        <w:ind w:left="0" w:firstLine="272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662D1">
        <w:rPr>
          <w:rFonts w:ascii="Times New Roman" w:hAnsi="Times New Roman" w:cs="Times New Roman"/>
          <w:iCs/>
          <w:sz w:val="28"/>
          <w:szCs w:val="28"/>
        </w:rPr>
        <w:t>Державний фонд соціальної підтримки населення створюється у складі державного бюджету.</w:t>
      </w:r>
    </w:p>
    <w:p w:rsidR="00D662D1" w:rsidRPr="00D662D1" w:rsidRDefault="00D662D1" w:rsidP="00D662D1">
      <w:pPr>
        <w:pStyle w:val="a6"/>
        <w:numPr>
          <w:ilvl w:val="0"/>
          <w:numId w:val="4"/>
        </w:numPr>
        <w:ind w:left="0" w:firstLine="272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662D1">
        <w:rPr>
          <w:rFonts w:ascii="Times New Roman" w:hAnsi="Times New Roman" w:cs="Times New Roman"/>
          <w:iCs/>
          <w:sz w:val="28"/>
          <w:szCs w:val="28"/>
        </w:rPr>
        <w:t>Джерелами формування Державного фонду соціальної підтримки населення державного бюджету є доходи державного бюджету, визначені пунктом 4 частини третьої статті 29 цього Кодексу</w:t>
      </w:r>
      <w:r w:rsidR="00B23366">
        <w:rPr>
          <w:rFonts w:ascii="Times New Roman" w:hAnsi="Times New Roman" w:cs="Times New Roman"/>
          <w:iCs/>
          <w:sz w:val="28"/>
          <w:szCs w:val="28"/>
        </w:rPr>
        <w:t>.</w:t>
      </w:r>
    </w:p>
    <w:p w:rsidR="00D662D1" w:rsidRPr="00D662D1" w:rsidRDefault="00A13DAA" w:rsidP="00D662D1">
      <w:pPr>
        <w:pStyle w:val="a6"/>
        <w:numPr>
          <w:ilvl w:val="0"/>
          <w:numId w:val="4"/>
        </w:numPr>
        <w:ind w:left="0" w:firstLine="272"/>
        <w:jc w:val="both"/>
        <w:rPr>
          <w:rFonts w:ascii="Times New Roman" w:hAnsi="Times New Roman" w:cs="Times New Roman"/>
          <w:iCs/>
          <w:sz w:val="28"/>
          <w:szCs w:val="28"/>
        </w:rPr>
      </w:pPr>
      <w:hyperlink r:id="rId10" w:tgtFrame="_blank" w:history="1">
        <w:r w:rsidR="00D662D1" w:rsidRPr="00D662D1">
          <w:rPr>
            <w:rFonts w:ascii="Times New Roman" w:hAnsi="Times New Roman" w:cs="Times New Roman"/>
            <w:iCs/>
            <w:sz w:val="28"/>
            <w:szCs w:val="28"/>
          </w:rPr>
          <w:t>Кошти Державного фонду соціальної підтримки населення спрямовуються на</w:t>
        </w:r>
      </w:hyperlink>
      <w:r w:rsidR="00D662D1" w:rsidRPr="00D662D1">
        <w:rPr>
          <w:rFonts w:ascii="Times New Roman" w:hAnsi="Times New Roman" w:cs="Times New Roman"/>
          <w:iCs/>
          <w:sz w:val="28"/>
          <w:szCs w:val="28"/>
        </w:rPr>
        <w:t xml:space="preserve"> соціальну підтримку громадян:</w:t>
      </w:r>
    </w:p>
    <w:p w:rsidR="00D662D1" w:rsidRPr="00D662D1" w:rsidRDefault="00D662D1" w:rsidP="00D662D1">
      <w:pPr>
        <w:pStyle w:val="a6"/>
        <w:numPr>
          <w:ilvl w:val="0"/>
          <w:numId w:val="5"/>
        </w:numPr>
        <w:ind w:left="0" w:firstLine="272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662D1">
        <w:rPr>
          <w:rFonts w:ascii="Times New Roman" w:hAnsi="Times New Roman" w:cs="Times New Roman"/>
          <w:iCs/>
          <w:sz w:val="28"/>
          <w:szCs w:val="28"/>
        </w:rPr>
        <w:t>отримувачів пільг і житлових субсидій на оплату житлово-комунальних послуг, придбання твердого та рідкого пічного побутового палива і скрапленого газу у грошовій формі;</w:t>
      </w:r>
    </w:p>
    <w:p w:rsidR="00D662D1" w:rsidRPr="00D662D1" w:rsidRDefault="00D662D1" w:rsidP="00D662D1">
      <w:pPr>
        <w:pStyle w:val="a6"/>
        <w:numPr>
          <w:ilvl w:val="0"/>
          <w:numId w:val="5"/>
        </w:numPr>
        <w:ind w:left="0" w:firstLine="272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662D1">
        <w:rPr>
          <w:rFonts w:ascii="Times New Roman" w:hAnsi="Times New Roman" w:cs="Times New Roman"/>
          <w:iCs/>
          <w:sz w:val="28"/>
          <w:szCs w:val="28"/>
        </w:rPr>
        <w:t>отримувачів деяких видів допомог, компенсацій, грошового забезпечення та оплата послуг окремим категоріям населення.</w:t>
      </w:r>
    </w:p>
    <w:p w:rsidR="00D662D1" w:rsidRPr="00D662D1" w:rsidRDefault="00D662D1" w:rsidP="00D662D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76" w:lineRule="auto"/>
        <w:ind w:right="-1"/>
        <w:jc w:val="both"/>
        <w:rPr>
          <w:rFonts w:ascii="Times New Roman" w:eastAsia="Arial Unicode MS" w:hAnsi="Times New Roman" w:cs="Times New Roman"/>
          <w:sz w:val="28"/>
          <w:szCs w:val="28"/>
          <w:bdr w:val="nil"/>
          <w:shd w:val="clear" w:color="auto" w:fill="FFFFFF"/>
          <w:lang w:eastAsia="ru-RU"/>
        </w:rPr>
      </w:pPr>
      <w:r w:rsidRPr="00D662D1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4. </w:t>
      </w:r>
      <w:hyperlink r:id="rId11" w:tgtFrame="_blank" w:history="1">
        <w:r w:rsidRPr="00D662D1">
          <w:rPr>
            <w:rFonts w:ascii="Times New Roman" w:hAnsi="Times New Roman" w:cs="Times New Roman"/>
            <w:iCs/>
            <w:sz w:val="28"/>
            <w:szCs w:val="28"/>
          </w:rPr>
          <w:t xml:space="preserve">Кошти Державного фонду соціальної підтримки розділяються на рівні частини та спрямовуються </w:t>
        </w:r>
        <w:r w:rsidR="00B23366">
          <w:rPr>
            <w:rFonts w:ascii="Times New Roman" w:hAnsi="Times New Roman" w:cs="Times New Roman"/>
            <w:iCs/>
            <w:sz w:val="28"/>
            <w:szCs w:val="28"/>
          </w:rPr>
          <w:t>громадянам, що потребують</w:t>
        </w:r>
        <w:r w:rsidRPr="00D662D1">
          <w:rPr>
            <w:rFonts w:ascii="Times New Roman" w:hAnsi="Times New Roman" w:cs="Times New Roman"/>
            <w:iCs/>
            <w:sz w:val="28"/>
            <w:szCs w:val="28"/>
          </w:rPr>
          <w:t xml:space="preserve"> соціальної підтримки, </w:t>
        </w:r>
        <w:r w:rsidR="00B23366">
          <w:rPr>
            <w:rFonts w:ascii="Times New Roman" w:hAnsi="Times New Roman" w:cs="Times New Roman"/>
            <w:iCs/>
            <w:sz w:val="28"/>
            <w:szCs w:val="28"/>
          </w:rPr>
          <w:t>категорії яких визначені</w:t>
        </w:r>
        <w:r w:rsidRPr="00D662D1">
          <w:rPr>
            <w:rFonts w:ascii="Times New Roman" w:hAnsi="Times New Roman" w:cs="Times New Roman"/>
            <w:iCs/>
            <w:sz w:val="28"/>
            <w:szCs w:val="28"/>
          </w:rPr>
          <w:t xml:space="preserve"> частиною третьою цієї статті.</w:t>
        </w:r>
      </w:hyperlink>
      <w:r w:rsidRPr="00D662D1">
        <w:rPr>
          <w:rFonts w:ascii="Times New Roman" w:hAnsi="Times New Roman" w:cs="Times New Roman"/>
          <w:iCs/>
          <w:sz w:val="28"/>
          <w:szCs w:val="28"/>
        </w:rPr>
        <w:t xml:space="preserve"> Виплати відбуваються щоквартально у повному обсязі залишків коштів Державного фонду соціальної підтримки на кінець кварталу.»</w:t>
      </w:r>
    </w:p>
    <w:p w:rsidR="00F950A3" w:rsidRDefault="00F950A3" w:rsidP="00EE0BC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76" w:lineRule="auto"/>
        <w:ind w:right="-1" w:firstLine="709"/>
        <w:jc w:val="both"/>
        <w:rPr>
          <w:rFonts w:ascii="Times New Roman" w:eastAsia="Arial Unicode MS" w:hAnsi="Times New Roman" w:cs="Times New Roman"/>
          <w:sz w:val="28"/>
          <w:szCs w:val="28"/>
          <w:bdr w:val="nil"/>
          <w:shd w:val="clear" w:color="auto" w:fill="FFFFFF"/>
          <w:lang w:eastAsia="ru-RU"/>
        </w:rPr>
      </w:pPr>
    </w:p>
    <w:p w:rsidR="00EE0BC5" w:rsidRPr="0006084F" w:rsidRDefault="00EE0BC5" w:rsidP="00EE0B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084F">
        <w:rPr>
          <w:rFonts w:ascii="Times New Roman" w:eastAsia="Arial Unicode MS" w:hAnsi="Times New Roman" w:cs="Times New Roman"/>
          <w:sz w:val="28"/>
          <w:szCs w:val="28"/>
          <w:bdr w:val="nil"/>
          <w:lang w:val="en-US"/>
        </w:rPr>
        <w:t>II</w:t>
      </w:r>
      <w:r w:rsidRPr="0006084F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. </w:t>
      </w:r>
      <w:r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1. </w:t>
      </w:r>
      <w:r w:rsidRPr="0006084F">
        <w:rPr>
          <w:rFonts w:ascii="Times New Roman" w:hAnsi="Times New Roman" w:cs="Times New Roman"/>
          <w:sz w:val="28"/>
          <w:szCs w:val="28"/>
        </w:rPr>
        <w:t xml:space="preserve">Цей Закон набирає чинності </w:t>
      </w:r>
      <w:r>
        <w:rPr>
          <w:rFonts w:ascii="Times New Roman" w:hAnsi="Times New Roman" w:cs="Times New Roman"/>
          <w:sz w:val="28"/>
          <w:szCs w:val="28"/>
        </w:rPr>
        <w:t>з 1 січня 2022 року</w:t>
      </w:r>
      <w:r w:rsidRPr="0006084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E0BC5" w:rsidRPr="00246EE9" w:rsidRDefault="00EE0BC5" w:rsidP="00EE0BC5">
      <w:pPr>
        <w:pStyle w:val="a6"/>
        <w:numPr>
          <w:ilvl w:val="0"/>
          <w:numId w:val="1"/>
        </w:numPr>
        <w:spacing w:before="120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6EE9">
        <w:rPr>
          <w:rFonts w:ascii="Times New Roman" w:hAnsi="Times New Roman" w:cs="Times New Roman"/>
          <w:sz w:val="28"/>
          <w:szCs w:val="28"/>
        </w:rPr>
        <w:t>Кабінету Міністрів України у тримісячний строк із дня набрання чинності цим Законом:</w:t>
      </w:r>
    </w:p>
    <w:p w:rsidR="00EE0BC5" w:rsidRPr="0006084F" w:rsidRDefault="00EE0BC5" w:rsidP="00EE0BC5">
      <w:pPr>
        <w:spacing w:before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084F">
        <w:rPr>
          <w:rFonts w:ascii="Times New Roman" w:hAnsi="Times New Roman" w:cs="Times New Roman"/>
          <w:sz w:val="28"/>
          <w:szCs w:val="28"/>
        </w:rPr>
        <w:t>привести свої нормативно-правові акти у відповідність із цим Законом;</w:t>
      </w:r>
    </w:p>
    <w:p w:rsidR="00EE0BC5" w:rsidRPr="00E01A28" w:rsidRDefault="00EE0BC5" w:rsidP="00EE0BC5">
      <w:pPr>
        <w:spacing w:before="12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084F">
        <w:rPr>
          <w:rFonts w:ascii="Times New Roman" w:hAnsi="Times New Roman" w:cs="Times New Roman"/>
          <w:sz w:val="28"/>
          <w:szCs w:val="28"/>
        </w:rPr>
        <w:t>забезпечити прийняття нормативно-правових актів, необхід</w:t>
      </w:r>
      <w:r>
        <w:rPr>
          <w:rFonts w:ascii="Times New Roman" w:hAnsi="Times New Roman" w:cs="Times New Roman"/>
          <w:sz w:val="28"/>
          <w:szCs w:val="28"/>
        </w:rPr>
        <w:t>них для реалізації цього Закону.</w:t>
      </w:r>
    </w:p>
    <w:p w:rsidR="00EE0BC5" w:rsidRPr="0006084F" w:rsidRDefault="00EE0BC5" w:rsidP="00EE0BC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bdr w:val="nil"/>
        </w:rPr>
      </w:pPr>
    </w:p>
    <w:p w:rsidR="00EE0BC5" w:rsidRPr="0006084F" w:rsidRDefault="00EE0BC5" w:rsidP="00EE0BC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rPr>
          <w:rFonts w:ascii="Times New Roman" w:eastAsia="Arial Unicode MS" w:hAnsi="Times New Roman" w:cs="Times New Roman"/>
          <w:b/>
          <w:sz w:val="28"/>
          <w:szCs w:val="28"/>
          <w:bdr w:val="nil"/>
        </w:rPr>
      </w:pPr>
    </w:p>
    <w:p w:rsidR="00EE0BC5" w:rsidRPr="0006084F" w:rsidRDefault="00EE0BC5" w:rsidP="00EE0BC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rPr>
          <w:rFonts w:ascii="Times New Roman" w:eastAsia="Arial Unicode MS" w:hAnsi="Times New Roman" w:cs="Times New Roman"/>
          <w:b/>
          <w:sz w:val="28"/>
          <w:szCs w:val="28"/>
          <w:bdr w:val="nil"/>
        </w:rPr>
      </w:pPr>
    </w:p>
    <w:p w:rsidR="00EE0BC5" w:rsidRPr="0006084F" w:rsidRDefault="00EE0BC5" w:rsidP="00EE0BC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rPr>
          <w:rFonts w:ascii="Times New Roman" w:eastAsia="Arial Unicode MS" w:hAnsi="Times New Roman" w:cs="Times New Roman"/>
          <w:b/>
          <w:sz w:val="28"/>
          <w:szCs w:val="28"/>
          <w:bdr w:val="nil"/>
        </w:rPr>
      </w:pPr>
    </w:p>
    <w:p w:rsidR="00EE0BC5" w:rsidRPr="0006084F" w:rsidRDefault="00EE0BC5" w:rsidP="00EE0BC5">
      <w:pPr>
        <w:spacing w:before="240" w:after="0" w:line="240" w:lineRule="auto"/>
        <w:rPr>
          <w:rFonts w:ascii="Times New Roman" w:eastAsia="Arial Unicode MS" w:hAnsi="Times New Roman" w:cs="Times New Roman"/>
          <w:sz w:val="28"/>
          <w:szCs w:val="28"/>
          <w:bdr w:val="nil"/>
          <w:lang w:eastAsia="ru-RU"/>
        </w:rPr>
      </w:pPr>
      <w:r w:rsidRPr="0006084F">
        <w:rPr>
          <w:rFonts w:ascii="Times New Roman" w:hAnsi="Times New Roman"/>
          <w:b/>
          <w:sz w:val="28"/>
          <w:szCs w:val="28"/>
          <w:lang w:eastAsia="ru-RU"/>
        </w:rPr>
        <w:t xml:space="preserve">             Голова </w:t>
      </w:r>
      <w:r w:rsidRPr="0006084F">
        <w:rPr>
          <w:rFonts w:ascii="Times New Roman" w:hAnsi="Times New Roman"/>
          <w:b/>
          <w:sz w:val="28"/>
          <w:szCs w:val="28"/>
          <w:lang w:eastAsia="ru-RU"/>
        </w:rPr>
        <w:br/>
        <w:t>Верховної Ради України                                                         Д.О. РАЗУМКОВ</w:t>
      </w:r>
      <w:r w:rsidRPr="0006084F">
        <w:rPr>
          <w:rFonts w:ascii="Times New Roman" w:eastAsia="Arial Unicode MS" w:hAnsi="Times New Roman" w:cs="Times New Roman"/>
          <w:b/>
          <w:sz w:val="28"/>
          <w:szCs w:val="28"/>
          <w:bdr w:val="nil"/>
          <w:lang w:eastAsia="ru-RU"/>
        </w:rPr>
        <w:t xml:space="preserve"> </w:t>
      </w:r>
    </w:p>
    <w:p w:rsidR="00EE0BC5" w:rsidRPr="0006084F" w:rsidRDefault="00EE0BC5" w:rsidP="00EE0BC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bdr w:val="nil"/>
        </w:rPr>
      </w:pPr>
    </w:p>
    <w:p w:rsidR="00EE0BC5" w:rsidRPr="0006084F" w:rsidRDefault="00EE0BC5" w:rsidP="00EE0BC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bdr w:val="nil"/>
        </w:rPr>
      </w:pPr>
    </w:p>
    <w:p w:rsidR="00EE0BC5" w:rsidRDefault="00EE0BC5" w:rsidP="00EE0BC5"/>
    <w:p w:rsidR="00EE0BC5" w:rsidRDefault="00EE0BC5" w:rsidP="00EE0BC5"/>
    <w:p w:rsidR="00AF5CAE" w:rsidRDefault="00AF5CAE"/>
    <w:sectPr w:rsidR="00AF5CAE" w:rsidSect="00DD5C93">
      <w:headerReference w:type="even" r:id="rId12"/>
      <w:headerReference w:type="default" r:id="rId13"/>
      <w:pgSz w:w="11906" w:h="16838"/>
      <w:pgMar w:top="1134" w:right="1134" w:bottom="1134" w:left="1134" w:header="709" w:footer="85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3DAA" w:rsidRDefault="00A13DAA">
      <w:pPr>
        <w:spacing w:after="0" w:line="240" w:lineRule="auto"/>
      </w:pPr>
      <w:r>
        <w:separator/>
      </w:r>
    </w:p>
  </w:endnote>
  <w:endnote w:type="continuationSeparator" w:id="0">
    <w:p w:rsidR="00A13DAA" w:rsidRDefault="00A13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3DAA" w:rsidRDefault="00A13DAA">
      <w:pPr>
        <w:spacing w:after="0" w:line="240" w:lineRule="auto"/>
      </w:pPr>
      <w:r>
        <w:separator/>
      </w:r>
    </w:p>
  </w:footnote>
  <w:footnote w:type="continuationSeparator" w:id="0">
    <w:p w:rsidR="00A13DAA" w:rsidRDefault="00A13D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C93" w:rsidRDefault="00D662D1" w:rsidP="00D7658B">
    <w:pPr>
      <w:pStyle w:val="a3"/>
      <w:framePr w:wrap="none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D5C93" w:rsidRDefault="00A13DA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48959824"/>
      <w:docPartObj>
        <w:docPartGallery w:val="Page Numbers (Top of Page)"/>
        <w:docPartUnique/>
      </w:docPartObj>
    </w:sdtPr>
    <w:sdtEndPr/>
    <w:sdtContent>
      <w:p w:rsidR="00915500" w:rsidRDefault="00D662D1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7266">
          <w:rPr>
            <w:noProof/>
          </w:rPr>
          <w:t>2</w:t>
        </w:r>
        <w:r>
          <w:fldChar w:fldCharType="end"/>
        </w:r>
      </w:p>
    </w:sdtContent>
  </w:sdt>
  <w:p w:rsidR="003176F3" w:rsidRDefault="00A13DA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37A66"/>
    <w:multiLevelType w:val="hybridMultilevel"/>
    <w:tmpl w:val="E6F6EBD0"/>
    <w:lvl w:ilvl="0" w:tplc="40FC983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26223D5"/>
    <w:multiLevelType w:val="hybridMultilevel"/>
    <w:tmpl w:val="117AE484"/>
    <w:lvl w:ilvl="0" w:tplc="A82E7558">
      <w:start w:val="1"/>
      <w:numFmt w:val="decimal"/>
      <w:lvlText w:val="%1)"/>
      <w:lvlJc w:val="left"/>
      <w:pPr>
        <w:ind w:left="77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94" w:hanging="360"/>
      </w:pPr>
    </w:lvl>
    <w:lvl w:ilvl="2" w:tplc="0422001B" w:tentative="1">
      <w:start w:val="1"/>
      <w:numFmt w:val="lowerRoman"/>
      <w:lvlText w:val="%3."/>
      <w:lvlJc w:val="right"/>
      <w:pPr>
        <w:ind w:left="2214" w:hanging="180"/>
      </w:pPr>
    </w:lvl>
    <w:lvl w:ilvl="3" w:tplc="0422000F" w:tentative="1">
      <w:start w:val="1"/>
      <w:numFmt w:val="decimal"/>
      <w:lvlText w:val="%4."/>
      <w:lvlJc w:val="left"/>
      <w:pPr>
        <w:ind w:left="2934" w:hanging="360"/>
      </w:pPr>
    </w:lvl>
    <w:lvl w:ilvl="4" w:tplc="04220019" w:tentative="1">
      <w:start w:val="1"/>
      <w:numFmt w:val="lowerLetter"/>
      <w:lvlText w:val="%5."/>
      <w:lvlJc w:val="left"/>
      <w:pPr>
        <w:ind w:left="3654" w:hanging="360"/>
      </w:pPr>
    </w:lvl>
    <w:lvl w:ilvl="5" w:tplc="0422001B" w:tentative="1">
      <w:start w:val="1"/>
      <w:numFmt w:val="lowerRoman"/>
      <w:lvlText w:val="%6."/>
      <w:lvlJc w:val="right"/>
      <w:pPr>
        <w:ind w:left="4374" w:hanging="180"/>
      </w:pPr>
    </w:lvl>
    <w:lvl w:ilvl="6" w:tplc="0422000F" w:tentative="1">
      <w:start w:val="1"/>
      <w:numFmt w:val="decimal"/>
      <w:lvlText w:val="%7."/>
      <w:lvlJc w:val="left"/>
      <w:pPr>
        <w:ind w:left="5094" w:hanging="360"/>
      </w:pPr>
    </w:lvl>
    <w:lvl w:ilvl="7" w:tplc="04220019" w:tentative="1">
      <w:start w:val="1"/>
      <w:numFmt w:val="lowerLetter"/>
      <w:lvlText w:val="%8."/>
      <w:lvlJc w:val="left"/>
      <w:pPr>
        <w:ind w:left="5814" w:hanging="360"/>
      </w:pPr>
    </w:lvl>
    <w:lvl w:ilvl="8" w:tplc="0422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" w15:restartNumberingAfterBreak="0">
    <w:nsid w:val="35C50119"/>
    <w:multiLevelType w:val="hybridMultilevel"/>
    <w:tmpl w:val="1E564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AF02A0"/>
    <w:multiLevelType w:val="hybridMultilevel"/>
    <w:tmpl w:val="95D6AC6A"/>
    <w:lvl w:ilvl="0" w:tplc="D624DE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09A2C81"/>
    <w:multiLevelType w:val="hybridMultilevel"/>
    <w:tmpl w:val="4C62E4DA"/>
    <w:lvl w:ilvl="0" w:tplc="402EB8BA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BC5"/>
    <w:rsid w:val="006E7E51"/>
    <w:rsid w:val="00A13DAA"/>
    <w:rsid w:val="00AF5CAE"/>
    <w:rsid w:val="00B23366"/>
    <w:rsid w:val="00B60230"/>
    <w:rsid w:val="00BF7266"/>
    <w:rsid w:val="00D662D1"/>
    <w:rsid w:val="00EE0BC5"/>
    <w:rsid w:val="00F95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8BA845-969C-4B5F-BA38-DF86C9579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B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E0BC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semiHidden/>
    <w:rsid w:val="00EE0BC5"/>
  </w:style>
  <w:style w:type="character" w:styleId="a5">
    <w:name w:val="page number"/>
    <w:uiPriority w:val="99"/>
    <w:semiHidden/>
    <w:unhideWhenUsed/>
    <w:rsid w:val="00EE0BC5"/>
  </w:style>
  <w:style w:type="paragraph" w:styleId="a6">
    <w:name w:val="List Paragraph"/>
    <w:basedOn w:val="a"/>
    <w:uiPriority w:val="34"/>
    <w:qFormat/>
    <w:rsid w:val="00EE0B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ips.ligazakon.net/document/view/t161763?ed=2016_11_17&amp;an=13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ips.ligazakon.net/document/view/t161763?ed=2016_11_17&amp;an=13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2762EB-85AA-4E8E-A531-39D42ABCCE8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2E7AE8-8010-4225-A370-7F2C650E9D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602AF5-E3C1-425F-BC77-2C03795B4A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1427</Words>
  <Characters>814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Павлюк Павло Петрович</dc:creator>
  <cp:keywords/>
  <dc:description/>
  <cp:lastModifiedBy>Павлюк Павло Петрович</cp:lastModifiedBy>
  <cp:revision>2</cp:revision>
  <dcterms:created xsi:type="dcterms:W3CDTF">2021-06-17T07:23:00Z</dcterms:created>
  <dcterms:modified xsi:type="dcterms:W3CDTF">2021-06-17T07:23:00Z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