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CE" w:rsidRDefault="007C56CE" w:rsidP="007C56CE">
      <w:pPr>
        <w:jc w:val="right"/>
        <w:rPr>
          <w:sz w:val="20"/>
        </w:rPr>
      </w:pPr>
      <w:bookmarkStart w:id="0" w:name="_GoBack"/>
      <w:bookmarkEnd w:id="0"/>
    </w:p>
    <w:p w:rsidR="007C56CE" w:rsidRPr="007A7822" w:rsidRDefault="007C56CE" w:rsidP="007C56CE">
      <w:pPr>
        <w:jc w:val="right"/>
        <w:rPr>
          <w:sz w:val="20"/>
        </w:rPr>
      </w:pPr>
    </w:p>
    <w:p w:rsidR="007C56CE" w:rsidRDefault="007C56CE" w:rsidP="007C56CE">
      <w:pPr>
        <w:jc w:val="right"/>
        <w:rPr>
          <w:sz w:val="20"/>
        </w:rPr>
      </w:pPr>
    </w:p>
    <w:p w:rsidR="007C56CE" w:rsidRDefault="007C56CE" w:rsidP="007C56CE">
      <w:pPr>
        <w:jc w:val="right"/>
        <w:rPr>
          <w:sz w:val="20"/>
        </w:rPr>
      </w:pPr>
    </w:p>
    <w:p w:rsidR="007C56CE" w:rsidRDefault="007C56CE" w:rsidP="007C56CE">
      <w:pPr>
        <w:jc w:val="right"/>
        <w:rPr>
          <w:sz w:val="20"/>
        </w:rPr>
      </w:pPr>
    </w:p>
    <w:p w:rsidR="007C56CE" w:rsidRDefault="007C56CE" w:rsidP="007C56CE">
      <w:pPr>
        <w:jc w:val="right"/>
        <w:rPr>
          <w:sz w:val="20"/>
        </w:rPr>
      </w:pPr>
    </w:p>
    <w:p w:rsidR="007C56CE" w:rsidRDefault="007C56CE" w:rsidP="007C56CE">
      <w:pPr>
        <w:jc w:val="right"/>
        <w:rPr>
          <w:sz w:val="20"/>
        </w:rPr>
      </w:pPr>
    </w:p>
    <w:p w:rsidR="007C56CE" w:rsidRPr="006F4056" w:rsidRDefault="007C56CE" w:rsidP="00193D55">
      <w:pPr>
        <w:jc w:val="center"/>
        <w:rPr>
          <w:rStyle w:val="a4"/>
          <w:rFonts w:ascii="Times New Roman" w:hAnsi="Times New Roman"/>
          <w:sz w:val="28"/>
          <w:szCs w:val="28"/>
        </w:rPr>
      </w:pPr>
      <w:r w:rsidRPr="006F4056">
        <w:rPr>
          <w:rStyle w:val="a4"/>
          <w:rFonts w:ascii="Times New Roman" w:hAnsi="Times New Roman"/>
          <w:sz w:val="28"/>
          <w:szCs w:val="28"/>
        </w:rPr>
        <w:t>ВИСНОВ</w:t>
      </w:r>
      <w:r w:rsidR="00F64504">
        <w:rPr>
          <w:rStyle w:val="a4"/>
          <w:rFonts w:ascii="Times New Roman" w:hAnsi="Times New Roman"/>
          <w:sz w:val="28"/>
          <w:szCs w:val="28"/>
        </w:rPr>
        <w:t>О</w:t>
      </w:r>
      <w:r w:rsidRPr="006F4056">
        <w:rPr>
          <w:rStyle w:val="a4"/>
          <w:rFonts w:ascii="Times New Roman" w:hAnsi="Times New Roman"/>
          <w:sz w:val="28"/>
          <w:szCs w:val="28"/>
        </w:rPr>
        <w:t>К</w:t>
      </w:r>
    </w:p>
    <w:p w:rsidR="0046096D" w:rsidRDefault="007C56CE" w:rsidP="0066677C">
      <w:pPr>
        <w:jc w:val="center"/>
        <w:rPr>
          <w:b/>
          <w:bCs/>
          <w:szCs w:val="28"/>
          <w:bdr w:val="none" w:sz="0" w:space="0" w:color="auto" w:frame="1"/>
        </w:rPr>
      </w:pPr>
      <w:r w:rsidRPr="006F4056">
        <w:rPr>
          <w:rStyle w:val="a4"/>
          <w:rFonts w:ascii="Times New Roman" w:eastAsia="Calibri" w:hAnsi="Times New Roman"/>
          <w:sz w:val="28"/>
          <w:szCs w:val="28"/>
        </w:rPr>
        <w:t xml:space="preserve">на </w:t>
      </w:r>
      <w:r w:rsidRPr="006F4056">
        <w:rPr>
          <w:b/>
          <w:bCs/>
          <w:szCs w:val="28"/>
          <w:bdr w:val="none" w:sz="0" w:space="0" w:color="auto" w:frame="1"/>
        </w:rPr>
        <w:t xml:space="preserve">проект Закону України </w:t>
      </w:r>
      <w:r w:rsidRPr="00CC1543">
        <w:rPr>
          <w:b/>
          <w:bCs/>
          <w:szCs w:val="28"/>
          <w:bdr w:val="none" w:sz="0" w:space="0" w:color="auto" w:frame="1"/>
        </w:rPr>
        <w:t>«</w:t>
      </w:r>
      <w:r w:rsidR="00F347C0" w:rsidRPr="00F347C0">
        <w:rPr>
          <w:b/>
          <w:bCs/>
          <w:szCs w:val="28"/>
          <w:bdr w:val="none" w:sz="0" w:space="0" w:color="auto" w:frame="1"/>
        </w:rPr>
        <w:t xml:space="preserve">Про внесення змін до Митного кодексу України щодо створення сприятливих умов для залучення </w:t>
      </w:r>
    </w:p>
    <w:p w:rsidR="007C56CE" w:rsidRDefault="00F347C0" w:rsidP="0066677C">
      <w:pPr>
        <w:jc w:val="center"/>
        <w:rPr>
          <w:b/>
          <w:bCs/>
          <w:szCs w:val="28"/>
          <w:bdr w:val="none" w:sz="0" w:space="0" w:color="auto" w:frame="1"/>
        </w:rPr>
      </w:pPr>
      <w:r w:rsidRPr="00F347C0">
        <w:rPr>
          <w:b/>
          <w:bCs/>
          <w:szCs w:val="28"/>
          <w:bdr w:val="none" w:sz="0" w:space="0" w:color="auto" w:frame="1"/>
        </w:rPr>
        <w:t>масштабних інвестицій у промислове виробництво</w:t>
      </w:r>
      <w:r w:rsidR="007C56CE" w:rsidRPr="00CC1543">
        <w:rPr>
          <w:b/>
          <w:bCs/>
          <w:szCs w:val="28"/>
          <w:bdr w:val="none" w:sz="0" w:space="0" w:color="auto" w:frame="1"/>
        </w:rPr>
        <w:t>»</w:t>
      </w:r>
      <w:r w:rsidR="00FA1DEF">
        <w:rPr>
          <w:b/>
          <w:bCs/>
          <w:szCs w:val="28"/>
          <w:bdr w:val="none" w:sz="0" w:space="0" w:color="auto" w:frame="1"/>
        </w:rPr>
        <w:t xml:space="preserve"> </w:t>
      </w:r>
    </w:p>
    <w:p w:rsidR="00B851B4" w:rsidRDefault="00B851B4" w:rsidP="00B851B4">
      <w:pPr>
        <w:jc w:val="center"/>
        <w:rPr>
          <w:b/>
          <w:bCs/>
          <w:szCs w:val="28"/>
          <w:bdr w:val="none" w:sz="0" w:space="0" w:color="auto" w:frame="1"/>
        </w:rPr>
      </w:pPr>
    </w:p>
    <w:p w:rsidR="00F347C0" w:rsidRDefault="00F347C0" w:rsidP="00316909">
      <w:pPr>
        <w:ind w:firstLine="709"/>
        <w:jc w:val="both"/>
        <w:rPr>
          <w:szCs w:val="28"/>
        </w:rPr>
      </w:pPr>
      <w:r>
        <w:rPr>
          <w:color w:val="000000"/>
          <w:szCs w:val="28"/>
        </w:rPr>
        <w:t xml:space="preserve">У </w:t>
      </w:r>
      <w:r w:rsidRPr="00FB0EAD">
        <w:rPr>
          <w:color w:val="000000"/>
          <w:szCs w:val="28"/>
        </w:rPr>
        <w:t>проект</w:t>
      </w:r>
      <w:r>
        <w:rPr>
          <w:color w:val="000000"/>
          <w:szCs w:val="28"/>
        </w:rPr>
        <w:t>і</w:t>
      </w:r>
      <w:r w:rsidRPr="00FB0EAD">
        <w:rPr>
          <w:color w:val="000000"/>
          <w:szCs w:val="28"/>
        </w:rPr>
        <w:t xml:space="preserve"> п</w:t>
      </w:r>
      <w:r>
        <w:rPr>
          <w:color w:val="000000"/>
          <w:szCs w:val="28"/>
        </w:rPr>
        <w:t>ропонується</w:t>
      </w:r>
      <w:r w:rsidR="00397931">
        <w:rPr>
          <w:color w:val="000000"/>
          <w:szCs w:val="28"/>
        </w:rPr>
        <w:t xml:space="preserve"> викласти </w:t>
      </w:r>
      <w:r w:rsidR="00316909">
        <w:rPr>
          <w:color w:val="000000"/>
          <w:szCs w:val="28"/>
        </w:rPr>
        <w:t xml:space="preserve">у новій редакції </w:t>
      </w:r>
      <w:r w:rsidR="00397931">
        <w:rPr>
          <w:color w:val="000000"/>
          <w:szCs w:val="28"/>
        </w:rPr>
        <w:t xml:space="preserve">ч. 6 ст. 287 </w:t>
      </w:r>
      <w:r w:rsidR="00397931">
        <w:rPr>
          <w:szCs w:val="28"/>
        </w:rPr>
        <w:t xml:space="preserve">Митного кодексу України </w:t>
      </w:r>
      <w:r w:rsidR="00397931" w:rsidRPr="008E4AF2">
        <w:rPr>
          <w:szCs w:val="28"/>
        </w:rPr>
        <w:t>(далі – МК)</w:t>
      </w:r>
      <w:r w:rsidR="00316909">
        <w:rPr>
          <w:szCs w:val="28"/>
        </w:rPr>
        <w:t xml:space="preserve">, якою встановлюється, </w:t>
      </w:r>
      <w:r w:rsidR="009F6404">
        <w:rPr>
          <w:szCs w:val="28"/>
        </w:rPr>
        <w:t>що п</w:t>
      </w:r>
      <w:r w:rsidR="009F6404" w:rsidRPr="00D61361">
        <w:rPr>
          <w:szCs w:val="28"/>
        </w:rPr>
        <w:t>ри ввезенні на митну територію України від оподаткування митом звільняються:</w:t>
      </w:r>
      <w:r w:rsidR="009F6404">
        <w:rPr>
          <w:szCs w:val="28"/>
        </w:rPr>
        <w:t xml:space="preserve"> </w:t>
      </w:r>
      <w:r w:rsidR="009F6404" w:rsidRPr="00D61361">
        <w:rPr>
          <w:szCs w:val="28"/>
        </w:rPr>
        <w:t>нове устаткування (обладнання)</w:t>
      </w:r>
      <w:r w:rsidR="003A585A">
        <w:rPr>
          <w:szCs w:val="28"/>
        </w:rPr>
        <w:t xml:space="preserve"> за відповідним переліком</w:t>
      </w:r>
      <w:r w:rsidR="009F6404">
        <w:rPr>
          <w:rFonts w:eastAsia="Calibri"/>
          <w:kern w:val="1"/>
          <w:szCs w:val="28"/>
          <w:lang w:eastAsia="uk-UA"/>
        </w:rPr>
        <w:t>,</w:t>
      </w:r>
      <w:r w:rsidR="009F6404" w:rsidRPr="00D61361">
        <w:rPr>
          <w:szCs w:val="28"/>
        </w:rPr>
        <w:t xml:space="preserve"> що ввоз</w:t>
      </w:r>
      <w:r w:rsidR="003A585A">
        <w:rPr>
          <w:szCs w:val="28"/>
        </w:rPr>
        <w:t>и</w:t>
      </w:r>
      <w:r w:rsidR="009F6404" w:rsidRPr="00D61361">
        <w:rPr>
          <w:szCs w:val="28"/>
        </w:rPr>
        <w:t>ться учасниками індустріальних парків, включених до Реєстру індустріальних парків, виключно для власного використання для здійснення ними діяльності у сферах переробної промисловості (крім виробництва підакцизних товарів) або науково-дослідної діяльності на території (в межах) індустріального парку (без права надання в оренду, лізинг чи передачу в користування третім особам на будь-яких інших умовах), за умов</w:t>
      </w:r>
      <w:r w:rsidR="003A585A">
        <w:rPr>
          <w:szCs w:val="28"/>
        </w:rPr>
        <w:t>и</w:t>
      </w:r>
      <w:r w:rsidR="009F6404" w:rsidRPr="00D61361">
        <w:rPr>
          <w:szCs w:val="28"/>
        </w:rPr>
        <w:t>, що відповідні товари виготовлені не раніше ніж за три роки до дати їх ввезення на митну територію України, не були у використанні</w:t>
      </w:r>
      <w:r w:rsidR="009F6404">
        <w:rPr>
          <w:szCs w:val="28"/>
        </w:rPr>
        <w:t>.</w:t>
      </w:r>
    </w:p>
    <w:p w:rsidR="007E3B85" w:rsidRDefault="00316909" w:rsidP="00316909">
      <w:pPr>
        <w:ind w:firstLine="709"/>
        <w:jc w:val="both"/>
        <w:rPr>
          <w:szCs w:val="28"/>
        </w:rPr>
      </w:pPr>
      <w:r>
        <w:rPr>
          <w:rStyle w:val="rvts0"/>
          <w:szCs w:val="28"/>
        </w:rPr>
        <w:t>Метою проекту, як зазначається у пояснювальній записці до нього, є «</w:t>
      </w:r>
      <w:r w:rsidR="00DD1FA1" w:rsidRPr="00543861">
        <w:rPr>
          <w:szCs w:val="28"/>
        </w:rPr>
        <w:t xml:space="preserve">сприяння залученню прямих інвестицій </w:t>
      </w:r>
      <w:r w:rsidR="00DD1FA1">
        <w:rPr>
          <w:szCs w:val="28"/>
        </w:rPr>
        <w:t xml:space="preserve">у створення нових виробництв через механізм </w:t>
      </w:r>
      <w:r w:rsidR="00DD1FA1" w:rsidRPr="00543861">
        <w:rPr>
          <w:szCs w:val="28"/>
        </w:rPr>
        <w:t xml:space="preserve">індустріальних парків задля перетворення їх на рушійну силу економічного та промислового розвитку шляхом запровадження </w:t>
      </w:r>
      <w:r w:rsidR="00DD1FA1">
        <w:rPr>
          <w:szCs w:val="28"/>
        </w:rPr>
        <w:t>низки інвестиційних стимулів</w:t>
      </w:r>
      <w:r w:rsidR="00DD1FA1" w:rsidRPr="00543861">
        <w:rPr>
          <w:szCs w:val="28"/>
        </w:rPr>
        <w:t>, що відповідають сучасним світовим тенденціям та підвищать конкурентоспроможність вітчизняних індустріальних парків</w:t>
      </w:r>
      <w:r w:rsidR="007E3B85">
        <w:rPr>
          <w:rStyle w:val="rvts0"/>
          <w:szCs w:val="28"/>
        </w:rPr>
        <w:t>»</w:t>
      </w:r>
      <w:r>
        <w:rPr>
          <w:rStyle w:val="rvts0"/>
          <w:szCs w:val="28"/>
        </w:rPr>
        <w:t xml:space="preserve"> (п. 2)</w:t>
      </w:r>
      <w:r w:rsidR="007E3B85">
        <w:rPr>
          <w:rStyle w:val="rvts0"/>
          <w:szCs w:val="28"/>
        </w:rPr>
        <w:t>.</w:t>
      </w:r>
    </w:p>
    <w:p w:rsidR="00931B7C" w:rsidRPr="00CE0B26" w:rsidRDefault="00931B7C" w:rsidP="00931B7C">
      <w:pPr>
        <w:ind w:firstLine="709"/>
        <w:jc w:val="both"/>
        <w:rPr>
          <w:color w:val="000000"/>
        </w:rPr>
      </w:pPr>
      <w:r>
        <w:rPr>
          <w:color w:val="000000"/>
        </w:rPr>
        <w:t xml:space="preserve">Проект на момент підготовки висновку не включений до Плану законопроектної роботи Верховної Ради України на 2021 рік, затвердженого </w:t>
      </w:r>
      <w:r w:rsidRPr="00CE0B26">
        <w:rPr>
          <w:color w:val="000000"/>
        </w:rPr>
        <w:t>постановою Верховної Ради України від 02.02.2021 № 1165-ІХ.</w:t>
      </w:r>
    </w:p>
    <w:p w:rsidR="00DD1FA1" w:rsidRPr="00CE0B26" w:rsidRDefault="00DD1FA1" w:rsidP="00DD1FA1">
      <w:pPr>
        <w:ind w:firstLine="720"/>
        <w:jc w:val="both"/>
        <w:rPr>
          <w:szCs w:val="28"/>
        </w:rPr>
      </w:pPr>
      <w:r w:rsidRPr="00CE0B26">
        <w:rPr>
          <w:szCs w:val="28"/>
        </w:rPr>
        <w:t>Головне управління, проаналізувавши проект, вважає за до</w:t>
      </w:r>
      <w:r w:rsidR="00D22C49" w:rsidRPr="00CE0B26">
        <w:rPr>
          <w:szCs w:val="28"/>
        </w:rPr>
        <w:t>цільне висловити таке</w:t>
      </w:r>
      <w:r w:rsidRPr="00CE0B26">
        <w:rPr>
          <w:szCs w:val="28"/>
        </w:rPr>
        <w:t>.</w:t>
      </w:r>
    </w:p>
    <w:p w:rsidR="008E547F" w:rsidRPr="00CE0B26" w:rsidRDefault="00D22C49" w:rsidP="008E547F">
      <w:pPr>
        <w:ind w:firstLine="709"/>
        <w:jc w:val="both"/>
        <w:rPr>
          <w:szCs w:val="28"/>
        </w:rPr>
      </w:pPr>
      <w:r w:rsidRPr="00CE0B26">
        <w:rPr>
          <w:b/>
          <w:szCs w:val="28"/>
        </w:rPr>
        <w:t>1.</w:t>
      </w:r>
      <w:r w:rsidRPr="00CE0B26">
        <w:rPr>
          <w:szCs w:val="28"/>
        </w:rPr>
        <w:t xml:space="preserve"> </w:t>
      </w:r>
      <w:r w:rsidR="0040191A" w:rsidRPr="00CE0B26">
        <w:rPr>
          <w:szCs w:val="28"/>
        </w:rPr>
        <w:t xml:space="preserve">В оновленій </w:t>
      </w:r>
      <w:r w:rsidR="008E547F" w:rsidRPr="00CE0B26">
        <w:rPr>
          <w:color w:val="000000"/>
          <w:szCs w:val="28"/>
        </w:rPr>
        <w:t>ч. 6 ст. 287 МК</w:t>
      </w:r>
      <w:r w:rsidR="008E547F" w:rsidRPr="00CE0B26">
        <w:rPr>
          <w:szCs w:val="28"/>
        </w:rPr>
        <w:t xml:space="preserve"> доречно було б навести товарні описи за УКТЗЕД, які відповідають зазначеним у цій частині товарним кодам УКТЗЕД.</w:t>
      </w:r>
    </w:p>
    <w:p w:rsidR="005220C9" w:rsidRPr="00CE0B26" w:rsidRDefault="00D22C49" w:rsidP="000D5781">
      <w:pPr>
        <w:ind w:firstLine="709"/>
        <w:jc w:val="both"/>
        <w:rPr>
          <w:szCs w:val="28"/>
        </w:rPr>
      </w:pPr>
      <w:r w:rsidRPr="00CE0B26">
        <w:rPr>
          <w:b/>
          <w:szCs w:val="28"/>
        </w:rPr>
        <w:t>2.</w:t>
      </w:r>
      <w:r w:rsidRPr="00CE0B26">
        <w:rPr>
          <w:szCs w:val="28"/>
        </w:rPr>
        <w:t xml:space="preserve"> Пояснювальна </w:t>
      </w:r>
      <w:r w:rsidR="00862D38" w:rsidRPr="00CE0B26">
        <w:rPr>
          <w:szCs w:val="28"/>
        </w:rPr>
        <w:t>записка до проекту не містить чіткої інформації щодо можливого впливу його прийняття на стан справ у сфері виробництва в Україні продукції, аналогічної товарам, при ввезенні яких на митну територію України пропонується застосування звільнення від оподаткування митом.</w:t>
      </w:r>
      <w:r w:rsidR="000D5781" w:rsidRPr="00CE0B26">
        <w:rPr>
          <w:szCs w:val="28"/>
        </w:rPr>
        <w:t xml:space="preserve"> </w:t>
      </w:r>
      <w:r w:rsidR="00916A52" w:rsidRPr="00CE0B26">
        <w:rPr>
          <w:szCs w:val="28"/>
        </w:rPr>
        <w:t>Таку інформацію</w:t>
      </w:r>
      <w:r w:rsidR="00BF0CA4" w:rsidRPr="00CE0B26">
        <w:rPr>
          <w:szCs w:val="28"/>
        </w:rPr>
        <w:t>,</w:t>
      </w:r>
      <w:r w:rsidR="00916A52" w:rsidRPr="00CE0B26">
        <w:rPr>
          <w:szCs w:val="28"/>
        </w:rPr>
        <w:t xml:space="preserve"> тим більш</w:t>
      </w:r>
      <w:r w:rsidR="00BF0CA4" w:rsidRPr="00CE0B26">
        <w:rPr>
          <w:szCs w:val="28"/>
        </w:rPr>
        <w:t>,</w:t>
      </w:r>
      <w:r w:rsidR="00916A52" w:rsidRPr="00CE0B26">
        <w:rPr>
          <w:szCs w:val="28"/>
        </w:rPr>
        <w:t xml:space="preserve"> доцільно було б надати з огляду на те, що запропонована у проекті нова редакція </w:t>
      </w:r>
      <w:r w:rsidR="00916A52" w:rsidRPr="00CE0B26">
        <w:rPr>
          <w:color w:val="000000"/>
          <w:szCs w:val="28"/>
        </w:rPr>
        <w:t>ч. 6 ст. 287 МК</w:t>
      </w:r>
      <w:r w:rsidR="005220C9" w:rsidRPr="00CE0B26">
        <w:rPr>
          <w:color w:val="000000"/>
          <w:szCs w:val="28"/>
        </w:rPr>
        <w:t xml:space="preserve"> не містить положень про те, що перелічені у ній товари можуть підпадати під передбачене нею </w:t>
      </w:r>
      <w:r w:rsidR="005220C9" w:rsidRPr="00CE0B26">
        <w:rPr>
          <w:szCs w:val="28"/>
        </w:rPr>
        <w:t>звільнення від оподаткування митом при ввезенні на митну територію України, лише</w:t>
      </w:r>
      <w:r w:rsidR="00BF0CA4" w:rsidRPr="00CE0B26">
        <w:rPr>
          <w:szCs w:val="28"/>
        </w:rPr>
        <w:t>,</w:t>
      </w:r>
      <w:r w:rsidR="005220C9" w:rsidRPr="00CE0B26">
        <w:rPr>
          <w:szCs w:val="28"/>
        </w:rPr>
        <w:t xml:space="preserve"> якщо вони не виробляються в Україні.</w:t>
      </w:r>
      <w:r w:rsidR="000D5781" w:rsidRPr="00CE0B26">
        <w:rPr>
          <w:szCs w:val="28"/>
        </w:rPr>
        <w:t xml:space="preserve"> </w:t>
      </w:r>
      <w:r w:rsidR="00924B93" w:rsidRPr="00CE0B26">
        <w:rPr>
          <w:szCs w:val="28"/>
        </w:rPr>
        <w:t xml:space="preserve">У цьому плані варто нагадати, що чинна редакція </w:t>
      </w:r>
      <w:r w:rsidR="00924B93" w:rsidRPr="00CE0B26">
        <w:rPr>
          <w:color w:val="000000"/>
          <w:szCs w:val="28"/>
        </w:rPr>
        <w:t>ч. 6 ст. 287 МК</w:t>
      </w:r>
      <w:r w:rsidR="00751232" w:rsidRPr="00CE0B26">
        <w:rPr>
          <w:color w:val="000000"/>
          <w:szCs w:val="28"/>
        </w:rPr>
        <w:t xml:space="preserve"> передбачає, що «</w:t>
      </w:r>
      <w:r w:rsidR="00CD750B" w:rsidRPr="00CE0B26">
        <w:rPr>
          <w:color w:val="000000"/>
          <w:szCs w:val="28"/>
        </w:rPr>
        <w:t>при ввезенні на</w:t>
      </w:r>
      <w:r w:rsidR="00CD750B" w:rsidRPr="00CD750B">
        <w:rPr>
          <w:color w:val="000000"/>
          <w:szCs w:val="28"/>
        </w:rPr>
        <w:t xml:space="preserve"> митну територію </w:t>
      </w:r>
      <w:r w:rsidR="00CD750B" w:rsidRPr="00CD750B">
        <w:rPr>
          <w:color w:val="000000"/>
          <w:szCs w:val="28"/>
        </w:rPr>
        <w:lastRenderedPageBreak/>
        <w:t>України від оподаткування митом звільняються:</w:t>
      </w:r>
      <w:r w:rsidR="00CD750B">
        <w:rPr>
          <w:color w:val="000000"/>
          <w:szCs w:val="28"/>
        </w:rPr>
        <w:t xml:space="preserve"> </w:t>
      </w:r>
      <w:r w:rsidR="00CD750B" w:rsidRPr="00CD750B">
        <w:rPr>
          <w:color w:val="000000"/>
          <w:szCs w:val="28"/>
        </w:rPr>
        <w:t xml:space="preserve">устаткування, обладнання та комплектуючі до них, матеріали, що </w:t>
      </w:r>
      <w:r w:rsidR="00CD750B" w:rsidRPr="00CD750B">
        <w:rPr>
          <w:i/>
          <w:color w:val="000000"/>
          <w:szCs w:val="28"/>
        </w:rPr>
        <w:t>не виробляються в Україні</w:t>
      </w:r>
      <w:r w:rsidR="00CD750B" w:rsidRPr="00CD750B">
        <w:rPr>
          <w:color w:val="000000"/>
          <w:szCs w:val="28"/>
        </w:rPr>
        <w:t xml:space="preserve">, які не є </w:t>
      </w:r>
      <w:r w:rsidR="00CD750B" w:rsidRPr="00CE0B26">
        <w:rPr>
          <w:color w:val="000000"/>
          <w:szCs w:val="28"/>
        </w:rPr>
        <w:t xml:space="preserve">підакцизними товарами та ввозяться ініціаторами створення - суб’єктами господарювання, керуючими компаніями індустріальних парків для облаштування індустріальних парків; устаткування, обладнання та комплектуючі до них, що </w:t>
      </w:r>
      <w:r w:rsidR="00CD750B" w:rsidRPr="00CE0B26">
        <w:rPr>
          <w:i/>
          <w:color w:val="000000"/>
          <w:szCs w:val="28"/>
        </w:rPr>
        <w:t>не виробляються в Україні</w:t>
      </w:r>
      <w:r w:rsidR="00CD750B" w:rsidRPr="00CE0B26">
        <w:rPr>
          <w:color w:val="000000"/>
          <w:szCs w:val="28"/>
        </w:rPr>
        <w:t xml:space="preserve"> та не є підакцизними товарами, які ввозяться учасниками індустріальних парків для здійснення господарської діяльності у межах індустріальних парків</w:t>
      </w:r>
      <w:r w:rsidR="00751232" w:rsidRPr="00CE0B26">
        <w:rPr>
          <w:color w:val="000000"/>
          <w:szCs w:val="28"/>
        </w:rPr>
        <w:t>».</w:t>
      </w:r>
    </w:p>
    <w:p w:rsidR="004A32FD" w:rsidRPr="00CE0B26" w:rsidRDefault="00D22C49" w:rsidP="00D22C49">
      <w:pPr>
        <w:ind w:firstLine="709"/>
        <w:jc w:val="both"/>
        <w:rPr>
          <w:szCs w:val="28"/>
        </w:rPr>
      </w:pPr>
      <w:r w:rsidRPr="00CE0B26">
        <w:rPr>
          <w:rStyle w:val="rvts0"/>
          <w:b/>
          <w:szCs w:val="28"/>
        </w:rPr>
        <w:t xml:space="preserve">3. </w:t>
      </w:r>
      <w:r w:rsidR="004A32FD" w:rsidRPr="00CE0B26">
        <w:rPr>
          <w:color w:val="000000"/>
          <w:szCs w:val="28"/>
        </w:rPr>
        <w:t>Пропозиція абз. 3 оновленої ч. 6 ст. 287 МК, за якою «п</w:t>
      </w:r>
      <w:r w:rsidR="004A32FD" w:rsidRPr="00CE0B26">
        <w:rPr>
          <w:szCs w:val="28"/>
        </w:rPr>
        <w:t xml:space="preserve">орядок ввезення та цільового використання зазначених товарів визначається Кабінетом Міністрів України», по суті наділяє Уряд повноваженням щодо регулювання окремих елементів механізму оподаткування, що, на наш погляд, не узгоджується з конституційними положеннями, якими визначення елементів правового механізму регулювання податків віднесено виключно до повноважень Верховної Ради України. </w:t>
      </w:r>
    </w:p>
    <w:p w:rsidR="00E717CA" w:rsidRPr="002956CF" w:rsidRDefault="00EB295C" w:rsidP="00E717CA">
      <w:pPr>
        <w:ind w:firstLine="709"/>
        <w:jc w:val="both"/>
        <w:rPr>
          <w:szCs w:val="28"/>
        </w:rPr>
      </w:pPr>
      <w:r w:rsidRPr="00CE0B26">
        <w:rPr>
          <w:b/>
          <w:szCs w:val="28"/>
        </w:rPr>
        <w:t xml:space="preserve">4. </w:t>
      </w:r>
      <w:r w:rsidR="00E717CA" w:rsidRPr="00CE0B26">
        <w:rPr>
          <w:szCs w:val="28"/>
        </w:rPr>
        <w:t>В абз. 2 оновленої ч. 6 ст. 287 МК пропонується звільнити від оподаткування митом операції з ввезення на митну територію України у митному режимі імпорту деякого устаткування (обладнання) для учасників індустріального парку, при цьому, «за умови, що відповідні товари виготовлені не раніше ніж за три роки до дати їх ввезення на митну територію України, не були у використанні». Вказана умова потребує окремого обґрунтування, оскільки  фактично обмежує</w:t>
      </w:r>
      <w:r w:rsidR="00E717CA" w:rsidRPr="002956CF">
        <w:rPr>
          <w:szCs w:val="28"/>
        </w:rPr>
        <w:t xml:space="preserve"> у ввезенні обладнання та устаткування, насамперед, найновіш</w:t>
      </w:r>
      <w:r w:rsidR="00E717CA">
        <w:rPr>
          <w:szCs w:val="28"/>
        </w:rPr>
        <w:t>их</w:t>
      </w:r>
      <w:r w:rsidR="00E717CA" w:rsidRPr="002956CF">
        <w:rPr>
          <w:szCs w:val="28"/>
        </w:rPr>
        <w:t xml:space="preserve"> розроб</w:t>
      </w:r>
      <w:r w:rsidR="00E717CA">
        <w:rPr>
          <w:szCs w:val="28"/>
        </w:rPr>
        <w:t>о</w:t>
      </w:r>
      <w:r w:rsidR="00E717CA" w:rsidRPr="002956CF">
        <w:rPr>
          <w:szCs w:val="28"/>
        </w:rPr>
        <w:t xml:space="preserve">к, що, </w:t>
      </w:r>
      <w:r w:rsidR="00E717CA">
        <w:rPr>
          <w:szCs w:val="28"/>
        </w:rPr>
        <w:t>серед іншого</w:t>
      </w:r>
      <w:r w:rsidR="00E717CA" w:rsidRPr="002956CF">
        <w:rPr>
          <w:szCs w:val="28"/>
        </w:rPr>
        <w:t>, не узгоджуватиметься із метою проекту.</w:t>
      </w:r>
    </w:p>
    <w:p w:rsidR="00D22C49" w:rsidRPr="00D22C49" w:rsidRDefault="00E717CA" w:rsidP="00E717CA">
      <w:pPr>
        <w:widowControl w:val="0"/>
        <w:ind w:firstLine="720"/>
        <w:jc w:val="both"/>
        <w:rPr>
          <w:szCs w:val="28"/>
        </w:rPr>
      </w:pPr>
      <w:r w:rsidRPr="00E717CA">
        <w:rPr>
          <w:b/>
          <w:szCs w:val="28"/>
        </w:rPr>
        <w:t>5.</w:t>
      </w:r>
      <w:r>
        <w:rPr>
          <w:szCs w:val="28"/>
        </w:rPr>
        <w:t xml:space="preserve"> </w:t>
      </w:r>
      <w:r w:rsidR="00B66AEE">
        <w:rPr>
          <w:szCs w:val="28"/>
        </w:rPr>
        <w:t xml:space="preserve">Згідно з </w:t>
      </w:r>
      <w:r w:rsidR="00EB295C">
        <w:rPr>
          <w:szCs w:val="28"/>
        </w:rPr>
        <w:t xml:space="preserve">абз. 4 оновленої </w:t>
      </w:r>
      <w:r w:rsidR="00D22C49">
        <w:rPr>
          <w:szCs w:val="28"/>
        </w:rPr>
        <w:t xml:space="preserve">ч. 6 ст. 287 МК </w:t>
      </w:r>
      <w:r w:rsidR="00D22C49" w:rsidRPr="00D22C49">
        <w:rPr>
          <w:szCs w:val="28"/>
        </w:rPr>
        <w:t>центральний орган виконавчої влади, що реалізує державну митну політику, та центральний орган виконавчої влади, що реалізує державну політику щодо створення і функціонування індустріальних парків на території України, здійснюють автоматичний обмін інформацією, що міститься/має міститися в Реєстрі індустріальних парків, у тому числі</w:t>
      </w:r>
      <w:r w:rsidR="00B66AEE">
        <w:rPr>
          <w:szCs w:val="28"/>
        </w:rPr>
        <w:t>,</w:t>
      </w:r>
      <w:r w:rsidR="00D22C49" w:rsidRPr="00D22C49">
        <w:rPr>
          <w:szCs w:val="28"/>
        </w:rPr>
        <w:t xml:space="preserve"> щодо переліку учасників індустріальних парків, в обсязі та порядку, визначених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забезпечує формування та реалізує державну інвестиційну політику</w:t>
      </w:r>
      <w:r w:rsidR="00D22C49">
        <w:rPr>
          <w:szCs w:val="28"/>
        </w:rPr>
        <w:t xml:space="preserve">. Наведене не відноситься до предмету регулювання </w:t>
      </w:r>
      <w:r w:rsidR="00B66AEE">
        <w:rPr>
          <w:szCs w:val="28"/>
        </w:rPr>
        <w:br/>
      </w:r>
      <w:r w:rsidR="00D22C49">
        <w:rPr>
          <w:szCs w:val="28"/>
        </w:rPr>
        <w:t>ст. 287</w:t>
      </w:r>
      <w:r w:rsidR="00B66AEE">
        <w:rPr>
          <w:szCs w:val="28"/>
        </w:rPr>
        <w:t xml:space="preserve"> МК</w:t>
      </w:r>
      <w:r w:rsidR="00D22C49">
        <w:rPr>
          <w:szCs w:val="28"/>
        </w:rPr>
        <w:t xml:space="preserve">, в якій згідно з її </w:t>
      </w:r>
      <w:r w:rsidR="00A651AB">
        <w:rPr>
          <w:szCs w:val="28"/>
        </w:rPr>
        <w:t xml:space="preserve">назвою </w:t>
      </w:r>
      <w:r w:rsidR="00D22C49">
        <w:rPr>
          <w:szCs w:val="28"/>
        </w:rPr>
        <w:t>визначаються особливості оподаткування митом деяких товарів.</w:t>
      </w:r>
    </w:p>
    <w:p w:rsidR="00EB295C" w:rsidRDefault="00E717CA" w:rsidP="00EB295C">
      <w:pPr>
        <w:ind w:firstLine="709"/>
        <w:jc w:val="both"/>
        <w:rPr>
          <w:rStyle w:val="rvts0"/>
          <w:szCs w:val="28"/>
        </w:rPr>
      </w:pPr>
      <w:r w:rsidRPr="00E717CA">
        <w:rPr>
          <w:b/>
          <w:color w:val="000000"/>
          <w:szCs w:val="28"/>
        </w:rPr>
        <w:t>6</w:t>
      </w:r>
      <w:r w:rsidR="00EB295C" w:rsidRPr="00E717CA">
        <w:rPr>
          <w:b/>
          <w:color w:val="000000"/>
          <w:szCs w:val="28"/>
        </w:rPr>
        <w:t>.</w:t>
      </w:r>
      <w:r w:rsidR="00EB295C">
        <w:rPr>
          <w:color w:val="000000"/>
          <w:szCs w:val="28"/>
        </w:rPr>
        <w:t xml:space="preserve"> </w:t>
      </w:r>
      <w:r w:rsidR="00EB295C">
        <w:rPr>
          <w:rStyle w:val="rvts0"/>
          <w:szCs w:val="28"/>
        </w:rPr>
        <w:t>Згідно з абз. 5 оновленої ч. 6 ст. 287 МК «п</w:t>
      </w:r>
      <w:r w:rsidR="00EB295C" w:rsidRPr="00D61361">
        <w:rPr>
          <w:szCs w:val="28"/>
        </w:rPr>
        <w:t xml:space="preserve">оложення </w:t>
      </w:r>
      <w:r w:rsidR="00EB295C" w:rsidRPr="00262D50">
        <w:rPr>
          <w:i/>
          <w:szCs w:val="28"/>
        </w:rPr>
        <w:t>цього</w:t>
      </w:r>
      <w:r w:rsidR="00EB295C" w:rsidRPr="00D61361">
        <w:rPr>
          <w:szCs w:val="28"/>
        </w:rPr>
        <w:t xml:space="preserve"> </w:t>
      </w:r>
      <w:r w:rsidR="00EB295C" w:rsidRPr="00262D50">
        <w:rPr>
          <w:i/>
          <w:szCs w:val="28"/>
        </w:rPr>
        <w:t>підпункту</w:t>
      </w:r>
      <w:r w:rsidR="00EB295C" w:rsidRPr="00D61361">
        <w:rPr>
          <w:szCs w:val="28"/>
        </w:rPr>
        <w:t xml:space="preserve"> не поширюються на </w:t>
      </w:r>
      <w:r w:rsidR="00EB295C" w:rsidRPr="00262D50">
        <w:rPr>
          <w:i/>
          <w:szCs w:val="28"/>
        </w:rPr>
        <w:t>товари</w:t>
      </w:r>
      <w:r w:rsidR="00EB295C" w:rsidRPr="00D61361">
        <w:rPr>
          <w:szCs w:val="28"/>
        </w:rPr>
        <w:t>,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r w:rsidR="00EB295C">
        <w:rPr>
          <w:rStyle w:val="rvts0"/>
          <w:szCs w:val="28"/>
        </w:rPr>
        <w:t xml:space="preserve">». На думку Головного управління, у проекті варто було б конкретизувати, </w:t>
      </w:r>
      <w:r w:rsidR="00EB295C" w:rsidRPr="00262D50">
        <w:rPr>
          <w:rStyle w:val="rvts0"/>
          <w:i/>
          <w:szCs w:val="28"/>
        </w:rPr>
        <w:t xml:space="preserve">про які саме товари </w:t>
      </w:r>
      <w:r w:rsidR="00EB295C">
        <w:rPr>
          <w:rStyle w:val="rvts0"/>
          <w:szCs w:val="28"/>
        </w:rPr>
        <w:t xml:space="preserve">йде мова у розглянутих його положеннях. </w:t>
      </w:r>
    </w:p>
    <w:p w:rsidR="00EB295C" w:rsidRDefault="00EB295C" w:rsidP="00EB295C">
      <w:pPr>
        <w:ind w:firstLine="709"/>
        <w:jc w:val="both"/>
        <w:rPr>
          <w:rStyle w:val="rvts0"/>
          <w:szCs w:val="28"/>
        </w:rPr>
      </w:pPr>
      <w:r>
        <w:rPr>
          <w:rStyle w:val="rvts0"/>
          <w:szCs w:val="28"/>
        </w:rPr>
        <w:t>Принагідно звертаємо увагу на некоректність застосування в аналізованому абзаці формулювання «</w:t>
      </w:r>
      <w:r w:rsidRPr="0068220E">
        <w:rPr>
          <w:rStyle w:val="rvts0"/>
          <w:i/>
          <w:szCs w:val="28"/>
        </w:rPr>
        <w:t>цього підпункту</w:t>
      </w:r>
      <w:r>
        <w:rPr>
          <w:rStyle w:val="rvts0"/>
          <w:szCs w:val="28"/>
        </w:rPr>
        <w:t xml:space="preserve">», як, власне, і в абз. 6 цієї </w:t>
      </w:r>
      <w:r>
        <w:rPr>
          <w:rStyle w:val="rvts0"/>
          <w:szCs w:val="28"/>
        </w:rPr>
        <w:lastRenderedPageBreak/>
        <w:t>ж частини – формулювання «</w:t>
      </w:r>
      <w:r w:rsidRPr="0068220E">
        <w:rPr>
          <w:rStyle w:val="rvts0"/>
          <w:i/>
          <w:szCs w:val="28"/>
        </w:rPr>
        <w:t>цим пунктом</w:t>
      </w:r>
      <w:r>
        <w:rPr>
          <w:rStyle w:val="rvts0"/>
          <w:szCs w:val="28"/>
        </w:rPr>
        <w:t>», оскільки мова в обох випадках має йти відповідно про «</w:t>
      </w:r>
      <w:r w:rsidRPr="005D688F">
        <w:rPr>
          <w:rStyle w:val="rvts0"/>
          <w:i/>
          <w:szCs w:val="28"/>
        </w:rPr>
        <w:t>цієї частини</w:t>
      </w:r>
      <w:r>
        <w:rPr>
          <w:rStyle w:val="rvts0"/>
          <w:szCs w:val="28"/>
        </w:rPr>
        <w:t>» та «</w:t>
      </w:r>
      <w:r w:rsidRPr="005D688F">
        <w:rPr>
          <w:rStyle w:val="rvts0"/>
          <w:i/>
          <w:szCs w:val="28"/>
        </w:rPr>
        <w:t>цією частиною</w:t>
      </w:r>
      <w:r>
        <w:rPr>
          <w:rStyle w:val="rvts0"/>
          <w:szCs w:val="28"/>
        </w:rPr>
        <w:t>».</w:t>
      </w:r>
    </w:p>
    <w:p w:rsidR="00BF762D" w:rsidRDefault="00E717CA" w:rsidP="00FF10A7">
      <w:pPr>
        <w:widowControl w:val="0"/>
        <w:ind w:firstLine="720"/>
        <w:jc w:val="both"/>
        <w:rPr>
          <w:szCs w:val="28"/>
        </w:rPr>
      </w:pPr>
      <w:r>
        <w:rPr>
          <w:b/>
          <w:szCs w:val="28"/>
        </w:rPr>
        <w:t>7</w:t>
      </w:r>
      <w:r w:rsidR="00B66AEE" w:rsidRPr="00B66AEE">
        <w:rPr>
          <w:b/>
          <w:szCs w:val="28"/>
        </w:rPr>
        <w:t>.</w:t>
      </w:r>
      <w:r w:rsidR="00B66AEE">
        <w:rPr>
          <w:szCs w:val="28"/>
        </w:rPr>
        <w:t xml:space="preserve"> У проекту пропонуються зміни лише до однієї статті МК, що і слід відобразити у його назві.</w:t>
      </w:r>
    </w:p>
    <w:p w:rsidR="00114E94" w:rsidRDefault="00114E94" w:rsidP="00FF10A7">
      <w:pPr>
        <w:widowControl w:val="0"/>
        <w:ind w:firstLine="720"/>
        <w:jc w:val="both"/>
        <w:rPr>
          <w:szCs w:val="28"/>
        </w:rPr>
      </w:pPr>
      <w:r>
        <w:rPr>
          <w:szCs w:val="28"/>
        </w:rPr>
        <w:t xml:space="preserve">Одночасно зауважимо, що </w:t>
      </w:r>
      <w:r w:rsidRPr="00985F89">
        <w:rPr>
          <w:szCs w:val="28"/>
        </w:rPr>
        <w:t xml:space="preserve">назва проекту не в повній мірі відповідає його змісту, згідно з яким йдеться </w:t>
      </w:r>
      <w:r>
        <w:rPr>
          <w:szCs w:val="28"/>
        </w:rPr>
        <w:t xml:space="preserve">виключно </w:t>
      </w:r>
      <w:r w:rsidRPr="00985F89">
        <w:rPr>
          <w:szCs w:val="28"/>
        </w:rPr>
        <w:t xml:space="preserve">про надання пільг </w:t>
      </w:r>
      <w:r w:rsidR="00B51020">
        <w:rPr>
          <w:szCs w:val="28"/>
        </w:rPr>
        <w:t xml:space="preserve">зі сплати ввізного мита </w:t>
      </w:r>
      <w:r w:rsidRPr="00985F89">
        <w:rPr>
          <w:szCs w:val="28"/>
        </w:rPr>
        <w:t xml:space="preserve">учасникам індустріальних парків. </w:t>
      </w:r>
    </w:p>
    <w:p w:rsidR="00BF0CA4" w:rsidRDefault="00E717CA" w:rsidP="00BF0CA4">
      <w:pPr>
        <w:widowControl w:val="0"/>
        <w:ind w:firstLine="720"/>
        <w:jc w:val="both"/>
        <w:rPr>
          <w:szCs w:val="28"/>
        </w:rPr>
      </w:pPr>
      <w:r>
        <w:rPr>
          <w:b/>
          <w:szCs w:val="28"/>
        </w:rPr>
        <w:t>8</w:t>
      </w:r>
      <w:r w:rsidR="00835A62" w:rsidRPr="00835A62">
        <w:rPr>
          <w:b/>
          <w:szCs w:val="28"/>
        </w:rPr>
        <w:t>.</w:t>
      </w:r>
      <w:r w:rsidR="00835A62">
        <w:rPr>
          <w:szCs w:val="28"/>
        </w:rPr>
        <w:t xml:space="preserve"> </w:t>
      </w:r>
      <w:r w:rsidR="00835A62" w:rsidRPr="00045B87">
        <w:rPr>
          <w:szCs w:val="28"/>
        </w:rPr>
        <w:t xml:space="preserve">Відповідно до </w:t>
      </w:r>
      <w:r w:rsidR="00835A62">
        <w:rPr>
          <w:szCs w:val="28"/>
        </w:rPr>
        <w:t>п</w:t>
      </w:r>
      <w:r w:rsidR="00835A62" w:rsidRPr="00045B87">
        <w:rPr>
          <w:szCs w:val="28"/>
        </w:rPr>
        <w:t xml:space="preserve">. 2 проекту «цей Закон набирає чинності з </w:t>
      </w:r>
      <w:r w:rsidR="00BF0CA4">
        <w:rPr>
          <w:szCs w:val="28"/>
        </w:rPr>
        <w:br/>
      </w:r>
      <w:r w:rsidR="00835A62" w:rsidRPr="00045B87">
        <w:rPr>
          <w:szCs w:val="28"/>
        </w:rPr>
        <w:t xml:space="preserve">1 січня 2022 року», що не узгоджується із принципом стабільності податкового законодавства, згідно з яким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 (пп. 4.1.9 п. 4.1 ст. 4 ПК). </w:t>
      </w:r>
    </w:p>
    <w:p w:rsidR="00835A62" w:rsidRPr="00045B87" w:rsidRDefault="00835A62" w:rsidP="00BF0CA4">
      <w:pPr>
        <w:widowControl w:val="0"/>
        <w:ind w:firstLine="720"/>
        <w:jc w:val="both"/>
        <w:rPr>
          <w:szCs w:val="28"/>
        </w:rPr>
      </w:pPr>
      <w:r w:rsidRPr="00045B87">
        <w:rPr>
          <w:szCs w:val="28"/>
        </w:rPr>
        <w:t>Також звертаємо увагу на те, що відповідно до ч. 3 ст.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після 15 липня року, що передує плановому, вводяться в дію не раніше початку бюджетного періоду, що настає за плановим».</w:t>
      </w:r>
    </w:p>
    <w:p w:rsidR="00851DBE" w:rsidRPr="00985F89" w:rsidRDefault="00E717CA" w:rsidP="00851DBE">
      <w:pPr>
        <w:widowControl w:val="0"/>
        <w:ind w:firstLine="720"/>
        <w:jc w:val="both"/>
        <w:rPr>
          <w:szCs w:val="28"/>
        </w:rPr>
      </w:pPr>
      <w:r>
        <w:rPr>
          <w:b/>
          <w:szCs w:val="28"/>
        </w:rPr>
        <w:t>9</w:t>
      </w:r>
      <w:r w:rsidR="00851DBE" w:rsidRPr="00851DBE">
        <w:rPr>
          <w:b/>
          <w:szCs w:val="28"/>
        </w:rPr>
        <w:t>.</w:t>
      </w:r>
      <w:r w:rsidR="00851DBE">
        <w:rPr>
          <w:szCs w:val="28"/>
        </w:rPr>
        <w:t xml:space="preserve"> </w:t>
      </w:r>
      <w:r w:rsidR="00851DBE" w:rsidRPr="00985F89">
        <w:rPr>
          <w:szCs w:val="28"/>
        </w:rPr>
        <w:t>Враховуючи те, що за змістом відповідних положень Конституції України (ст. 116) та Закону України «Про Кабінет Міністрів України» забезпечення проведення податкової політики належить до повноважень Кабінету Міністрів України, для прийняття виваженого рішення щодо пропозицій проекту доцільно отримати висновок Уряду.</w:t>
      </w:r>
      <w:r w:rsidR="002B208A">
        <w:rPr>
          <w:szCs w:val="28"/>
        </w:rPr>
        <w:t xml:space="preserve"> </w:t>
      </w:r>
    </w:p>
    <w:p w:rsidR="00B238C6" w:rsidRDefault="00B238C6" w:rsidP="00FF10A7">
      <w:pPr>
        <w:widowControl w:val="0"/>
        <w:ind w:firstLine="720"/>
        <w:jc w:val="both"/>
        <w:rPr>
          <w:szCs w:val="28"/>
        </w:rPr>
      </w:pPr>
    </w:p>
    <w:p w:rsidR="003F31AD" w:rsidRDefault="003F31AD" w:rsidP="00FF10A7">
      <w:pPr>
        <w:widowControl w:val="0"/>
        <w:ind w:firstLine="720"/>
        <w:jc w:val="both"/>
        <w:rPr>
          <w:szCs w:val="28"/>
        </w:rPr>
      </w:pPr>
    </w:p>
    <w:p w:rsidR="00FF10A7" w:rsidRPr="00FF0A2F" w:rsidRDefault="00FF10A7" w:rsidP="00FF10A7">
      <w:pPr>
        <w:ind w:firstLine="708"/>
        <w:jc w:val="both"/>
        <w:rPr>
          <w:szCs w:val="28"/>
        </w:rPr>
      </w:pPr>
      <w:r>
        <w:rPr>
          <w:szCs w:val="28"/>
        </w:rPr>
        <w:t>К</w:t>
      </w:r>
      <w:r w:rsidRPr="00FF0A2F">
        <w:rPr>
          <w:szCs w:val="28"/>
        </w:rPr>
        <w:t xml:space="preserve">ерівник Головного управління     </w:t>
      </w:r>
      <w:r w:rsidRPr="00011931">
        <w:rPr>
          <w:szCs w:val="28"/>
          <w:lang w:val="ru-RU"/>
        </w:rPr>
        <w:t xml:space="preserve">                                           </w:t>
      </w:r>
      <w:r w:rsidRPr="00FF0A2F">
        <w:rPr>
          <w:szCs w:val="28"/>
        </w:rPr>
        <w:t xml:space="preserve"> </w:t>
      </w:r>
      <w:r>
        <w:rPr>
          <w:szCs w:val="28"/>
        </w:rPr>
        <w:t>С. Тихонюк</w:t>
      </w:r>
    </w:p>
    <w:p w:rsidR="00FF10A7" w:rsidRPr="00BF0CA4" w:rsidRDefault="00FF10A7" w:rsidP="00FF10A7">
      <w:pPr>
        <w:ind w:firstLine="708"/>
        <w:jc w:val="both"/>
        <w:rPr>
          <w:szCs w:val="28"/>
        </w:rPr>
      </w:pPr>
    </w:p>
    <w:p w:rsidR="00FF10A7" w:rsidRPr="00BF0CA4" w:rsidRDefault="00FF10A7" w:rsidP="00FF10A7">
      <w:pPr>
        <w:ind w:firstLine="708"/>
        <w:jc w:val="both"/>
        <w:rPr>
          <w:i/>
          <w:szCs w:val="28"/>
        </w:rPr>
      </w:pPr>
    </w:p>
    <w:p w:rsidR="00E274FB" w:rsidRPr="00CD4383" w:rsidRDefault="00FF10A7" w:rsidP="00B66AEE">
      <w:pPr>
        <w:ind w:firstLine="708"/>
        <w:jc w:val="both"/>
        <w:rPr>
          <w:szCs w:val="28"/>
        </w:rPr>
      </w:pPr>
      <w:r w:rsidRPr="0048380B">
        <w:rPr>
          <w:sz w:val="20"/>
          <w:szCs w:val="20"/>
        </w:rPr>
        <w:t>Вик.: І.</w:t>
      </w:r>
      <w:r w:rsidR="00B66AEE">
        <w:rPr>
          <w:sz w:val="20"/>
          <w:szCs w:val="20"/>
        </w:rPr>
        <w:t xml:space="preserve"> </w:t>
      </w:r>
      <w:r w:rsidRPr="0048380B">
        <w:rPr>
          <w:sz w:val="20"/>
          <w:szCs w:val="20"/>
        </w:rPr>
        <w:t>Фомін</w:t>
      </w:r>
    </w:p>
    <w:sectPr w:rsidR="00E274FB" w:rsidRPr="00CD4383" w:rsidSect="002977AD">
      <w:headerReference w:type="default" r:id="rId7"/>
      <w:headerReference w:type="firs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28" w:rsidRDefault="00B63428" w:rsidP="001E3A8E">
      <w:r>
        <w:separator/>
      </w:r>
    </w:p>
  </w:endnote>
  <w:endnote w:type="continuationSeparator" w:id="0">
    <w:p w:rsidR="00B63428" w:rsidRDefault="00B63428" w:rsidP="001E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28" w:rsidRDefault="00B63428" w:rsidP="001E3A8E">
      <w:r>
        <w:separator/>
      </w:r>
    </w:p>
  </w:footnote>
  <w:footnote w:type="continuationSeparator" w:id="0">
    <w:p w:rsidR="00B63428" w:rsidRDefault="00B63428" w:rsidP="001E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67571"/>
      <w:docPartObj>
        <w:docPartGallery w:val="Page Numbers (Top of Page)"/>
        <w:docPartUnique/>
      </w:docPartObj>
    </w:sdtPr>
    <w:sdtEndPr/>
    <w:sdtContent>
      <w:p w:rsidR="0046096D" w:rsidRPr="002977AD" w:rsidRDefault="002977AD" w:rsidP="00BF0CA4">
        <w:pPr>
          <w:pStyle w:val="ad"/>
          <w:jc w:val="center"/>
        </w:pPr>
        <w:r>
          <w:fldChar w:fldCharType="begin"/>
        </w:r>
        <w:r>
          <w:instrText>PAGE   \* MERGEFORMAT</w:instrText>
        </w:r>
        <w:r>
          <w:fldChar w:fldCharType="separate"/>
        </w:r>
        <w:r w:rsidR="00AE41A6">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AD" w:rsidRPr="00A10D62" w:rsidRDefault="002977AD" w:rsidP="002977AD">
    <w:pPr>
      <w:jc w:val="right"/>
      <w:rPr>
        <w:sz w:val="20"/>
      </w:rPr>
    </w:pPr>
    <w:r w:rsidRPr="00AF4221">
      <w:rPr>
        <w:sz w:val="20"/>
      </w:rPr>
      <w:t>До</w:t>
    </w:r>
    <w:r>
      <w:rPr>
        <w:sz w:val="20"/>
      </w:rPr>
      <w:t xml:space="preserve"> реєстр. </w:t>
    </w:r>
    <w:r w:rsidRPr="00AF4221">
      <w:rPr>
        <w:sz w:val="20"/>
      </w:rPr>
      <w:t>№</w:t>
    </w:r>
    <w:r>
      <w:rPr>
        <w:sz w:val="20"/>
      </w:rPr>
      <w:t xml:space="preserve"> 56</w:t>
    </w:r>
    <w:r w:rsidRPr="00862D38">
      <w:rPr>
        <w:sz w:val="20"/>
        <w:lang w:val="ru-RU"/>
      </w:rPr>
      <w:t>89</w:t>
    </w:r>
    <w:r w:rsidRPr="00AF4221">
      <w:rPr>
        <w:sz w:val="20"/>
      </w:rPr>
      <w:t xml:space="preserve"> від </w:t>
    </w:r>
    <w:r w:rsidRPr="00862D38">
      <w:rPr>
        <w:sz w:val="20"/>
        <w:lang w:val="ru-RU"/>
      </w:rPr>
      <w:t>22</w:t>
    </w:r>
    <w:r>
      <w:rPr>
        <w:sz w:val="20"/>
      </w:rPr>
      <w:t>.06.</w:t>
    </w:r>
    <w:r w:rsidRPr="00AF4221">
      <w:rPr>
        <w:sz w:val="20"/>
      </w:rPr>
      <w:t>20</w:t>
    </w:r>
    <w:r w:rsidRPr="00A10D62">
      <w:rPr>
        <w:sz w:val="20"/>
      </w:rPr>
      <w:t>2</w:t>
    </w:r>
    <w:r>
      <w:rPr>
        <w:sz w:val="20"/>
      </w:rPr>
      <w:t>1</w:t>
    </w:r>
  </w:p>
  <w:p w:rsidR="002977AD" w:rsidRDefault="002977AD" w:rsidP="002977AD">
    <w:pPr>
      <w:jc w:val="right"/>
      <w:rPr>
        <w:sz w:val="20"/>
      </w:rPr>
    </w:pPr>
    <w:r>
      <w:rPr>
        <w:sz w:val="20"/>
      </w:rPr>
      <w:t xml:space="preserve">Народні депутати </w:t>
    </w:r>
    <w:r w:rsidRPr="00AF4221">
      <w:rPr>
        <w:sz w:val="20"/>
      </w:rPr>
      <w:t>України</w:t>
    </w:r>
    <w:r>
      <w:rPr>
        <w:sz w:val="20"/>
      </w:rPr>
      <w:t xml:space="preserve"> </w:t>
    </w:r>
  </w:p>
  <w:p w:rsidR="002977AD" w:rsidRDefault="002977AD" w:rsidP="002977AD">
    <w:pPr>
      <w:jc w:val="right"/>
    </w:pPr>
    <w:r>
      <w:rPr>
        <w:sz w:val="20"/>
      </w:rPr>
      <w:t>Д. Наталуха та ін.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319"/>
    <w:multiLevelType w:val="hybridMultilevel"/>
    <w:tmpl w:val="47D66F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AF1611D"/>
    <w:multiLevelType w:val="hybridMultilevel"/>
    <w:tmpl w:val="CA6AF2B0"/>
    <w:lvl w:ilvl="0" w:tplc="C6564670">
      <w:start w:val="1"/>
      <w:numFmt w:val="upperRoman"/>
      <w:lvlText w:val="%1."/>
      <w:lvlJc w:val="left"/>
      <w:pPr>
        <w:ind w:left="1170" w:hanging="720"/>
      </w:pPr>
      <w:rPr>
        <w:rFonts w:hint="default"/>
      </w:rPr>
    </w:lvl>
    <w:lvl w:ilvl="1" w:tplc="80F25B54">
      <w:start w:val="1"/>
      <w:numFmt w:val="decimal"/>
      <w:lvlText w:val="%2."/>
      <w:lvlJc w:val="left"/>
      <w:pPr>
        <w:ind w:left="1530" w:hanging="360"/>
      </w:pPr>
      <w:rPr>
        <w:rFonts w:hint="default"/>
      </w:rPr>
    </w:lvl>
    <w:lvl w:ilvl="2" w:tplc="F63AB10A">
      <w:start w:val="1"/>
      <w:numFmt w:val="decimal"/>
      <w:lvlText w:val="%3)"/>
      <w:lvlJc w:val="left"/>
      <w:pPr>
        <w:ind w:left="2430" w:hanging="360"/>
      </w:pPr>
      <w:rPr>
        <w:rFonts w:hint="default"/>
      </w:r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DE41E2E"/>
    <w:multiLevelType w:val="hybridMultilevel"/>
    <w:tmpl w:val="E9FA9DA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6156E8"/>
    <w:multiLevelType w:val="hybridMultilevel"/>
    <w:tmpl w:val="0B7E3E1E"/>
    <w:lvl w:ilvl="0" w:tplc="6E10D814">
      <w:start w:val="1"/>
      <w:numFmt w:val="decimal"/>
      <w:lvlText w:val="%1)"/>
      <w:lvlJc w:val="left"/>
      <w:pPr>
        <w:ind w:left="1495" w:hanging="360"/>
      </w:pPr>
      <w:rPr>
        <w:rFonts w:cs="Times New Roman"/>
        <w:b w:val="0"/>
        <w:strike w:val="0"/>
        <w:color w:val="auto"/>
      </w:rPr>
    </w:lvl>
    <w:lvl w:ilvl="1" w:tplc="04190019">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 w15:restartNumberingAfterBreak="0">
    <w:nsid w:val="29AB513D"/>
    <w:multiLevelType w:val="hybridMultilevel"/>
    <w:tmpl w:val="0A607892"/>
    <w:lvl w:ilvl="0" w:tplc="0152F160">
      <w:start w:val="1"/>
      <w:numFmt w:val="decimal"/>
      <w:lvlText w:val="%1."/>
      <w:lvlJc w:val="left"/>
      <w:pPr>
        <w:ind w:left="1068" w:hanging="360"/>
      </w:pPr>
      <w:rPr>
        <w:rFonts w:hint="default"/>
        <w:b/>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0FF3A64"/>
    <w:multiLevelType w:val="hybridMultilevel"/>
    <w:tmpl w:val="7F1E09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CE50B6"/>
    <w:multiLevelType w:val="hybridMultilevel"/>
    <w:tmpl w:val="62024D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56324B1A">
      <w:start w:val="1"/>
      <w:numFmt w:val="decimal"/>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9B12043"/>
    <w:multiLevelType w:val="hybridMultilevel"/>
    <w:tmpl w:val="EAB81CC2"/>
    <w:lvl w:ilvl="0" w:tplc="1428B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9C22054"/>
    <w:multiLevelType w:val="hybridMultilevel"/>
    <w:tmpl w:val="DB0283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67491FC5"/>
    <w:multiLevelType w:val="hybridMultilevel"/>
    <w:tmpl w:val="234C917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7"/>
  </w:num>
  <w:num w:numId="2">
    <w:abstractNumId w:val="1"/>
  </w:num>
  <w:num w:numId="3">
    <w:abstractNumId w:val="9"/>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5F"/>
    <w:rsid w:val="00000569"/>
    <w:rsid w:val="00000792"/>
    <w:rsid w:val="00002321"/>
    <w:rsid w:val="00010068"/>
    <w:rsid w:val="00011697"/>
    <w:rsid w:val="0001325F"/>
    <w:rsid w:val="00013454"/>
    <w:rsid w:val="00013EDF"/>
    <w:rsid w:val="0001519C"/>
    <w:rsid w:val="00016DED"/>
    <w:rsid w:val="000232AC"/>
    <w:rsid w:val="00023C2D"/>
    <w:rsid w:val="00026097"/>
    <w:rsid w:val="0002640F"/>
    <w:rsid w:val="00027B97"/>
    <w:rsid w:val="000307B9"/>
    <w:rsid w:val="00031705"/>
    <w:rsid w:val="00031E45"/>
    <w:rsid w:val="000323F9"/>
    <w:rsid w:val="0003606C"/>
    <w:rsid w:val="00036AF2"/>
    <w:rsid w:val="00036F56"/>
    <w:rsid w:val="00037A86"/>
    <w:rsid w:val="000403B8"/>
    <w:rsid w:val="00041DBD"/>
    <w:rsid w:val="000424F7"/>
    <w:rsid w:val="00044B0D"/>
    <w:rsid w:val="00046621"/>
    <w:rsid w:val="000603FE"/>
    <w:rsid w:val="00064255"/>
    <w:rsid w:val="00065601"/>
    <w:rsid w:val="00065889"/>
    <w:rsid w:val="000663F0"/>
    <w:rsid w:val="00066761"/>
    <w:rsid w:val="00074DBC"/>
    <w:rsid w:val="0007589F"/>
    <w:rsid w:val="00077873"/>
    <w:rsid w:val="000803F2"/>
    <w:rsid w:val="000824DF"/>
    <w:rsid w:val="000838E3"/>
    <w:rsid w:val="00084137"/>
    <w:rsid w:val="00087988"/>
    <w:rsid w:val="0009056E"/>
    <w:rsid w:val="0009272F"/>
    <w:rsid w:val="00092FA1"/>
    <w:rsid w:val="00093C85"/>
    <w:rsid w:val="00094818"/>
    <w:rsid w:val="00094891"/>
    <w:rsid w:val="000956E8"/>
    <w:rsid w:val="0009772F"/>
    <w:rsid w:val="000A1525"/>
    <w:rsid w:val="000A21B3"/>
    <w:rsid w:val="000A2444"/>
    <w:rsid w:val="000A2E92"/>
    <w:rsid w:val="000A30D3"/>
    <w:rsid w:val="000A3528"/>
    <w:rsid w:val="000B2855"/>
    <w:rsid w:val="000B2EFF"/>
    <w:rsid w:val="000B2F1E"/>
    <w:rsid w:val="000B392E"/>
    <w:rsid w:val="000B701F"/>
    <w:rsid w:val="000C06DF"/>
    <w:rsid w:val="000C7377"/>
    <w:rsid w:val="000C73FD"/>
    <w:rsid w:val="000C7FB7"/>
    <w:rsid w:val="000D2775"/>
    <w:rsid w:val="000D3E45"/>
    <w:rsid w:val="000D54BE"/>
    <w:rsid w:val="000D5781"/>
    <w:rsid w:val="000D5C3A"/>
    <w:rsid w:val="000D7ACF"/>
    <w:rsid w:val="000E0F5C"/>
    <w:rsid w:val="000E0FAC"/>
    <w:rsid w:val="000E2DB9"/>
    <w:rsid w:val="000E3A35"/>
    <w:rsid w:val="000E4A16"/>
    <w:rsid w:val="000E5025"/>
    <w:rsid w:val="000E6316"/>
    <w:rsid w:val="000E7C6B"/>
    <w:rsid w:val="000F0485"/>
    <w:rsid w:val="000F243C"/>
    <w:rsid w:val="000F25B9"/>
    <w:rsid w:val="000F4ED1"/>
    <w:rsid w:val="000F513F"/>
    <w:rsid w:val="000F6322"/>
    <w:rsid w:val="000F6F6F"/>
    <w:rsid w:val="0010086D"/>
    <w:rsid w:val="00101862"/>
    <w:rsid w:val="00103285"/>
    <w:rsid w:val="00106512"/>
    <w:rsid w:val="00106940"/>
    <w:rsid w:val="00106BA5"/>
    <w:rsid w:val="001076A8"/>
    <w:rsid w:val="00107981"/>
    <w:rsid w:val="00110289"/>
    <w:rsid w:val="001105C0"/>
    <w:rsid w:val="00111959"/>
    <w:rsid w:val="00111BE3"/>
    <w:rsid w:val="00112DBC"/>
    <w:rsid w:val="001132F8"/>
    <w:rsid w:val="00114E94"/>
    <w:rsid w:val="001165B4"/>
    <w:rsid w:val="00121619"/>
    <w:rsid w:val="0012476D"/>
    <w:rsid w:val="00124805"/>
    <w:rsid w:val="001255A8"/>
    <w:rsid w:val="00125F62"/>
    <w:rsid w:val="0012633E"/>
    <w:rsid w:val="00130042"/>
    <w:rsid w:val="00131B29"/>
    <w:rsid w:val="00132E58"/>
    <w:rsid w:val="0013485B"/>
    <w:rsid w:val="00135A0A"/>
    <w:rsid w:val="00136196"/>
    <w:rsid w:val="001377B5"/>
    <w:rsid w:val="001406D0"/>
    <w:rsid w:val="001440E6"/>
    <w:rsid w:val="00144DFD"/>
    <w:rsid w:val="00145463"/>
    <w:rsid w:val="001459AA"/>
    <w:rsid w:val="00146FAC"/>
    <w:rsid w:val="001508AC"/>
    <w:rsid w:val="0015123B"/>
    <w:rsid w:val="00152215"/>
    <w:rsid w:val="0015243E"/>
    <w:rsid w:val="001535C9"/>
    <w:rsid w:val="0015365F"/>
    <w:rsid w:val="0015540A"/>
    <w:rsid w:val="00157320"/>
    <w:rsid w:val="00161C7B"/>
    <w:rsid w:val="001620EB"/>
    <w:rsid w:val="00162D90"/>
    <w:rsid w:val="001635BE"/>
    <w:rsid w:val="00164239"/>
    <w:rsid w:val="0016431F"/>
    <w:rsid w:val="0016595F"/>
    <w:rsid w:val="001662C6"/>
    <w:rsid w:val="001668CC"/>
    <w:rsid w:val="00167024"/>
    <w:rsid w:val="00171E43"/>
    <w:rsid w:val="00172781"/>
    <w:rsid w:val="00172B7E"/>
    <w:rsid w:val="00172BCD"/>
    <w:rsid w:val="00172CB5"/>
    <w:rsid w:val="0017314A"/>
    <w:rsid w:val="001731AC"/>
    <w:rsid w:val="00173458"/>
    <w:rsid w:val="00173F9D"/>
    <w:rsid w:val="001745EE"/>
    <w:rsid w:val="00174D94"/>
    <w:rsid w:val="0018229E"/>
    <w:rsid w:val="00183697"/>
    <w:rsid w:val="001857A9"/>
    <w:rsid w:val="00187335"/>
    <w:rsid w:val="00187B2C"/>
    <w:rsid w:val="00191455"/>
    <w:rsid w:val="0019333F"/>
    <w:rsid w:val="00193D55"/>
    <w:rsid w:val="0019418B"/>
    <w:rsid w:val="00194195"/>
    <w:rsid w:val="00196F2B"/>
    <w:rsid w:val="001971F4"/>
    <w:rsid w:val="00197E49"/>
    <w:rsid w:val="001A03C6"/>
    <w:rsid w:val="001A0E8C"/>
    <w:rsid w:val="001A32B7"/>
    <w:rsid w:val="001A41E1"/>
    <w:rsid w:val="001A4BEA"/>
    <w:rsid w:val="001B0A39"/>
    <w:rsid w:val="001B174E"/>
    <w:rsid w:val="001B3D4C"/>
    <w:rsid w:val="001B3EC6"/>
    <w:rsid w:val="001B578A"/>
    <w:rsid w:val="001B5806"/>
    <w:rsid w:val="001C004B"/>
    <w:rsid w:val="001C0494"/>
    <w:rsid w:val="001C6422"/>
    <w:rsid w:val="001D02E2"/>
    <w:rsid w:val="001D0AA7"/>
    <w:rsid w:val="001D1CE3"/>
    <w:rsid w:val="001D284A"/>
    <w:rsid w:val="001D2B67"/>
    <w:rsid w:val="001D35E1"/>
    <w:rsid w:val="001D6AAB"/>
    <w:rsid w:val="001E384A"/>
    <w:rsid w:val="001E3A8E"/>
    <w:rsid w:val="001E5B9B"/>
    <w:rsid w:val="001E5BC0"/>
    <w:rsid w:val="001E6859"/>
    <w:rsid w:val="001E6BC8"/>
    <w:rsid w:val="001F20DB"/>
    <w:rsid w:val="001F2445"/>
    <w:rsid w:val="001F2B01"/>
    <w:rsid w:val="001F434A"/>
    <w:rsid w:val="001F4B0B"/>
    <w:rsid w:val="001F61FE"/>
    <w:rsid w:val="001F7DCE"/>
    <w:rsid w:val="001F7F62"/>
    <w:rsid w:val="00201E85"/>
    <w:rsid w:val="00201F85"/>
    <w:rsid w:val="00202B9D"/>
    <w:rsid w:val="00203594"/>
    <w:rsid w:val="002060E6"/>
    <w:rsid w:val="00207112"/>
    <w:rsid w:val="00207A56"/>
    <w:rsid w:val="00211428"/>
    <w:rsid w:val="00216231"/>
    <w:rsid w:val="0021710A"/>
    <w:rsid w:val="002171FA"/>
    <w:rsid w:val="002203D4"/>
    <w:rsid w:val="002204B8"/>
    <w:rsid w:val="00220FB2"/>
    <w:rsid w:val="002218C7"/>
    <w:rsid w:val="00222D14"/>
    <w:rsid w:val="00223720"/>
    <w:rsid w:val="00224F23"/>
    <w:rsid w:val="00225EB7"/>
    <w:rsid w:val="00226ADB"/>
    <w:rsid w:val="00230C97"/>
    <w:rsid w:val="00232AB5"/>
    <w:rsid w:val="00235049"/>
    <w:rsid w:val="00235C71"/>
    <w:rsid w:val="0023709E"/>
    <w:rsid w:val="00237C92"/>
    <w:rsid w:val="00237EE6"/>
    <w:rsid w:val="00243DF0"/>
    <w:rsid w:val="00244C12"/>
    <w:rsid w:val="0024604B"/>
    <w:rsid w:val="0024668D"/>
    <w:rsid w:val="00246D19"/>
    <w:rsid w:val="00252191"/>
    <w:rsid w:val="00253E75"/>
    <w:rsid w:val="00256314"/>
    <w:rsid w:val="00256CA9"/>
    <w:rsid w:val="002614F7"/>
    <w:rsid w:val="002629A3"/>
    <w:rsid w:val="00262D50"/>
    <w:rsid w:val="00263610"/>
    <w:rsid w:val="00265909"/>
    <w:rsid w:val="00265926"/>
    <w:rsid w:val="00266756"/>
    <w:rsid w:val="00267305"/>
    <w:rsid w:val="002675AD"/>
    <w:rsid w:val="00270BED"/>
    <w:rsid w:val="00272411"/>
    <w:rsid w:val="00272C12"/>
    <w:rsid w:val="0027353E"/>
    <w:rsid w:val="00274268"/>
    <w:rsid w:val="0027471B"/>
    <w:rsid w:val="00274FBD"/>
    <w:rsid w:val="00275431"/>
    <w:rsid w:val="00275C4E"/>
    <w:rsid w:val="00275FC9"/>
    <w:rsid w:val="0028026D"/>
    <w:rsid w:val="00282455"/>
    <w:rsid w:val="00282763"/>
    <w:rsid w:val="00282876"/>
    <w:rsid w:val="00283429"/>
    <w:rsid w:val="00284657"/>
    <w:rsid w:val="00291F2E"/>
    <w:rsid w:val="002977AD"/>
    <w:rsid w:val="002A0187"/>
    <w:rsid w:val="002A02F7"/>
    <w:rsid w:val="002A34D7"/>
    <w:rsid w:val="002A3EE4"/>
    <w:rsid w:val="002A5282"/>
    <w:rsid w:val="002A5E12"/>
    <w:rsid w:val="002B04AF"/>
    <w:rsid w:val="002B0AF6"/>
    <w:rsid w:val="002B14C4"/>
    <w:rsid w:val="002B1E28"/>
    <w:rsid w:val="002B208A"/>
    <w:rsid w:val="002B5BC7"/>
    <w:rsid w:val="002B7B91"/>
    <w:rsid w:val="002C2762"/>
    <w:rsid w:val="002C2781"/>
    <w:rsid w:val="002C2981"/>
    <w:rsid w:val="002C47FC"/>
    <w:rsid w:val="002C5156"/>
    <w:rsid w:val="002C685C"/>
    <w:rsid w:val="002C7630"/>
    <w:rsid w:val="002D0D8E"/>
    <w:rsid w:val="002D1608"/>
    <w:rsid w:val="002D1DD7"/>
    <w:rsid w:val="002D3CB8"/>
    <w:rsid w:val="002D5EE1"/>
    <w:rsid w:val="002D60FC"/>
    <w:rsid w:val="002E06A8"/>
    <w:rsid w:val="002E34BD"/>
    <w:rsid w:val="002E4FF3"/>
    <w:rsid w:val="002E5962"/>
    <w:rsid w:val="002E78E5"/>
    <w:rsid w:val="002E7D37"/>
    <w:rsid w:val="002F0405"/>
    <w:rsid w:val="002F1C58"/>
    <w:rsid w:val="002F35AB"/>
    <w:rsid w:val="002F3F63"/>
    <w:rsid w:val="002F44CF"/>
    <w:rsid w:val="002F4854"/>
    <w:rsid w:val="002F5771"/>
    <w:rsid w:val="0030100E"/>
    <w:rsid w:val="00301DB3"/>
    <w:rsid w:val="003030BF"/>
    <w:rsid w:val="0030548A"/>
    <w:rsid w:val="00307514"/>
    <w:rsid w:val="00311707"/>
    <w:rsid w:val="003135AF"/>
    <w:rsid w:val="0031439B"/>
    <w:rsid w:val="00316085"/>
    <w:rsid w:val="0031637A"/>
    <w:rsid w:val="00316909"/>
    <w:rsid w:val="003169A7"/>
    <w:rsid w:val="00322943"/>
    <w:rsid w:val="00322CFE"/>
    <w:rsid w:val="00322F02"/>
    <w:rsid w:val="00323B31"/>
    <w:rsid w:val="00327903"/>
    <w:rsid w:val="00330741"/>
    <w:rsid w:val="00334807"/>
    <w:rsid w:val="00340258"/>
    <w:rsid w:val="00342903"/>
    <w:rsid w:val="00344170"/>
    <w:rsid w:val="00345907"/>
    <w:rsid w:val="0034699E"/>
    <w:rsid w:val="00346B7B"/>
    <w:rsid w:val="0034783D"/>
    <w:rsid w:val="003516E5"/>
    <w:rsid w:val="003517CF"/>
    <w:rsid w:val="00353E0C"/>
    <w:rsid w:val="00360871"/>
    <w:rsid w:val="00362046"/>
    <w:rsid w:val="00362A69"/>
    <w:rsid w:val="00363B16"/>
    <w:rsid w:val="0036556E"/>
    <w:rsid w:val="00366626"/>
    <w:rsid w:val="003738F6"/>
    <w:rsid w:val="0037535F"/>
    <w:rsid w:val="00375D5E"/>
    <w:rsid w:val="003770AC"/>
    <w:rsid w:val="00380CF3"/>
    <w:rsid w:val="003833DB"/>
    <w:rsid w:val="003850CB"/>
    <w:rsid w:val="00387325"/>
    <w:rsid w:val="00390594"/>
    <w:rsid w:val="00390E63"/>
    <w:rsid w:val="003938F8"/>
    <w:rsid w:val="00393C92"/>
    <w:rsid w:val="00394822"/>
    <w:rsid w:val="0039520C"/>
    <w:rsid w:val="00397931"/>
    <w:rsid w:val="00397EE9"/>
    <w:rsid w:val="003A3662"/>
    <w:rsid w:val="003A585A"/>
    <w:rsid w:val="003A71A2"/>
    <w:rsid w:val="003A7850"/>
    <w:rsid w:val="003B26D8"/>
    <w:rsid w:val="003B4454"/>
    <w:rsid w:val="003B618D"/>
    <w:rsid w:val="003B62CB"/>
    <w:rsid w:val="003B66D2"/>
    <w:rsid w:val="003C13AD"/>
    <w:rsid w:val="003C14E7"/>
    <w:rsid w:val="003C1F79"/>
    <w:rsid w:val="003C3392"/>
    <w:rsid w:val="003C4FA0"/>
    <w:rsid w:val="003D71B3"/>
    <w:rsid w:val="003D7283"/>
    <w:rsid w:val="003E030C"/>
    <w:rsid w:val="003E0915"/>
    <w:rsid w:val="003E285F"/>
    <w:rsid w:val="003E3C08"/>
    <w:rsid w:val="003E4894"/>
    <w:rsid w:val="003E62F5"/>
    <w:rsid w:val="003F31AD"/>
    <w:rsid w:val="003F496D"/>
    <w:rsid w:val="003F6619"/>
    <w:rsid w:val="003F7CA9"/>
    <w:rsid w:val="0040044B"/>
    <w:rsid w:val="0040191A"/>
    <w:rsid w:val="00403A37"/>
    <w:rsid w:val="00404CB6"/>
    <w:rsid w:val="00405845"/>
    <w:rsid w:val="00407475"/>
    <w:rsid w:val="00410D88"/>
    <w:rsid w:val="00411AC6"/>
    <w:rsid w:val="00412D3D"/>
    <w:rsid w:val="00412F66"/>
    <w:rsid w:val="00416F39"/>
    <w:rsid w:val="00417351"/>
    <w:rsid w:val="00417893"/>
    <w:rsid w:val="004224FE"/>
    <w:rsid w:val="004235E9"/>
    <w:rsid w:val="00425637"/>
    <w:rsid w:val="0042564B"/>
    <w:rsid w:val="004266AD"/>
    <w:rsid w:val="00427B02"/>
    <w:rsid w:val="00432148"/>
    <w:rsid w:val="00435B0C"/>
    <w:rsid w:val="00436A2E"/>
    <w:rsid w:val="00437364"/>
    <w:rsid w:val="00437D47"/>
    <w:rsid w:val="0044344B"/>
    <w:rsid w:val="00445172"/>
    <w:rsid w:val="00445EE7"/>
    <w:rsid w:val="00446D7B"/>
    <w:rsid w:val="00447187"/>
    <w:rsid w:val="004475B6"/>
    <w:rsid w:val="00450805"/>
    <w:rsid w:val="00453AD8"/>
    <w:rsid w:val="00454C31"/>
    <w:rsid w:val="004553DD"/>
    <w:rsid w:val="00456B4B"/>
    <w:rsid w:val="0046096D"/>
    <w:rsid w:val="00461015"/>
    <w:rsid w:val="00462996"/>
    <w:rsid w:val="00462BB0"/>
    <w:rsid w:val="00465253"/>
    <w:rsid w:val="00465CFB"/>
    <w:rsid w:val="00470679"/>
    <w:rsid w:val="00471592"/>
    <w:rsid w:val="00473831"/>
    <w:rsid w:val="0047451A"/>
    <w:rsid w:val="00474CE9"/>
    <w:rsid w:val="004767F6"/>
    <w:rsid w:val="004778EB"/>
    <w:rsid w:val="00477C66"/>
    <w:rsid w:val="004819BE"/>
    <w:rsid w:val="00481B4E"/>
    <w:rsid w:val="004848A6"/>
    <w:rsid w:val="00486A55"/>
    <w:rsid w:val="00487E07"/>
    <w:rsid w:val="00491F5D"/>
    <w:rsid w:val="0049503D"/>
    <w:rsid w:val="004969E5"/>
    <w:rsid w:val="00496C99"/>
    <w:rsid w:val="004A273D"/>
    <w:rsid w:val="004A32FD"/>
    <w:rsid w:val="004A3F09"/>
    <w:rsid w:val="004A6F14"/>
    <w:rsid w:val="004A76AD"/>
    <w:rsid w:val="004B05D3"/>
    <w:rsid w:val="004B0C0C"/>
    <w:rsid w:val="004B0EE6"/>
    <w:rsid w:val="004B7980"/>
    <w:rsid w:val="004C24F2"/>
    <w:rsid w:val="004C3737"/>
    <w:rsid w:val="004C3DC6"/>
    <w:rsid w:val="004C45DB"/>
    <w:rsid w:val="004C5807"/>
    <w:rsid w:val="004C5EEB"/>
    <w:rsid w:val="004D19D6"/>
    <w:rsid w:val="004D426E"/>
    <w:rsid w:val="004D4480"/>
    <w:rsid w:val="004D4712"/>
    <w:rsid w:val="004D4F31"/>
    <w:rsid w:val="004D6DAC"/>
    <w:rsid w:val="004D73B8"/>
    <w:rsid w:val="004E03C7"/>
    <w:rsid w:val="004E413E"/>
    <w:rsid w:val="004E47B2"/>
    <w:rsid w:val="004E51CD"/>
    <w:rsid w:val="004E7E42"/>
    <w:rsid w:val="004F3BC2"/>
    <w:rsid w:val="004F4AB7"/>
    <w:rsid w:val="004F7BCC"/>
    <w:rsid w:val="00500ABF"/>
    <w:rsid w:val="0050112E"/>
    <w:rsid w:val="00502AA8"/>
    <w:rsid w:val="00503B4D"/>
    <w:rsid w:val="0050557F"/>
    <w:rsid w:val="00505AA1"/>
    <w:rsid w:val="0051078F"/>
    <w:rsid w:val="00511EFE"/>
    <w:rsid w:val="00512230"/>
    <w:rsid w:val="005128AA"/>
    <w:rsid w:val="00513609"/>
    <w:rsid w:val="005165ED"/>
    <w:rsid w:val="005200F5"/>
    <w:rsid w:val="0052058C"/>
    <w:rsid w:val="005220C9"/>
    <w:rsid w:val="00522FA9"/>
    <w:rsid w:val="0052316A"/>
    <w:rsid w:val="005234E6"/>
    <w:rsid w:val="00524961"/>
    <w:rsid w:val="00530ACE"/>
    <w:rsid w:val="00531504"/>
    <w:rsid w:val="0053515C"/>
    <w:rsid w:val="005355AD"/>
    <w:rsid w:val="00536993"/>
    <w:rsid w:val="00537652"/>
    <w:rsid w:val="00541946"/>
    <w:rsid w:val="00541E6B"/>
    <w:rsid w:val="0054274D"/>
    <w:rsid w:val="00542B84"/>
    <w:rsid w:val="0054548B"/>
    <w:rsid w:val="0055046C"/>
    <w:rsid w:val="0055079D"/>
    <w:rsid w:val="00551CF9"/>
    <w:rsid w:val="00551DD7"/>
    <w:rsid w:val="00554593"/>
    <w:rsid w:val="0055480A"/>
    <w:rsid w:val="00554E2D"/>
    <w:rsid w:val="00556485"/>
    <w:rsid w:val="00557EBC"/>
    <w:rsid w:val="0056211E"/>
    <w:rsid w:val="005668D7"/>
    <w:rsid w:val="005677B2"/>
    <w:rsid w:val="00572DFC"/>
    <w:rsid w:val="00574BED"/>
    <w:rsid w:val="00574E63"/>
    <w:rsid w:val="00575ECB"/>
    <w:rsid w:val="00576224"/>
    <w:rsid w:val="00577BA4"/>
    <w:rsid w:val="0058244E"/>
    <w:rsid w:val="005839AC"/>
    <w:rsid w:val="0058496B"/>
    <w:rsid w:val="00586AA4"/>
    <w:rsid w:val="00587160"/>
    <w:rsid w:val="005901CB"/>
    <w:rsid w:val="00591072"/>
    <w:rsid w:val="00591692"/>
    <w:rsid w:val="00592925"/>
    <w:rsid w:val="00594183"/>
    <w:rsid w:val="00594E08"/>
    <w:rsid w:val="00596B5A"/>
    <w:rsid w:val="005979BB"/>
    <w:rsid w:val="005A3AF0"/>
    <w:rsid w:val="005A60C7"/>
    <w:rsid w:val="005A7ABA"/>
    <w:rsid w:val="005B543A"/>
    <w:rsid w:val="005B6D9D"/>
    <w:rsid w:val="005C012A"/>
    <w:rsid w:val="005C36D6"/>
    <w:rsid w:val="005C5920"/>
    <w:rsid w:val="005C7694"/>
    <w:rsid w:val="005D1A6B"/>
    <w:rsid w:val="005D30BA"/>
    <w:rsid w:val="005D688F"/>
    <w:rsid w:val="005E0353"/>
    <w:rsid w:val="005E27E4"/>
    <w:rsid w:val="005E29F7"/>
    <w:rsid w:val="005E4D46"/>
    <w:rsid w:val="005E649A"/>
    <w:rsid w:val="005E6A20"/>
    <w:rsid w:val="005E78BE"/>
    <w:rsid w:val="005F0859"/>
    <w:rsid w:val="005F5E8E"/>
    <w:rsid w:val="005F6F67"/>
    <w:rsid w:val="005F6FB8"/>
    <w:rsid w:val="005F7F17"/>
    <w:rsid w:val="00600275"/>
    <w:rsid w:val="0060038C"/>
    <w:rsid w:val="00600B86"/>
    <w:rsid w:val="00602785"/>
    <w:rsid w:val="00603379"/>
    <w:rsid w:val="00603B83"/>
    <w:rsid w:val="0060449F"/>
    <w:rsid w:val="006047A5"/>
    <w:rsid w:val="006047BD"/>
    <w:rsid w:val="006050F7"/>
    <w:rsid w:val="0060618B"/>
    <w:rsid w:val="006072A3"/>
    <w:rsid w:val="00612752"/>
    <w:rsid w:val="0061337A"/>
    <w:rsid w:val="006144B6"/>
    <w:rsid w:val="0061472C"/>
    <w:rsid w:val="0061648C"/>
    <w:rsid w:val="00617142"/>
    <w:rsid w:val="00620335"/>
    <w:rsid w:val="006208F2"/>
    <w:rsid w:val="00620F28"/>
    <w:rsid w:val="00622197"/>
    <w:rsid w:val="00622369"/>
    <w:rsid w:val="00626547"/>
    <w:rsid w:val="00626B35"/>
    <w:rsid w:val="00630E79"/>
    <w:rsid w:val="00632179"/>
    <w:rsid w:val="00632298"/>
    <w:rsid w:val="00635851"/>
    <w:rsid w:val="006368D0"/>
    <w:rsid w:val="00636BB7"/>
    <w:rsid w:val="00636D85"/>
    <w:rsid w:val="00637C4A"/>
    <w:rsid w:val="00640B3D"/>
    <w:rsid w:val="00641301"/>
    <w:rsid w:val="006417D5"/>
    <w:rsid w:val="0064287C"/>
    <w:rsid w:val="006439DF"/>
    <w:rsid w:val="00645B75"/>
    <w:rsid w:val="00645D41"/>
    <w:rsid w:val="00645EB0"/>
    <w:rsid w:val="00645EEB"/>
    <w:rsid w:val="006465EA"/>
    <w:rsid w:val="00651C37"/>
    <w:rsid w:val="00652082"/>
    <w:rsid w:val="006575A6"/>
    <w:rsid w:val="00660CC4"/>
    <w:rsid w:val="00662C8A"/>
    <w:rsid w:val="0066624E"/>
    <w:rsid w:val="0066677C"/>
    <w:rsid w:val="00667646"/>
    <w:rsid w:val="006707A5"/>
    <w:rsid w:val="00671C55"/>
    <w:rsid w:val="00672D7A"/>
    <w:rsid w:val="006737C1"/>
    <w:rsid w:val="00675018"/>
    <w:rsid w:val="00675725"/>
    <w:rsid w:val="006759D7"/>
    <w:rsid w:val="00681022"/>
    <w:rsid w:val="00681153"/>
    <w:rsid w:val="00681638"/>
    <w:rsid w:val="0068220E"/>
    <w:rsid w:val="00684487"/>
    <w:rsid w:val="0068484F"/>
    <w:rsid w:val="00684B93"/>
    <w:rsid w:val="006850FE"/>
    <w:rsid w:val="00685736"/>
    <w:rsid w:val="00686A4D"/>
    <w:rsid w:val="00686A7A"/>
    <w:rsid w:val="00686B3B"/>
    <w:rsid w:val="006877D7"/>
    <w:rsid w:val="00690A91"/>
    <w:rsid w:val="00691FA8"/>
    <w:rsid w:val="00693822"/>
    <w:rsid w:val="006A09C6"/>
    <w:rsid w:val="006A2E10"/>
    <w:rsid w:val="006A2FE1"/>
    <w:rsid w:val="006A74E2"/>
    <w:rsid w:val="006B0BE2"/>
    <w:rsid w:val="006B24AA"/>
    <w:rsid w:val="006B40DB"/>
    <w:rsid w:val="006B74AD"/>
    <w:rsid w:val="006C01F2"/>
    <w:rsid w:val="006C056B"/>
    <w:rsid w:val="006C0EDC"/>
    <w:rsid w:val="006C16DA"/>
    <w:rsid w:val="006C325B"/>
    <w:rsid w:val="006C365D"/>
    <w:rsid w:val="006C409B"/>
    <w:rsid w:val="006D1440"/>
    <w:rsid w:val="006D2AC1"/>
    <w:rsid w:val="006D3C30"/>
    <w:rsid w:val="006D7529"/>
    <w:rsid w:val="006E2252"/>
    <w:rsid w:val="006E5BD7"/>
    <w:rsid w:val="006E6B94"/>
    <w:rsid w:val="006F0B69"/>
    <w:rsid w:val="006F1BFE"/>
    <w:rsid w:val="006F22E5"/>
    <w:rsid w:val="006F271F"/>
    <w:rsid w:val="006F5A11"/>
    <w:rsid w:val="007000B0"/>
    <w:rsid w:val="00700BBF"/>
    <w:rsid w:val="007012D1"/>
    <w:rsid w:val="00701778"/>
    <w:rsid w:val="00706FFD"/>
    <w:rsid w:val="0070722B"/>
    <w:rsid w:val="00710DEB"/>
    <w:rsid w:val="00714A5F"/>
    <w:rsid w:val="0072086F"/>
    <w:rsid w:val="007235F8"/>
    <w:rsid w:val="00726950"/>
    <w:rsid w:val="00726A0D"/>
    <w:rsid w:val="00736852"/>
    <w:rsid w:val="0074257B"/>
    <w:rsid w:val="0074327F"/>
    <w:rsid w:val="00746B7C"/>
    <w:rsid w:val="00746EC2"/>
    <w:rsid w:val="00747DD6"/>
    <w:rsid w:val="00750BB6"/>
    <w:rsid w:val="00751232"/>
    <w:rsid w:val="007532AB"/>
    <w:rsid w:val="00753E28"/>
    <w:rsid w:val="00754406"/>
    <w:rsid w:val="00754F7C"/>
    <w:rsid w:val="00756529"/>
    <w:rsid w:val="00762E7B"/>
    <w:rsid w:val="00766E4D"/>
    <w:rsid w:val="007672C5"/>
    <w:rsid w:val="00767871"/>
    <w:rsid w:val="00767B33"/>
    <w:rsid w:val="007714A4"/>
    <w:rsid w:val="007715E5"/>
    <w:rsid w:val="00773288"/>
    <w:rsid w:val="0077369B"/>
    <w:rsid w:val="00775887"/>
    <w:rsid w:val="007772D1"/>
    <w:rsid w:val="00777F2A"/>
    <w:rsid w:val="00777F46"/>
    <w:rsid w:val="007818A6"/>
    <w:rsid w:val="00782554"/>
    <w:rsid w:val="00783C25"/>
    <w:rsid w:val="00791E7C"/>
    <w:rsid w:val="00797BD4"/>
    <w:rsid w:val="007A124F"/>
    <w:rsid w:val="007A1FD3"/>
    <w:rsid w:val="007A2AF7"/>
    <w:rsid w:val="007A2F58"/>
    <w:rsid w:val="007A5B5A"/>
    <w:rsid w:val="007A62F3"/>
    <w:rsid w:val="007B2656"/>
    <w:rsid w:val="007B377C"/>
    <w:rsid w:val="007B3FD0"/>
    <w:rsid w:val="007B78F9"/>
    <w:rsid w:val="007C0BD7"/>
    <w:rsid w:val="007C16D8"/>
    <w:rsid w:val="007C3CF4"/>
    <w:rsid w:val="007C56CE"/>
    <w:rsid w:val="007C5C3D"/>
    <w:rsid w:val="007C63E5"/>
    <w:rsid w:val="007C720C"/>
    <w:rsid w:val="007D0E08"/>
    <w:rsid w:val="007D33EF"/>
    <w:rsid w:val="007D5829"/>
    <w:rsid w:val="007D5BAB"/>
    <w:rsid w:val="007D6193"/>
    <w:rsid w:val="007D786C"/>
    <w:rsid w:val="007E166F"/>
    <w:rsid w:val="007E190C"/>
    <w:rsid w:val="007E1FC8"/>
    <w:rsid w:val="007E2344"/>
    <w:rsid w:val="007E3B85"/>
    <w:rsid w:val="007E5175"/>
    <w:rsid w:val="007E7AB6"/>
    <w:rsid w:val="007F57AD"/>
    <w:rsid w:val="007F5AB7"/>
    <w:rsid w:val="007F6A27"/>
    <w:rsid w:val="00802FE7"/>
    <w:rsid w:val="0080317C"/>
    <w:rsid w:val="008054EF"/>
    <w:rsid w:val="00807673"/>
    <w:rsid w:val="00810480"/>
    <w:rsid w:val="00810D06"/>
    <w:rsid w:val="008140B2"/>
    <w:rsid w:val="00815DCF"/>
    <w:rsid w:val="008164A4"/>
    <w:rsid w:val="0081673A"/>
    <w:rsid w:val="00816E22"/>
    <w:rsid w:val="008207F0"/>
    <w:rsid w:val="00821126"/>
    <w:rsid w:val="00821613"/>
    <w:rsid w:val="008222F8"/>
    <w:rsid w:val="00822674"/>
    <w:rsid w:val="00825D00"/>
    <w:rsid w:val="00831834"/>
    <w:rsid w:val="00835A62"/>
    <w:rsid w:val="00836404"/>
    <w:rsid w:val="00836D51"/>
    <w:rsid w:val="008406A7"/>
    <w:rsid w:val="00840793"/>
    <w:rsid w:val="00842F5F"/>
    <w:rsid w:val="00843D14"/>
    <w:rsid w:val="00843DF3"/>
    <w:rsid w:val="00844D9D"/>
    <w:rsid w:val="00845F0F"/>
    <w:rsid w:val="00847D96"/>
    <w:rsid w:val="00851DBE"/>
    <w:rsid w:val="00854C67"/>
    <w:rsid w:val="00855FC1"/>
    <w:rsid w:val="00860050"/>
    <w:rsid w:val="00862D38"/>
    <w:rsid w:val="00864A49"/>
    <w:rsid w:val="0086628E"/>
    <w:rsid w:val="00866DF4"/>
    <w:rsid w:val="00867EEC"/>
    <w:rsid w:val="008713F2"/>
    <w:rsid w:val="00871E88"/>
    <w:rsid w:val="008724DD"/>
    <w:rsid w:val="00873D5C"/>
    <w:rsid w:val="0087628D"/>
    <w:rsid w:val="00877039"/>
    <w:rsid w:val="00877A40"/>
    <w:rsid w:val="00877DF2"/>
    <w:rsid w:val="0088092B"/>
    <w:rsid w:val="00882C03"/>
    <w:rsid w:val="008838F0"/>
    <w:rsid w:val="00884FF4"/>
    <w:rsid w:val="008852F9"/>
    <w:rsid w:val="00885829"/>
    <w:rsid w:val="00886E9F"/>
    <w:rsid w:val="0088739F"/>
    <w:rsid w:val="00890133"/>
    <w:rsid w:val="00890D05"/>
    <w:rsid w:val="00892F1A"/>
    <w:rsid w:val="00893DE8"/>
    <w:rsid w:val="0089417E"/>
    <w:rsid w:val="00897C08"/>
    <w:rsid w:val="008A4772"/>
    <w:rsid w:val="008A4ECF"/>
    <w:rsid w:val="008B0D89"/>
    <w:rsid w:val="008B3C3D"/>
    <w:rsid w:val="008B4413"/>
    <w:rsid w:val="008B5B6F"/>
    <w:rsid w:val="008B6621"/>
    <w:rsid w:val="008B73E9"/>
    <w:rsid w:val="008B766E"/>
    <w:rsid w:val="008C2DC9"/>
    <w:rsid w:val="008C2F90"/>
    <w:rsid w:val="008C32D0"/>
    <w:rsid w:val="008C39CF"/>
    <w:rsid w:val="008C48C7"/>
    <w:rsid w:val="008C4C9D"/>
    <w:rsid w:val="008C4EC9"/>
    <w:rsid w:val="008C5FE3"/>
    <w:rsid w:val="008C638C"/>
    <w:rsid w:val="008C6D15"/>
    <w:rsid w:val="008C6D4A"/>
    <w:rsid w:val="008C773D"/>
    <w:rsid w:val="008C7B98"/>
    <w:rsid w:val="008D2574"/>
    <w:rsid w:val="008D29CA"/>
    <w:rsid w:val="008D2CBC"/>
    <w:rsid w:val="008D2FBC"/>
    <w:rsid w:val="008D415B"/>
    <w:rsid w:val="008D5C37"/>
    <w:rsid w:val="008D746F"/>
    <w:rsid w:val="008D7EA1"/>
    <w:rsid w:val="008E165C"/>
    <w:rsid w:val="008E229B"/>
    <w:rsid w:val="008E547F"/>
    <w:rsid w:val="008F014D"/>
    <w:rsid w:val="008F1014"/>
    <w:rsid w:val="008F20C9"/>
    <w:rsid w:val="00900F03"/>
    <w:rsid w:val="00901E24"/>
    <w:rsid w:val="0090223D"/>
    <w:rsid w:val="00904AD8"/>
    <w:rsid w:val="00906887"/>
    <w:rsid w:val="00906F99"/>
    <w:rsid w:val="0090776E"/>
    <w:rsid w:val="00910CA1"/>
    <w:rsid w:val="00915010"/>
    <w:rsid w:val="00915679"/>
    <w:rsid w:val="00916A52"/>
    <w:rsid w:val="00920E00"/>
    <w:rsid w:val="00923CAF"/>
    <w:rsid w:val="00924B93"/>
    <w:rsid w:val="0092547B"/>
    <w:rsid w:val="00931B7C"/>
    <w:rsid w:val="00933222"/>
    <w:rsid w:val="0093537E"/>
    <w:rsid w:val="00936315"/>
    <w:rsid w:val="009371F6"/>
    <w:rsid w:val="0094197F"/>
    <w:rsid w:val="00951721"/>
    <w:rsid w:val="00951E41"/>
    <w:rsid w:val="00952585"/>
    <w:rsid w:val="009547B2"/>
    <w:rsid w:val="00957FBC"/>
    <w:rsid w:val="009604B2"/>
    <w:rsid w:val="00962006"/>
    <w:rsid w:val="00964E4B"/>
    <w:rsid w:val="00967939"/>
    <w:rsid w:val="00967B5B"/>
    <w:rsid w:val="00971421"/>
    <w:rsid w:val="00971600"/>
    <w:rsid w:val="009731E1"/>
    <w:rsid w:val="009732EF"/>
    <w:rsid w:val="009759D1"/>
    <w:rsid w:val="009818C4"/>
    <w:rsid w:val="00981FC2"/>
    <w:rsid w:val="00982430"/>
    <w:rsid w:val="009830C0"/>
    <w:rsid w:val="009866FB"/>
    <w:rsid w:val="009939BD"/>
    <w:rsid w:val="0099433C"/>
    <w:rsid w:val="0099487C"/>
    <w:rsid w:val="00994F50"/>
    <w:rsid w:val="00995074"/>
    <w:rsid w:val="0099766E"/>
    <w:rsid w:val="009A07F8"/>
    <w:rsid w:val="009A0D3C"/>
    <w:rsid w:val="009A159B"/>
    <w:rsid w:val="009A1CBD"/>
    <w:rsid w:val="009A2356"/>
    <w:rsid w:val="009A4211"/>
    <w:rsid w:val="009A724E"/>
    <w:rsid w:val="009B10BE"/>
    <w:rsid w:val="009B1E95"/>
    <w:rsid w:val="009B2940"/>
    <w:rsid w:val="009B3693"/>
    <w:rsid w:val="009B41B1"/>
    <w:rsid w:val="009B51DB"/>
    <w:rsid w:val="009B6F30"/>
    <w:rsid w:val="009B6F69"/>
    <w:rsid w:val="009B7BA5"/>
    <w:rsid w:val="009C0265"/>
    <w:rsid w:val="009C1087"/>
    <w:rsid w:val="009C50CD"/>
    <w:rsid w:val="009D2A5B"/>
    <w:rsid w:val="009D4D6D"/>
    <w:rsid w:val="009D54CE"/>
    <w:rsid w:val="009D579E"/>
    <w:rsid w:val="009D5CF6"/>
    <w:rsid w:val="009D6030"/>
    <w:rsid w:val="009E03A6"/>
    <w:rsid w:val="009E36F5"/>
    <w:rsid w:val="009E5032"/>
    <w:rsid w:val="009E58BF"/>
    <w:rsid w:val="009E5EFC"/>
    <w:rsid w:val="009E61D4"/>
    <w:rsid w:val="009E7072"/>
    <w:rsid w:val="009F0E17"/>
    <w:rsid w:val="009F21D9"/>
    <w:rsid w:val="009F2345"/>
    <w:rsid w:val="009F42C3"/>
    <w:rsid w:val="009F453E"/>
    <w:rsid w:val="009F6404"/>
    <w:rsid w:val="009F761D"/>
    <w:rsid w:val="00A04348"/>
    <w:rsid w:val="00A05A18"/>
    <w:rsid w:val="00A079A1"/>
    <w:rsid w:val="00A11CDF"/>
    <w:rsid w:val="00A12787"/>
    <w:rsid w:val="00A12FB7"/>
    <w:rsid w:val="00A146D3"/>
    <w:rsid w:val="00A17072"/>
    <w:rsid w:val="00A20182"/>
    <w:rsid w:val="00A20FD5"/>
    <w:rsid w:val="00A21AF0"/>
    <w:rsid w:val="00A21E85"/>
    <w:rsid w:val="00A26613"/>
    <w:rsid w:val="00A27FCD"/>
    <w:rsid w:val="00A30F21"/>
    <w:rsid w:val="00A32F6B"/>
    <w:rsid w:val="00A332E6"/>
    <w:rsid w:val="00A3363F"/>
    <w:rsid w:val="00A3503B"/>
    <w:rsid w:val="00A359B2"/>
    <w:rsid w:val="00A35BFC"/>
    <w:rsid w:val="00A37CDF"/>
    <w:rsid w:val="00A37D95"/>
    <w:rsid w:val="00A421B5"/>
    <w:rsid w:val="00A43FEA"/>
    <w:rsid w:val="00A455B1"/>
    <w:rsid w:val="00A46EA7"/>
    <w:rsid w:val="00A47AB5"/>
    <w:rsid w:val="00A528C5"/>
    <w:rsid w:val="00A52B0A"/>
    <w:rsid w:val="00A53284"/>
    <w:rsid w:val="00A5361F"/>
    <w:rsid w:val="00A54729"/>
    <w:rsid w:val="00A55654"/>
    <w:rsid w:val="00A5566B"/>
    <w:rsid w:val="00A559CB"/>
    <w:rsid w:val="00A56233"/>
    <w:rsid w:val="00A56801"/>
    <w:rsid w:val="00A57606"/>
    <w:rsid w:val="00A60C65"/>
    <w:rsid w:val="00A60F7B"/>
    <w:rsid w:val="00A641D4"/>
    <w:rsid w:val="00A64ECA"/>
    <w:rsid w:val="00A651AB"/>
    <w:rsid w:val="00A6576D"/>
    <w:rsid w:val="00A67A26"/>
    <w:rsid w:val="00A67CD5"/>
    <w:rsid w:val="00A72129"/>
    <w:rsid w:val="00A7423C"/>
    <w:rsid w:val="00A745AC"/>
    <w:rsid w:val="00A8510B"/>
    <w:rsid w:val="00A875E0"/>
    <w:rsid w:val="00A92ED9"/>
    <w:rsid w:val="00A93ED8"/>
    <w:rsid w:val="00A96288"/>
    <w:rsid w:val="00A96BBD"/>
    <w:rsid w:val="00A97A88"/>
    <w:rsid w:val="00A97E28"/>
    <w:rsid w:val="00AA0481"/>
    <w:rsid w:val="00AA0903"/>
    <w:rsid w:val="00AA4FEB"/>
    <w:rsid w:val="00AA62BB"/>
    <w:rsid w:val="00AA6F7E"/>
    <w:rsid w:val="00AA6FE7"/>
    <w:rsid w:val="00AB355F"/>
    <w:rsid w:val="00AB4CEA"/>
    <w:rsid w:val="00AB679D"/>
    <w:rsid w:val="00AB6D12"/>
    <w:rsid w:val="00AB77BA"/>
    <w:rsid w:val="00AC0728"/>
    <w:rsid w:val="00AC07F1"/>
    <w:rsid w:val="00AC0EF3"/>
    <w:rsid w:val="00AC58E3"/>
    <w:rsid w:val="00AC6286"/>
    <w:rsid w:val="00AC6A3E"/>
    <w:rsid w:val="00AD1802"/>
    <w:rsid w:val="00AD2944"/>
    <w:rsid w:val="00AD2B06"/>
    <w:rsid w:val="00AD3D18"/>
    <w:rsid w:val="00AD4085"/>
    <w:rsid w:val="00AD5FAD"/>
    <w:rsid w:val="00AD6536"/>
    <w:rsid w:val="00AD6754"/>
    <w:rsid w:val="00AD76DE"/>
    <w:rsid w:val="00AE0B6F"/>
    <w:rsid w:val="00AE1935"/>
    <w:rsid w:val="00AE4128"/>
    <w:rsid w:val="00AE41A6"/>
    <w:rsid w:val="00AE59D7"/>
    <w:rsid w:val="00AE73EC"/>
    <w:rsid w:val="00AF025D"/>
    <w:rsid w:val="00AF5332"/>
    <w:rsid w:val="00AF7CD1"/>
    <w:rsid w:val="00B00215"/>
    <w:rsid w:val="00B0288C"/>
    <w:rsid w:val="00B04F85"/>
    <w:rsid w:val="00B05B85"/>
    <w:rsid w:val="00B10D88"/>
    <w:rsid w:val="00B115E5"/>
    <w:rsid w:val="00B16E63"/>
    <w:rsid w:val="00B17C96"/>
    <w:rsid w:val="00B20682"/>
    <w:rsid w:val="00B22BBE"/>
    <w:rsid w:val="00B238C6"/>
    <w:rsid w:val="00B23924"/>
    <w:rsid w:val="00B24999"/>
    <w:rsid w:val="00B25840"/>
    <w:rsid w:val="00B34465"/>
    <w:rsid w:val="00B349B8"/>
    <w:rsid w:val="00B35151"/>
    <w:rsid w:val="00B37602"/>
    <w:rsid w:val="00B376DE"/>
    <w:rsid w:val="00B378D2"/>
    <w:rsid w:val="00B44D9E"/>
    <w:rsid w:val="00B502F3"/>
    <w:rsid w:val="00B509C2"/>
    <w:rsid w:val="00B51020"/>
    <w:rsid w:val="00B51469"/>
    <w:rsid w:val="00B52B64"/>
    <w:rsid w:val="00B53AE2"/>
    <w:rsid w:val="00B54ECE"/>
    <w:rsid w:val="00B60289"/>
    <w:rsid w:val="00B6039C"/>
    <w:rsid w:val="00B62B15"/>
    <w:rsid w:val="00B63428"/>
    <w:rsid w:val="00B654BF"/>
    <w:rsid w:val="00B66AEE"/>
    <w:rsid w:val="00B66FB3"/>
    <w:rsid w:val="00B67537"/>
    <w:rsid w:val="00B6754E"/>
    <w:rsid w:val="00B67B6B"/>
    <w:rsid w:val="00B73058"/>
    <w:rsid w:val="00B73423"/>
    <w:rsid w:val="00B76055"/>
    <w:rsid w:val="00B77B12"/>
    <w:rsid w:val="00B8295B"/>
    <w:rsid w:val="00B83004"/>
    <w:rsid w:val="00B83038"/>
    <w:rsid w:val="00B8306B"/>
    <w:rsid w:val="00B85111"/>
    <w:rsid w:val="00B851B4"/>
    <w:rsid w:val="00B868B1"/>
    <w:rsid w:val="00B879FC"/>
    <w:rsid w:val="00B90297"/>
    <w:rsid w:val="00B913AE"/>
    <w:rsid w:val="00B932EA"/>
    <w:rsid w:val="00B94494"/>
    <w:rsid w:val="00B944FF"/>
    <w:rsid w:val="00BA06EA"/>
    <w:rsid w:val="00BA1768"/>
    <w:rsid w:val="00BA276D"/>
    <w:rsid w:val="00BA3AEF"/>
    <w:rsid w:val="00BA6E82"/>
    <w:rsid w:val="00BA7A07"/>
    <w:rsid w:val="00BB4E18"/>
    <w:rsid w:val="00BB5B8D"/>
    <w:rsid w:val="00BC01BB"/>
    <w:rsid w:val="00BC0C51"/>
    <w:rsid w:val="00BC6DF8"/>
    <w:rsid w:val="00BC76BC"/>
    <w:rsid w:val="00BD05EF"/>
    <w:rsid w:val="00BD31AF"/>
    <w:rsid w:val="00BD3580"/>
    <w:rsid w:val="00BD4524"/>
    <w:rsid w:val="00BD645C"/>
    <w:rsid w:val="00BE0FBA"/>
    <w:rsid w:val="00BE1A2A"/>
    <w:rsid w:val="00BE1B5C"/>
    <w:rsid w:val="00BE2C2D"/>
    <w:rsid w:val="00BE46F3"/>
    <w:rsid w:val="00BE4AB4"/>
    <w:rsid w:val="00BF01D9"/>
    <w:rsid w:val="00BF0751"/>
    <w:rsid w:val="00BF0CA4"/>
    <w:rsid w:val="00BF4AFE"/>
    <w:rsid w:val="00BF621A"/>
    <w:rsid w:val="00BF6328"/>
    <w:rsid w:val="00BF762D"/>
    <w:rsid w:val="00C010FF"/>
    <w:rsid w:val="00C028B6"/>
    <w:rsid w:val="00C0323F"/>
    <w:rsid w:val="00C04A00"/>
    <w:rsid w:val="00C07979"/>
    <w:rsid w:val="00C10542"/>
    <w:rsid w:val="00C12DB1"/>
    <w:rsid w:val="00C156B5"/>
    <w:rsid w:val="00C1608F"/>
    <w:rsid w:val="00C1775D"/>
    <w:rsid w:val="00C22765"/>
    <w:rsid w:val="00C23237"/>
    <w:rsid w:val="00C237F8"/>
    <w:rsid w:val="00C2457C"/>
    <w:rsid w:val="00C25D6B"/>
    <w:rsid w:val="00C2611D"/>
    <w:rsid w:val="00C2657F"/>
    <w:rsid w:val="00C32F0E"/>
    <w:rsid w:val="00C35898"/>
    <w:rsid w:val="00C36F19"/>
    <w:rsid w:val="00C37DD8"/>
    <w:rsid w:val="00C44A70"/>
    <w:rsid w:val="00C44B12"/>
    <w:rsid w:val="00C450D7"/>
    <w:rsid w:val="00C4684D"/>
    <w:rsid w:val="00C5051D"/>
    <w:rsid w:val="00C51494"/>
    <w:rsid w:val="00C514C2"/>
    <w:rsid w:val="00C53478"/>
    <w:rsid w:val="00C53584"/>
    <w:rsid w:val="00C570AF"/>
    <w:rsid w:val="00C57C05"/>
    <w:rsid w:val="00C608D7"/>
    <w:rsid w:val="00C60D4E"/>
    <w:rsid w:val="00C611A4"/>
    <w:rsid w:val="00C62C38"/>
    <w:rsid w:val="00C63AC2"/>
    <w:rsid w:val="00C658A7"/>
    <w:rsid w:val="00C66EB3"/>
    <w:rsid w:val="00C70CFB"/>
    <w:rsid w:val="00C72EA6"/>
    <w:rsid w:val="00C73E8F"/>
    <w:rsid w:val="00C76226"/>
    <w:rsid w:val="00C76BFF"/>
    <w:rsid w:val="00C76D4C"/>
    <w:rsid w:val="00C82903"/>
    <w:rsid w:val="00C8319A"/>
    <w:rsid w:val="00C8328A"/>
    <w:rsid w:val="00C83E7C"/>
    <w:rsid w:val="00C8531F"/>
    <w:rsid w:val="00C871D4"/>
    <w:rsid w:val="00C877A0"/>
    <w:rsid w:val="00C87CB2"/>
    <w:rsid w:val="00C87F34"/>
    <w:rsid w:val="00C9033D"/>
    <w:rsid w:val="00C903E8"/>
    <w:rsid w:val="00C906B0"/>
    <w:rsid w:val="00C90731"/>
    <w:rsid w:val="00C9085C"/>
    <w:rsid w:val="00C93F59"/>
    <w:rsid w:val="00C94DB6"/>
    <w:rsid w:val="00C953FF"/>
    <w:rsid w:val="00C9635D"/>
    <w:rsid w:val="00C96DBE"/>
    <w:rsid w:val="00C971CC"/>
    <w:rsid w:val="00C974AD"/>
    <w:rsid w:val="00CA1285"/>
    <w:rsid w:val="00CA5E6B"/>
    <w:rsid w:val="00CA7163"/>
    <w:rsid w:val="00CB3123"/>
    <w:rsid w:val="00CB4CE1"/>
    <w:rsid w:val="00CB572A"/>
    <w:rsid w:val="00CB5D07"/>
    <w:rsid w:val="00CC2422"/>
    <w:rsid w:val="00CC3058"/>
    <w:rsid w:val="00CC41CB"/>
    <w:rsid w:val="00CC53FB"/>
    <w:rsid w:val="00CC6E40"/>
    <w:rsid w:val="00CC79D9"/>
    <w:rsid w:val="00CD196A"/>
    <w:rsid w:val="00CD1DDC"/>
    <w:rsid w:val="00CD2258"/>
    <w:rsid w:val="00CD3006"/>
    <w:rsid w:val="00CD33F3"/>
    <w:rsid w:val="00CD3825"/>
    <w:rsid w:val="00CD4388"/>
    <w:rsid w:val="00CD43A6"/>
    <w:rsid w:val="00CD49DB"/>
    <w:rsid w:val="00CD6316"/>
    <w:rsid w:val="00CD750B"/>
    <w:rsid w:val="00CE0B26"/>
    <w:rsid w:val="00CE1070"/>
    <w:rsid w:val="00CE1263"/>
    <w:rsid w:val="00CE1291"/>
    <w:rsid w:val="00CE1803"/>
    <w:rsid w:val="00CE36A0"/>
    <w:rsid w:val="00CE47F0"/>
    <w:rsid w:val="00CE4E9C"/>
    <w:rsid w:val="00CF1FC3"/>
    <w:rsid w:val="00CF243C"/>
    <w:rsid w:val="00CF3AAF"/>
    <w:rsid w:val="00CF3EAC"/>
    <w:rsid w:val="00D0104F"/>
    <w:rsid w:val="00D01E12"/>
    <w:rsid w:val="00D0212A"/>
    <w:rsid w:val="00D03486"/>
    <w:rsid w:val="00D03569"/>
    <w:rsid w:val="00D03CA5"/>
    <w:rsid w:val="00D051D9"/>
    <w:rsid w:val="00D057C8"/>
    <w:rsid w:val="00D06071"/>
    <w:rsid w:val="00D073FC"/>
    <w:rsid w:val="00D13D88"/>
    <w:rsid w:val="00D14083"/>
    <w:rsid w:val="00D143F8"/>
    <w:rsid w:val="00D2099E"/>
    <w:rsid w:val="00D22C49"/>
    <w:rsid w:val="00D23FF1"/>
    <w:rsid w:val="00D24A6A"/>
    <w:rsid w:val="00D25299"/>
    <w:rsid w:val="00D26A0B"/>
    <w:rsid w:val="00D3044D"/>
    <w:rsid w:val="00D3129D"/>
    <w:rsid w:val="00D3376B"/>
    <w:rsid w:val="00D33883"/>
    <w:rsid w:val="00D33FAD"/>
    <w:rsid w:val="00D3413B"/>
    <w:rsid w:val="00D34BE8"/>
    <w:rsid w:val="00D36810"/>
    <w:rsid w:val="00D379CF"/>
    <w:rsid w:val="00D441E9"/>
    <w:rsid w:val="00D460FC"/>
    <w:rsid w:val="00D472DA"/>
    <w:rsid w:val="00D51480"/>
    <w:rsid w:val="00D54888"/>
    <w:rsid w:val="00D55532"/>
    <w:rsid w:val="00D60729"/>
    <w:rsid w:val="00D60ED3"/>
    <w:rsid w:val="00D626E5"/>
    <w:rsid w:val="00D62C0C"/>
    <w:rsid w:val="00D62CD7"/>
    <w:rsid w:val="00D64849"/>
    <w:rsid w:val="00D64C8B"/>
    <w:rsid w:val="00D65433"/>
    <w:rsid w:val="00D6546A"/>
    <w:rsid w:val="00D66AFC"/>
    <w:rsid w:val="00D67FE1"/>
    <w:rsid w:val="00D7129E"/>
    <w:rsid w:val="00D72B36"/>
    <w:rsid w:val="00D74D29"/>
    <w:rsid w:val="00D74F2C"/>
    <w:rsid w:val="00D757F6"/>
    <w:rsid w:val="00D77987"/>
    <w:rsid w:val="00D82D17"/>
    <w:rsid w:val="00D837B6"/>
    <w:rsid w:val="00D83AEA"/>
    <w:rsid w:val="00D87715"/>
    <w:rsid w:val="00D92594"/>
    <w:rsid w:val="00D95217"/>
    <w:rsid w:val="00D95C40"/>
    <w:rsid w:val="00D96272"/>
    <w:rsid w:val="00D97695"/>
    <w:rsid w:val="00D97BF4"/>
    <w:rsid w:val="00DA01B8"/>
    <w:rsid w:val="00DA07DE"/>
    <w:rsid w:val="00DA2B00"/>
    <w:rsid w:val="00DA4726"/>
    <w:rsid w:val="00DA5510"/>
    <w:rsid w:val="00DA5C87"/>
    <w:rsid w:val="00DA6167"/>
    <w:rsid w:val="00DA644E"/>
    <w:rsid w:val="00DA7109"/>
    <w:rsid w:val="00DB572B"/>
    <w:rsid w:val="00DB5FBF"/>
    <w:rsid w:val="00DB6BB7"/>
    <w:rsid w:val="00DB78FD"/>
    <w:rsid w:val="00DB7CF3"/>
    <w:rsid w:val="00DC1186"/>
    <w:rsid w:val="00DC2AEE"/>
    <w:rsid w:val="00DC3199"/>
    <w:rsid w:val="00DC4B91"/>
    <w:rsid w:val="00DC5292"/>
    <w:rsid w:val="00DC55A1"/>
    <w:rsid w:val="00DC724B"/>
    <w:rsid w:val="00DC751A"/>
    <w:rsid w:val="00DD03EB"/>
    <w:rsid w:val="00DD1DD1"/>
    <w:rsid w:val="00DD1FA1"/>
    <w:rsid w:val="00DD3684"/>
    <w:rsid w:val="00DD3692"/>
    <w:rsid w:val="00DD63EB"/>
    <w:rsid w:val="00DD7AD1"/>
    <w:rsid w:val="00DE1A3B"/>
    <w:rsid w:val="00DE315D"/>
    <w:rsid w:val="00DE70F5"/>
    <w:rsid w:val="00DF00DA"/>
    <w:rsid w:val="00DF1EBA"/>
    <w:rsid w:val="00DF2C3C"/>
    <w:rsid w:val="00DF2D93"/>
    <w:rsid w:val="00DF5C8A"/>
    <w:rsid w:val="00DF6DC1"/>
    <w:rsid w:val="00E007FF"/>
    <w:rsid w:val="00E02DF9"/>
    <w:rsid w:val="00E039C9"/>
    <w:rsid w:val="00E10FE7"/>
    <w:rsid w:val="00E11D56"/>
    <w:rsid w:val="00E14D8F"/>
    <w:rsid w:val="00E164C4"/>
    <w:rsid w:val="00E17646"/>
    <w:rsid w:val="00E209D5"/>
    <w:rsid w:val="00E21570"/>
    <w:rsid w:val="00E23497"/>
    <w:rsid w:val="00E25B40"/>
    <w:rsid w:val="00E2645C"/>
    <w:rsid w:val="00E274FB"/>
    <w:rsid w:val="00E27A4B"/>
    <w:rsid w:val="00E3025D"/>
    <w:rsid w:val="00E328DC"/>
    <w:rsid w:val="00E3292C"/>
    <w:rsid w:val="00E32F68"/>
    <w:rsid w:val="00E3389F"/>
    <w:rsid w:val="00E3397C"/>
    <w:rsid w:val="00E35C18"/>
    <w:rsid w:val="00E3672A"/>
    <w:rsid w:val="00E368C7"/>
    <w:rsid w:val="00E3762A"/>
    <w:rsid w:val="00E4091E"/>
    <w:rsid w:val="00E41B00"/>
    <w:rsid w:val="00E436EA"/>
    <w:rsid w:val="00E440EA"/>
    <w:rsid w:val="00E4463E"/>
    <w:rsid w:val="00E45B1C"/>
    <w:rsid w:val="00E46790"/>
    <w:rsid w:val="00E46AC4"/>
    <w:rsid w:val="00E50FFF"/>
    <w:rsid w:val="00E51582"/>
    <w:rsid w:val="00E52711"/>
    <w:rsid w:val="00E55589"/>
    <w:rsid w:val="00E6123A"/>
    <w:rsid w:val="00E6266E"/>
    <w:rsid w:val="00E631E1"/>
    <w:rsid w:val="00E651B0"/>
    <w:rsid w:val="00E65E92"/>
    <w:rsid w:val="00E7069D"/>
    <w:rsid w:val="00E70819"/>
    <w:rsid w:val="00E70EE5"/>
    <w:rsid w:val="00E717CA"/>
    <w:rsid w:val="00E73ADB"/>
    <w:rsid w:val="00E74FC6"/>
    <w:rsid w:val="00E76E4D"/>
    <w:rsid w:val="00E77551"/>
    <w:rsid w:val="00E82912"/>
    <w:rsid w:val="00E84177"/>
    <w:rsid w:val="00E845B5"/>
    <w:rsid w:val="00E84F48"/>
    <w:rsid w:val="00E85522"/>
    <w:rsid w:val="00E91402"/>
    <w:rsid w:val="00E941BF"/>
    <w:rsid w:val="00E95B75"/>
    <w:rsid w:val="00E95D86"/>
    <w:rsid w:val="00E96921"/>
    <w:rsid w:val="00E96F36"/>
    <w:rsid w:val="00EA168F"/>
    <w:rsid w:val="00EA1D58"/>
    <w:rsid w:val="00EA303C"/>
    <w:rsid w:val="00EA4298"/>
    <w:rsid w:val="00EA4B83"/>
    <w:rsid w:val="00EA579A"/>
    <w:rsid w:val="00EA5900"/>
    <w:rsid w:val="00EA77DA"/>
    <w:rsid w:val="00EA797E"/>
    <w:rsid w:val="00EB0006"/>
    <w:rsid w:val="00EB2531"/>
    <w:rsid w:val="00EB295C"/>
    <w:rsid w:val="00EB47F0"/>
    <w:rsid w:val="00EB5E5F"/>
    <w:rsid w:val="00EB607D"/>
    <w:rsid w:val="00EB6A19"/>
    <w:rsid w:val="00EC0066"/>
    <w:rsid w:val="00EC16F3"/>
    <w:rsid w:val="00EC21EF"/>
    <w:rsid w:val="00EC33F2"/>
    <w:rsid w:val="00EC43C8"/>
    <w:rsid w:val="00EC44AC"/>
    <w:rsid w:val="00EC5361"/>
    <w:rsid w:val="00EC64CB"/>
    <w:rsid w:val="00EC66C5"/>
    <w:rsid w:val="00EC6CA7"/>
    <w:rsid w:val="00ED0DA1"/>
    <w:rsid w:val="00ED12AA"/>
    <w:rsid w:val="00ED2D23"/>
    <w:rsid w:val="00ED38A5"/>
    <w:rsid w:val="00ED3F96"/>
    <w:rsid w:val="00ED5B06"/>
    <w:rsid w:val="00ED63FB"/>
    <w:rsid w:val="00ED64A6"/>
    <w:rsid w:val="00ED6E47"/>
    <w:rsid w:val="00ED78CD"/>
    <w:rsid w:val="00EE0675"/>
    <w:rsid w:val="00EE1E17"/>
    <w:rsid w:val="00EE1F53"/>
    <w:rsid w:val="00EE22C0"/>
    <w:rsid w:val="00EE2E1C"/>
    <w:rsid w:val="00EE40F2"/>
    <w:rsid w:val="00EE4B0A"/>
    <w:rsid w:val="00EE4E01"/>
    <w:rsid w:val="00EE4F4E"/>
    <w:rsid w:val="00EE6D75"/>
    <w:rsid w:val="00EE6F2C"/>
    <w:rsid w:val="00EE7787"/>
    <w:rsid w:val="00EE795B"/>
    <w:rsid w:val="00EF0E39"/>
    <w:rsid w:val="00EF2ACB"/>
    <w:rsid w:val="00EF3BB0"/>
    <w:rsid w:val="00EF575F"/>
    <w:rsid w:val="00EF61A5"/>
    <w:rsid w:val="00EF688B"/>
    <w:rsid w:val="00F0109A"/>
    <w:rsid w:val="00F01FCB"/>
    <w:rsid w:val="00F022DA"/>
    <w:rsid w:val="00F02B4F"/>
    <w:rsid w:val="00F0301E"/>
    <w:rsid w:val="00F04B2E"/>
    <w:rsid w:val="00F04FA6"/>
    <w:rsid w:val="00F051D4"/>
    <w:rsid w:val="00F05A83"/>
    <w:rsid w:val="00F07603"/>
    <w:rsid w:val="00F0775D"/>
    <w:rsid w:val="00F11524"/>
    <w:rsid w:val="00F11B4E"/>
    <w:rsid w:val="00F121F8"/>
    <w:rsid w:val="00F157A4"/>
    <w:rsid w:val="00F23234"/>
    <w:rsid w:val="00F23623"/>
    <w:rsid w:val="00F23821"/>
    <w:rsid w:val="00F24335"/>
    <w:rsid w:val="00F24930"/>
    <w:rsid w:val="00F24A49"/>
    <w:rsid w:val="00F24E89"/>
    <w:rsid w:val="00F2553C"/>
    <w:rsid w:val="00F265B0"/>
    <w:rsid w:val="00F272FA"/>
    <w:rsid w:val="00F314CA"/>
    <w:rsid w:val="00F34412"/>
    <w:rsid w:val="00F347C0"/>
    <w:rsid w:val="00F35581"/>
    <w:rsid w:val="00F361E3"/>
    <w:rsid w:val="00F36657"/>
    <w:rsid w:val="00F4109E"/>
    <w:rsid w:val="00F41477"/>
    <w:rsid w:val="00F46537"/>
    <w:rsid w:val="00F4764B"/>
    <w:rsid w:val="00F54738"/>
    <w:rsid w:val="00F568A1"/>
    <w:rsid w:val="00F57E85"/>
    <w:rsid w:val="00F63AF0"/>
    <w:rsid w:val="00F642B5"/>
    <w:rsid w:val="00F64504"/>
    <w:rsid w:val="00F645AA"/>
    <w:rsid w:val="00F65046"/>
    <w:rsid w:val="00F657FB"/>
    <w:rsid w:val="00F67929"/>
    <w:rsid w:val="00F67C4E"/>
    <w:rsid w:val="00F70C63"/>
    <w:rsid w:val="00F72242"/>
    <w:rsid w:val="00F72363"/>
    <w:rsid w:val="00F749D2"/>
    <w:rsid w:val="00F75558"/>
    <w:rsid w:val="00F77DF5"/>
    <w:rsid w:val="00F81118"/>
    <w:rsid w:val="00F83AD1"/>
    <w:rsid w:val="00F90120"/>
    <w:rsid w:val="00F91AD8"/>
    <w:rsid w:val="00F91CE5"/>
    <w:rsid w:val="00F92B81"/>
    <w:rsid w:val="00F95DE8"/>
    <w:rsid w:val="00F970C6"/>
    <w:rsid w:val="00F9770E"/>
    <w:rsid w:val="00FA0903"/>
    <w:rsid w:val="00FA1DEF"/>
    <w:rsid w:val="00FA2B84"/>
    <w:rsid w:val="00FA580F"/>
    <w:rsid w:val="00FA64B3"/>
    <w:rsid w:val="00FA79AE"/>
    <w:rsid w:val="00FB0377"/>
    <w:rsid w:val="00FB047D"/>
    <w:rsid w:val="00FB0BE7"/>
    <w:rsid w:val="00FB0EAD"/>
    <w:rsid w:val="00FB1263"/>
    <w:rsid w:val="00FB17A7"/>
    <w:rsid w:val="00FB371A"/>
    <w:rsid w:val="00FB4691"/>
    <w:rsid w:val="00FB5B9D"/>
    <w:rsid w:val="00FB60C5"/>
    <w:rsid w:val="00FB7543"/>
    <w:rsid w:val="00FC0354"/>
    <w:rsid w:val="00FC244F"/>
    <w:rsid w:val="00FC3AD3"/>
    <w:rsid w:val="00FC4687"/>
    <w:rsid w:val="00FC6107"/>
    <w:rsid w:val="00FD04E8"/>
    <w:rsid w:val="00FD0538"/>
    <w:rsid w:val="00FD1D64"/>
    <w:rsid w:val="00FD2263"/>
    <w:rsid w:val="00FD2AAC"/>
    <w:rsid w:val="00FD2B0F"/>
    <w:rsid w:val="00FD691A"/>
    <w:rsid w:val="00FD6D68"/>
    <w:rsid w:val="00FE15BD"/>
    <w:rsid w:val="00FE72DF"/>
    <w:rsid w:val="00FE754D"/>
    <w:rsid w:val="00FF013A"/>
    <w:rsid w:val="00FF0219"/>
    <w:rsid w:val="00FF0298"/>
    <w:rsid w:val="00FF0988"/>
    <w:rsid w:val="00FF10A7"/>
    <w:rsid w:val="00FF26ED"/>
    <w:rsid w:val="00FF28E5"/>
    <w:rsid w:val="00FF300E"/>
    <w:rsid w:val="00FF43F7"/>
    <w:rsid w:val="00FF5DAA"/>
    <w:rsid w:val="00FF5DB4"/>
    <w:rsid w:val="00FF6CCD"/>
    <w:rsid w:val="00FF7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CE"/>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231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F91AD8"/>
    <w:pPr>
      <w:spacing w:before="120"/>
      <w:ind w:firstLine="709"/>
      <w:jc w:val="both"/>
      <w:outlineLvl w:val="2"/>
    </w:pPr>
    <w:rPr>
      <w:b/>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link w:val="a4"/>
    <w:rsid w:val="007C56CE"/>
    <w:pPr>
      <w:keepNext/>
      <w:keepLines/>
      <w:spacing w:before="360" w:after="360"/>
      <w:jc w:val="center"/>
    </w:pPr>
    <w:rPr>
      <w:rFonts w:ascii="Antiqua" w:hAnsi="Antiqua"/>
      <w:b/>
      <w:sz w:val="26"/>
      <w:szCs w:val="20"/>
    </w:rPr>
  </w:style>
  <w:style w:type="character" w:customStyle="1" w:styleId="a4">
    <w:name w:val="Назва документа Знак"/>
    <w:link w:val="a3"/>
    <w:locked/>
    <w:rsid w:val="007C56CE"/>
    <w:rPr>
      <w:rFonts w:ascii="Antiqua" w:eastAsia="Times New Roman" w:hAnsi="Antiqua" w:cs="Times New Roman"/>
      <w:b/>
      <w:sz w:val="26"/>
      <w:szCs w:val="20"/>
      <w:lang w:eastAsia="ru-RU"/>
    </w:rPr>
  </w:style>
  <w:style w:type="character" w:customStyle="1" w:styleId="rvts0">
    <w:name w:val="rvts0"/>
    <w:rsid w:val="001E6859"/>
  </w:style>
  <w:style w:type="paragraph" w:customStyle="1" w:styleId="StyleZakonu">
    <w:name w:val="StyleZakonu"/>
    <w:basedOn w:val="a"/>
    <w:link w:val="StyleZakonu0"/>
    <w:rsid w:val="00044B0D"/>
    <w:pPr>
      <w:spacing w:after="60" w:line="220" w:lineRule="exact"/>
      <w:ind w:firstLine="284"/>
      <w:jc w:val="both"/>
    </w:pPr>
    <w:rPr>
      <w:sz w:val="20"/>
      <w:szCs w:val="20"/>
      <w:lang w:val="ru-RU"/>
    </w:rPr>
  </w:style>
  <w:style w:type="character" w:customStyle="1" w:styleId="StyleZakonu0">
    <w:name w:val="StyleZakonu Знак"/>
    <w:link w:val="StyleZakonu"/>
    <w:locked/>
    <w:rsid w:val="00044B0D"/>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2F4854"/>
    <w:pPr>
      <w:suppressAutoHyphens/>
      <w:ind w:left="720" w:firstLine="567"/>
      <w:contextualSpacing/>
      <w:jc w:val="both"/>
    </w:pPr>
    <w:rPr>
      <w:sz w:val="22"/>
      <w:szCs w:val="20"/>
      <w:lang w:eastAsia="ar-SA"/>
    </w:rPr>
  </w:style>
  <w:style w:type="character" w:customStyle="1" w:styleId="30">
    <w:name w:val="Заголовок 3 Знак"/>
    <w:basedOn w:val="a0"/>
    <w:link w:val="3"/>
    <w:uiPriority w:val="99"/>
    <w:rsid w:val="00F91AD8"/>
    <w:rPr>
      <w:rFonts w:ascii="Times New Roman" w:eastAsia="Times New Roman" w:hAnsi="Times New Roman" w:cs="Times New Roman"/>
      <w:b/>
      <w:sz w:val="28"/>
      <w:szCs w:val="28"/>
      <w:lang w:eastAsia="uk-UA"/>
    </w:rPr>
  </w:style>
  <w:style w:type="character" w:styleId="a6">
    <w:name w:val="Hyperlink"/>
    <w:basedOn w:val="a0"/>
    <w:uiPriority w:val="99"/>
    <w:semiHidden/>
    <w:unhideWhenUsed/>
    <w:rsid w:val="00867EEC"/>
    <w:rPr>
      <w:color w:val="0000FF"/>
      <w:u w:val="single"/>
    </w:rPr>
  </w:style>
  <w:style w:type="paragraph" w:customStyle="1" w:styleId="rvps2">
    <w:name w:val="rvps2"/>
    <w:basedOn w:val="a"/>
    <w:rsid w:val="00867EEC"/>
    <w:pPr>
      <w:spacing w:before="100" w:beforeAutospacing="1" w:after="100" w:afterAutospacing="1"/>
    </w:pPr>
    <w:rPr>
      <w:sz w:val="24"/>
      <w:lang w:eastAsia="uk-UA"/>
    </w:rPr>
  </w:style>
  <w:style w:type="character" w:customStyle="1" w:styleId="20">
    <w:name w:val="Заголовок 2 Знак"/>
    <w:basedOn w:val="a0"/>
    <w:link w:val="2"/>
    <w:uiPriority w:val="9"/>
    <w:semiHidden/>
    <w:rsid w:val="0052316A"/>
    <w:rPr>
      <w:rFonts w:asciiTheme="majorHAnsi" w:eastAsiaTheme="majorEastAsia" w:hAnsiTheme="majorHAnsi" w:cstheme="majorBidi"/>
      <w:color w:val="2E74B5" w:themeColor="accent1" w:themeShade="BF"/>
      <w:sz w:val="26"/>
      <w:szCs w:val="26"/>
      <w:lang w:eastAsia="ru-RU"/>
    </w:rPr>
  </w:style>
  <w:style w:type="paragraph" w:styleId="a7">
    <w:name w:val="Body Text Indent"/>
    <w:basedOn w:val="a"/>
    <w:link w:val="a8"/>
    <w:uiPriority w:val="99"/>
    <w:qFormat/>
    <w:rsid w:val="0017314A"/>
    <w:pPr>
      <w:spacing w:after="120" w:line="480" w:lineRule="auto"/>
    </w:pPr>
    <w:rPr>
      <w:sz w:val="24"/>
      <w:lang w:val="ru-RU"/>
    </w:rPr>
  </w:style>
  <w:style w:type="character" w:customStyle="1" w:styleId="a8">
    <w:name w:val="Основний текст з відступом Знак"/>
    <w:basedOn w:val="a0"/>
    <w:link w:val="a7"/>
    <w:uiPriority w:val="99"/>
    <w:qFormat/>
    <w:rsid w:val="0017314A"/>
    <w:rPr>
      <w:rFonts w:ascii="Times New Roman" w:eastAsia="Times New Roman" w:hAnsi="Times New Roman" w:cs="Times New Roman"/>
      <w:sz w:val="24"/>
      <w:szCs w:val="24"/>
      <w:lang w:val="ru-RU" w:eastAsia="ru-RU"/>
    </w:rPr>
  </w:style>
  <w:style w:type="paragraph" w:customStyle="1" w:styleId="a9">
    <w:name w:val="Нормальний текст"/>
    <w:basedOn w:val="a"/>
    <w:rsid w:val="00CF243C"/>
    <w:pPr>
      <w:spacing w:before="120"/>
      <w:ind w:firstLine="567"/>
      <w:jc w:val="both"/>
    </w:pPr>
    <w:rPr>
      <w:rFonts w:ascii="Antiqua" w:hAnsi="Antiqua"/>
      <w:sz w:val="26"/>
      <w:szCs w:val="20"/>
    </w:rPr>
  </w:style>
  <w:style w:type="character" w:styleId="aa">
    <w:name w:val="footnote reference"/>
    <w:uiPriority w:val="99"/>
    <w:unhideWhenUsed/>
    <w:rsid w:val="001E3A8E"/>
    <w:rPr>
      <w:vertAlign w:val="superscript"/>
    </w:rPr>
  </w:style>
  <w:style w:type="paragraph" w:styleId="HTML">
    <w:name w:val="HTML Preformatted"/>
    <w:basedOn w:val="a"/>
    <w:link w:val="HTML0"/>
    <w:uiPriority w:val="99"/>
    <w:unhideWhenUsed/>
    <w:rsid w:val="001E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1E3A8E"/>
    <w:rPr>
      <w:rFonts w:ascii="Courier New" w:eastAsia="Times New Roman" w:hAnsi="Courier New" w:cs="Times New Roman"/>
      <w:sz w:val="20"/>
      <w:szCs w:val="20"/>
      <w:lang w:val="x-none" w:eastAsia="x-none"/>
    </w:rPr>
  </w:style>
  <w:style w:type="paragraph" w:styleId="21">
    <w:name w:val="Body Text 2"/>
    <w:basedOn w:val="a"/>
    <w:link w:val="22"/>
    <w:uiPriority w:val="99"/>
    <w:rsid w:val="00275C4E"/>
    <w:pPr>
      <w:spacing w:after="120" w:line="480" w:lineRule="auto"/>
    </w:pPr>
    <w:rPr>
      <w:rFonts w:ascii="Calibri" w:hAnsi="Calibri"/>
      <w:sz w:val="22"/>
      <w:szCs w:val="22"/>
      <w:lang w:eastAsia="en-US"/>
    </w:rPr>
  </w:style>
  <w:style w:type="character" w:customStyle="1" w:styleId="22">
    <w:name w:val="Основний текст 2 Знак"/>
    <w:basedOn w:val="a0"/>
    <w:link w:val="21"/>
    <w:uiPriority w:val="99"/>
    <w:rsid w:val="00275C4E"/>
    <w:rPr>
      <w:rFonts w:ascii="Calibri" w:eastAsia="Times New Roman" w:hAnsi="Calibri" w:cs="Times New Roman"/>
    </w:rPr>
  </w:style>
  <w:style w:type="paragraph" w:styleId="ab">
    <w:name w:val="Balloon Text"/>
    <w:basedOn w:val="a"/>
    <w:link w:val="ac"/>
    <w:uiPriority w:val="99"/>
    <w:semiHidden/>
    <w:unhideWhenUsed/>
    <w:rsid w:val="00E3389F"/>
    <w:rPr>
      <w:rFonts w:ascii="Segoe UI" w:hAnsi="Segoe UI" w:cs="Segoe UI"/>
      <w:sz w:val="18"/>
      <w:szCs w:val="18"/>
    </w:rPr>
  </w:style>
  <w:style w:type="character" w:customStyle="1" w:styleId="ac">
    <w:name w:val="Текст у виносці Знак"/>
    <w:basedOn w:val="a0"/>
    <w:link w:val="ab"/>
    <w:uiPriority w:val="99"/>
    <w:semiHidden/>
    <w:rsid w:val="00E3389F"/>
    <w:rPr>
      <w:rFonts w:ascii="Segoe UI" w:eastAsia="Times New Roman" w:hAnsi="Segoe UI" w:cs="Segoe UI"/>
      <w:sz w:val="18"/>
      <w:szCs w:val="18"/>
      <w:lang w:eastAsia="ru-RU"/>
    </w:rPr>
  </w:style>
  <w:style w:type="paragraph" w:styleId="ad">
    <w:name w:val="header"/>
    <w:basedOn w:val="a"/>
    <w:link w:val="ae"/>
    <w:uiPriority w:val="99"/>
    <w:unhideWhenUsed/>
    <w:rsid w:val="0046096D"/>
    <w:pPr>
      <w:tabs>
        <w:tab w:val="center" w:pos="4819"/>
        <w:tab w:val="right" w:pos="9639"/>
      </w:tabs>
    </w:pPr>
  </w:style>
  <w:style w:type="character" w:customStyle="1" w:styleId="ae">
    <w:name w:val="Верхній колонтитул Знак"/>
    <w:basedOn w:val="a0"/>
    <w:link w:val="ad"/>
    <w:uiPriority w:val="99"/>
    <w:rsid w:val="0046096D"/>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46096D"/>
    <w:pPr>
      <w:tabs>
        <w:tab w:val="center" w:pos="4819"/>
        <w:tab w:val="right" w:pos="9639"/>
      </w:tabs>
    </w:pPr>
  </w:style>
  <w:style w:type="character" w:customStyle="1" w:styleId="af0">
    <w:name w:val="Нижній колонтитул Знак"/>
    <w:basedOn w:val="a0"/>
    <w:link w:val="af"/>
    <w:uiPriority w:val="99"/>
    <w:rsid w:val="004609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59039">
      <w:bodyDiv w:val="1"/>
      <w:marLeft w:val="0"/>
      <w:marRight w:val="0"/>
      <w:marTop w:val="0"/>
      <w:marBottom w:val="0"/>
      <w:divBdr>
        <w:top w:val="none" w:sz="0" w:space="0" w:color="auto"/>
        <w:left w:val="none" w:sz="0" w:space="0" w:color="auto"/>
        <w:bottom w:val="none" w:sz="0" w:space="0" w:color="auto"/>
        <w:right w:val="none" w:sz="0" w:space="0" w:color="auto"/>
      </w:divBdr>
      <w:divsChild>
        <w:div w:id="625044162">
          <w:marLeft w:val="0"/>
          <w:marRight w:val="0"/>
          <w:marTop w:val="0"/>
          <w:marBottom w:val="0"/>
          <w:divBdr>
            <w:top w:val="none" w:sz="0" w:space="0" w:color="auto"/>
            <w:left w:val="none" w:sz="0" w:space="0" w:color="auto"/>
            <w:bottom w:val="none" w:sz="0" w:space="0" w:color="auto"/>
            <w:right w:val="none" w:sz="0" w:space="0" w:color="auto"/>
          </w:divBdr>
        </w:div>
        <w:div w:id="591814962">
          <w:marLeft w:val="0"/>
          <w:marRight w:val="0"/>
          <w:marTop w:val="0"/>
          <w:marBottom w:val="0"/>
          <w:divBdr>
            <w:top w:val="none" w:sz="0" w:space="0" w:color="auto"/>
            <w:left w:val="none" w:sz="0" w:space="0" w:color="auto"/>
            <w:bottom w:val="none" w:sz="0" w:space="0" w:color="auto"/>
            <w:right w:val="none" w:sz="0" w:space="0" w:color="auto"/>
          </w:divBdr>
          <w:divsChild>
            <w:div w:id="975066946">
              <w:marLeft w:val="0"/>
              <w:marRight w:val="0"/>
              <w:marTop w:val="0"/>
              <w:marBottom w:val="0"/>
              <w:divBdr>
                <w:top w:val="none" w:sz="0" w:space="0" w:color="auto"/>
                <w:left w:val="none" w:sz="0" w:space="0" w:color="auto"/>
                <w:bottom w:val="none" w:sz="0" w:space="0" w:color="auto"/>
                <w:right w:val="none" w:sz="0" w:space="0" w:color="auto"/>
              </w:divBdr>
            </w:div>
          </w:divsChild>
        </w:div>
        <w:div w:id="109400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4717</Words>
  <Characters>2690</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2021-09-13T09:41:00Z</dcterms:created>
  <dcterms:modified xsi:type="dcterms:W3CDTF">2021-09-13T09:41:00Z</dcterms:modified>
</cp:coreProperties>
</file>