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8F6620" w:rsidRDefault="00B932F6" w:rsidP="002B5A91">
      <w:pPr>
        <w:pStyle w:val="20"/>
        <w:ind w:left="5387"/>
        <w:jc w:val="left"/>
        <w:rPr>
          <w:b/>
          <w:bCs/>
        </w:rPr>
      </w:pPr>
      <w:r w:rsidRPr="008F6620">
        <w:rPr>
          <w:b/>
          <w:bCs/>
        </w:rPr>
        <w:t xml:space="preserve">Комітет Верховної Ради України з </w:t>
      </w:r>
      <w:r w:rsidR="00843425" w:rsidRPr="00843425">
        <w:rPr>
          <w:b/>
          <w:bCs/>
        </w:rPr>
        <w:t>питань аграрної та земельної політики</w:t>
      </w:r>
    </w:p>
    <w:p w:rsidR="00B932F6" w:rsidRPr="00E9775E" w:rsidRDefault="00B932F6" w:rsidP="002B5A91">
      <w:pPr>
        <w:spacing w:before="240"/>
        <w:jc w:val="both"/>
        <w:rPr>
          <w:sz w:val="28"/>
          <w:szCs w:val="26"/>
          <w:lang w:val="uk-UA"/>
        </w:rPr>
      </w:pPr>
      <w:r w:rsidRPr="008F6620">
        <w:rPr>
          <w:i/>
          <w:lang w:val="uk-UA"/>
        </w:rPr>
        <w:t>До законопроекту за реєстр. № </w:t>
      </w:r>
      <w:r w:rsidR="00E9775E" w:rsidRPr="00E9775E">
        <w:rPr>
          <w:i/>
          <w:lang w:val="uk-UA"/>
        </w:rPr>
        <w:t>5692</w:t>
      </w:r>
      <w:r w:rsidR="00E9775E">
        <w:rPr>
          <w:i/>
          <w:lang w:val="uk-UA"/>
        </w:rPr>
        <w:t xml:space="preserve"> від 22</w:t>
      </w:r>
      <w:r w:rsidRPr="008F6620">
        <w:rPr>
          <w:i/>
          <w:lang w:val="uk-UA"/>
        </w:rPr>
        <w:t>.0</w:t>
      </w:r>
      <w:r w:rsidR="00E9775E" w:rsidRPr="00E9775E">
        <w:rPr>
          <w:i/>
          <w:lang w:val="uk-UA"/>
        </w:rPr>
        <w:t>6</w:t>
      </w:r>
      <w:r w:rsidRPr="008F6620">
        <w:rPr>
          <w:i/>
          <w:lang w:val="uk-UA"/>
        </w:rPr>
        <w:t>.202</w:t>
      </w:r>
      <w:r w:rsidR="00E9775E" w:rsidRPr="00E9775E">
        <w:rPr>
          <w:i/>
          <w:lang w:val="uk-UA"/>
        </w:rPr>
        <w:t>1</w:t>
      </w:r>
    </w:p>
    <w:p w:rsidR="00FC6149" w:rsidRPr="00E9775E" w:rsidRDefault="00B932F6" w:rsidP="002B5A91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E9775E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1F73D3" w:rsidRPr="001F73D3">
        <w:rPr>
          <w:sz w:val="28"/>
          <w:szCs w:val="28"/>
          <w:lang w:val="uk-UA"/>
        </w:rPr>
        <w:t>1</w:t>
      </w:r>
      <w:r w:rsidR="001F73D3" w:rsidRPr="00C71FDD">
        <w:rPr>
          <w:sz w:val="28"/>
          <w:szCs w:val="28"/>
        </w:rPr>
        <w:t> </w:t>
      </w:r>
      <w:r w:rsidR="001F73D3" w:rsidRPr="001F73D3">
        <w:rPr>
          <w:sz w:val="28"/>
          <w:szCs w:val="28"/>
          <w:lang w:val="uk-UA"/>
        </w:rPr>
        <w:t>груд</w:t>
      </w:r>
      <w:bookmarkStart w:id="0" w:name="_GoBack"/>
      <w:bookmarkEnd w:id="0"/>
      <w:r w:rsidR="001F73D3" w:rsidRPr="001F73D3">
        <w:rPr>
          <w:sz w:val="28"/>
          <w:szCs w:val="28"/>
          <w:lang w:val="uk-UA"/>
        </w:rPr>
        <w:t>ня 2021 року (протокол № 108)</w:t>
      </w:r>
      <w:r w:rsidRPr="00E9775E">
        <w:rPr>
          <w:sz w:val="28"/>
          <w:szCs w:val="28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</w:t>
      </w:r>
      <w:r w:rsidR="00E9775E" w:rsidRPr="00E9775E">
        <w:rPr>
          <w:sz w:val="28"/>
          <w:szCs w:val="28"/>
          <w:lang w:val="uk-UA"/>
        </w:rPr>
        <w:t>«Про внесення змін до деяких законодавчих актів України щодо удосконалення використання земель оборони та земель сільськогосподарського призначення, які перебувають у постійному користуванні національних академій наук, державних підприємств, установ, організацій»</w:t>
      </w:r>
      <w:r w:rsidRPr="00E9775E">
        <w:rPr>
          <w:sz w:val="28"/>
          <w:szCs w:val="28"/>
          <w:lang w:val="uk-UA"/>
        </w:rPr>
        <w:t xml:space="preserve"> (реєстр. </w:t>
      </w:r>
      <w:r w:rsidR="002C11F1" w:rsidRPr="00E9775E">
        <w:rPr>
          <w:sz w:val="28"/>
          <w:szCs w:val="28"/>
          <w:lang w:val="uk-UA"/>
        </w:rPr>
        <w:t>№ </w:t>
      </w:r>
      <w:r w:rsidR="00E9775E" w:rsidRPr="00E9775E">
        <w:rPr>
          <w:sz w:val="28"/>
          <w:szCs w:val="28"/>
          <w:lang w:val="uk-UA"/>
        </w:rPr>
        <w:t>5692 від 22.06.2021</w:t>
      </w:r>
      <w:r w:rsidR="00FC6149" w:rsidRPr="00E9775E">
        <w:rPr>
          <w:sz w:val="28"/>
          <w:szCs w:val="28"/>
          <w:lang w:val="uk-UA"/>
        </w:rPr>
        <w:t xml:space="preserve">), </w:t>
      </w:r>
      <w:r w:rsidR="00843425" w:rsidRPr="00E9775E">
        <w:rPr>
          <w:sz w:val="28"/>
          <w:szCs w:val="28"/>
          <w:lang w:val="uk-UA"/>
        </w:rPr>
        <w:t>поданий народним</w:t>
      </w:r>
      <w:r w:rsidR="00E9775E">
        <w:rPr>
          <w:sz w:val="28"/>
          <w:szCs w:val="28"/>
          <w:lang w:val="uk-UA"/>
        </w:rPr>
        <w:t>и</w:t>
      </w:r>
      <w:r w:rsidR="00843425" w:rsidRPr="00E9775E">
        <w:rPr>
          <w:sz w:val="28"/>
          <w:szCs w:val="28"/>
          <w:lang w:val="uk-UA"/>
        </w:rPr>
        <w:t xml:space="preserve"> депутат</w:t>
      </w:r>
      <w:r w:rsidR="00E9775E">
        <w:rPr>
          <w:sz w:val="28"/>
          <w:szCs w:val="28"/>
          <w:lang w:val="uk-UA"/>
        </w:rPr>
        <w:t>а</w:t>
      </w:r>
      <w:r w:rsidR="00843425" w:rsidRPr="00E9775E">
        <w:rPr>
          <w:sz w:val="28"/>
          <w:szCs w:val="28"/>
          <w:lang w:val="uk-UA"/>
        </w:rPr>
        <w:t>м</w:t>
      </w:r>
      <w:r w:rsidR="00E9775E">
        <w:rPr>
          <w:sz w:val="28"/>
          <w:szCs w:val="28"/>
          <w:lang w:val="uk-UA"/>
        </w:rPr>
        <w:t>и</w:t>
      </w:r>
      <w:r w:rsidR="00843425" w:rsidRPr="00E9775E">
        <w:rPr>
          <w:sz w:val="28"/>
          <w:szCs w:val="28"/>
          <w:lang w:val="uk-UA"/>
        </w:rPr>
        <w:t xml:space="preserve"> України </w:t>
      </w:r>
      <w:r w:rsidR="00E9775E" w:rsidRPr="00E9775E">
        <w:rPr>
          <w:sz w:val="28"/>
          <w:szCs w:val="28"/>
          <w:lang w:val="uk-UA"/>
        </w:rPr>
        <w:t>Івченком В.Є.</w:t>
      </w:r>
      <w:r w:rsidR="00A3703D">
        <w:rPr>
          <w:sz w:val="28"/>
          <w:szCs w:val="28"/>
          <w:lang w:val="uk-UA"/>
        </w:rPr>
        <w:t xml:space="preserve">, </w:t>
      </w:r>
      <w:proofErr w:type="spellStart"/>
      <w:r w:rsidR="00A3703D">
        <w:rPr>
          <w:sz w:val="28"/>
          <w:szCs w:val="28"/>
          <w:lang w:val="uk-UA"/>
        </w:rPr>
        <w:t>Здебським</w:t>
      </w:r>
      <w:proofErr w:type="spellEnd"/>
      <w:r w:rsidR="00A3703D">
        <w:rPr>
          <w:sz w:val="28"/>
          <w:szCs w:val="28"/>
          <w:lang w:val="uk-UA"/>
        </w:rPr>
        <w:t> Ю.В.</w:t>
      </w:r>
      <w:r w:rsidR="00E9775E" w:rsidRPr="00E9775E">
        <w:rPr>
          <w:sz w:val="28"/>
          <w:szCs w:val="28"/>
          <w:lang w:val="uk-UA"/>
        </w:rPr>
        <w:t xml:space="preserve"> та іншими.</w:t>
      </w:r>
    </w:p>
    <w:p w:rsidR="00E9775E" w:rsidRPr="009D07FE" w:rsidRDefault="00843425" w:rsidP="00843425">
      <w:pPr>
        <w:ind w:firstLine="709"/>
        <w:jc w:val="both"/>
        <w:rPr>
          <w:sz w:val="28"/>
          <w:szCs w:val="28"/>
          <w:lang w:val="uk-UA"/>
        </w:rPr>
      </w:pPr>
      <w:r w:rsidRPr="009D07FE">
        <w:rPr>
          <w:sz w:val="28"/>
          <w:szCs w:val="28"/>
          <w:lang w:val="uk-UA"/>
        </w:rPr>
        <w:t>Законопроект передбачає внесення змін до Земельного</w:t>
      </w:r>
      <w:r w:rsidR="00E9775E" w:rsidRPr="009D07FE">
        <w:rPr>
          <w:sz w:val="28"/>
          <w:szCs w:val="28"/>
          <w:lang w:val="uk-UA"/>
        </w:rPr>
        <w:t xml:space="preserve"> і Водного</w:t>
      </w:r>
      <w:r w:rsidRPr="009D07FE">
        <w:rPr>
          <w:sz w:val="28"/>
          <w:szCs w:val="28"/>
          <w:lang w:val="uk-UA"/>
        </w:rPr>
        <w:t xml:space="preserve"> кодекс</w:t>
      </w:r>
      <w:r w:rsidR="00E9775E" w:rsidRPr="009D07FE">
        <w:rPr>
          <w:sz w:val="28"/>
          <w:szCs w:val="28"/>
          <w:lang w:val="uk-UA"/>
        </w:rPr>
        <w:t>ів</w:t>
      </w:r>
      <w:r w:rsidRPr="009D07FE">
        <w:rPr>
          <w:sz w:val="28"/>
          <w:szCs w:val="28"/>
          <w:lang w:val="uk-UA"/>
        </w:rPr>
        <w:t xml:space="preserve"> України</w:t>
      </w:r>
      <w:r w:rsidR="00E9775E" w:rsidRPr="009D07FE">
        <w:rPr>
          <w:sz w:val="28"/>
          <w:szCs w:val="28"/>
          <w:lang w:val="uk-UA"/>
        </w:rPr>
        <w:t>, законів України «Про оренду землі»</w:t>
      </w:r>
      <w:r w:rsidR="009D07FE" w:rsidRPr="009D07FE">
        <w:rPr>
          <w:sz w:val="28"/>
          <w:szCs w:val="28"/>
          <w:lang w:val="uk-UA"/>
        </w:rPr>
        <w:t>, «Про використання земель оборони» та «Про особливості правового режиму діяльності Національної академії наук України, національних галузевих академій наук та статусу їх майнового комплексу»</w:t>
      </w:r>
      <w:r w:rsidR="009D07FE">
        <w:rPr>
          <w:sz w:val="28"/>
          <w:szCs w:val="28"/>
          <w:lang w:val="uk-UA"/>
        </w:rPr>
        <w:t xml:space="preserve">, </w:t>
      </w:r>
      <w:r w:rsidR="009D07FE" w:rsidRPr="00D676DC">
        <w:rPr>
          <w:sz w:val="28"/>
          <w:szCs w:val="27"/>
          <w:lang w:val="uk-UA"/>
        </w:rPr>
        <w:t>відповідно до яких</w:t>
      </w:r>
      <w:r w:rsidR="00592A30">
        <w:rPr>
          <w:sz w:val="28"/>
          <w:szCs w:val="27"/>
          <w:lang w:val="uk-UA"/>
        </w:rPr>
        <w:t xml:space="preserve"> пропонується унормувати використання </w:t>
      </w:r>
      <w:r w:rsidR="00592A30" w:rsidRPr="00147DFF">
        <w:rPr>
          <w:sz w:val="28"/>
          <w:szCs w:val="28"/>
          <w:lang w:val="uk-UA"/>
        </w:rPr>
        <w:t>в господарських цілях</w:t>
      </w:r>
      <w:r w:rsidR="00592A30">
        <w:rPr>
          <w:sz w:val="28"/>
          <w:szCs w:val="28"/>
          <w:lang w:val="uk-UA"/>
        </w:rPr>
        <w:t xml:space="preserve"> </w:t>
      </w:r>
      <w:r w:rsidR="00592A30" w:rsidRPr="00147DFF">
        <w:rPr>
          <w:sz w:val="28"/>
          <w:szCs w:val="28"/>
          <w:lang w:val="uk-UA"/>
        </w:rPr>
        <w:t>земель оборони</w:t>
      </w:r>
      <w:r w:rsidR="00592A30">
        <w:rPr>
          <w:sz w:val="28"/>
          <w:szCs w:val="28"/>
          <w:lang w:val="uk-UA"/>
        </w:rPr>
        <w:t xml:space="preserve"> та </w:t>
      </w:r>
      <w:r w:rsidR="00592A30" w:rsidRPr="00147DFF">
        <w:rPr>
          <w:sz w:val="28"/>
          <w:szCs w:val="28"/>
          <w:lang w:val="uk-UA"/>
        </w:rPr>
        <w:t>сільськогосподарських земель державної</w:t>
      </w:r>
      <w:r w:rsidR="00592A30">
        <w:rPr>
          <w:sz w:val="28"/>
          <w:szCs w:val="28"/>
          <w:lang w:val="uk-UA"/>
        </w:rPr>
        <w:t xml:space="preserve"> і комунальної</w:t>
      </w:r>
      <w:r w:rsidR="00592A30" w:rsidRPr="00147DFF">
        <w:rPr>
          <w:sz w:val="28"/>
          <w:szCs w:val="28"/>
          <w:lang w:val="uk-UA"/>
        </w:rPr>
        <w:t xml:space="preserve"> власності, що перебувають у постійному користуванні.</w:t>
      </w:r>
      <w:r w:rsidR="00592A30">
        <w:rPr>
          <w:sz w:val="28"/>
          <w:szCs w:val="28"/>
          <w:lang w:val="uk-UA"/>
        </w:rPr>
        <w:t xml:space="preserve"> </w:t>
      </w:r>
      <w:r w:rsidR="00D72CAA">
        <w:rPr>
          <w:sz w:val="28"/>
          <w:szCs w:val="27"/>
          <w:lang w:val="uk-UA"/>
        </w:rPr>
        <w:t>Зокрема, законопроектом передбачається</w:t>
      </w:r>
      <w:r w:rsidR="00592A30" w:rsidRPr="00D676DC">
        <w:rPr>
          <w:sz w:val="28"/>
          <w:szCs w:val="27"/>
          <w:lang w:val="uk-UA"/>
        </w:rPr>
        <w:t>:</w:t>
      </w:r>
    </w:p>
    <w:p w:rsidR="00E9775E" w:rsidRDefault="00D72CAA" w:rsidP="00843425">
      <w:pPr>
        <w:ind w:firstLine="709"/>
        <w:jc w:val="both"/>
        <w:rPr>
          <w:sz w:val="28"/>
          <w:szCs w:val="28"/>
          <w:lang w:val="uk-UA"/>
        </w:rPr>
      </w:pPr>
      <w:r w:rsidRPr="00D72CAA">
        <w:rPr>
          <w:sz w:val="28"/>
          <w:szCs w:val="28"/>
          <w:lang w:val="uk-UA"/>
        </w:rPr>
        <w:t xml:space="preserve">надати </w:t>
      </w:r>
      <w:r w:rsidR="00DF455D">
        <w:rPr>
          <w:sz w:val="28"/>
          <w:szCs w:val="28"/>
          <w:lang w:val="uk-UA"/>
        </w:rPr>
        <w:t xml:space="preserve">окремим </w:t>
      </w:r>
      <w:r w:rsidR="00F96F05">
        <w:rPr>
          <w:sz w:val="28"/>
          <w:szCs w:val="28"/>
          <w:lang w:val="uk-UA"/>
        </w:rPr>
        <w:t xml:space="preserve">державним </w:t>
      </w:r>
      <w:r w:rsidRPr="00DF455D">
        <w:rPr>
          <w:sz w:val="28"/>
          <w:szCs w:val="28"/>
          <w:lang w:val="uk-UA"/>
        </w:rPr>
        <w:t>органам</w:t>
      </w:r>
      <w:r w:rsidR="00DF455D">
        <w:rPr>
          <w:sz w:val="28"/>
          <w:szCs w:val="28"/>
          <w:lang w:val="uk-UA"/>
        </w:rPr>
        <w:t xml:space="preserve"> </w:t>
      </w:r>
      <w:r w:rsidR="00DF455D" w:rsidRPr="00DF455D">
        <w:rPr>
          <w:sz w:val="28"/>
          <w:szCs w:val="28"/>
          <w:lang w:val="uk-UA"/>
        </w:rPr>
        <w:t>у сфер</w:t>
      </w:r>
      <w:r w:rsidR="00A3703D">
        <w:rPr>
          <w:sz w:val="28"/>
          <w:szCs w:val="28"/>
          <w:lang w:val="uk-UA"/>
        </w:rPr>
        <w:t>і</w:t>
      </w:r>
      <w:r w:rsidR="00DF455D" w:rsidRPr="00DF455D">
        <w:rPr>
          <w:sz w:val="28"/>
          <w:szCs w:val="28"/>
          <w:lang w:val="uk-UA"/>
        </w:rPr>
        <w:t xml:space="preserve"> національної </w:t>
      </w:r>
      <w:r w:rsidR="00F96F05" w:rsidRPr="00DF455D">
        <w:rPr>
          <w:sz w:val="28"/>
          <w:szCs w:val="28"/>
          <w:lang w:val="uk-UA"/>
        </w:rPr>
        <w:t xml:space="preserve">безпеки і оборони </w:t>
      </w:r>
      <w:r w:rsidRPr="00D72CAA">
        <w:rPr>
          <w:sz w:val="28"/>
          <w:szCs w:val="28"/>
          <w:lang w:val="uk-UA"/>
        </w:rPr>
        <w:t>деякі нові повноваження</w:t>
      </w:r>
      <w:r w:rsidR="00F96F05">
        <w:rPr>
          <w:sz w:val="28"/>
          <w:szCs w:val="28"/>
          <w:lang w:val="uk-UA"/>
        </w:rPr>
        <w:t xml:space="preserve"> в галузі земельних відносин</w:t>
      </w:r>
      <w:r w:rsidRPr="00D72CAA">
        <w:rPr>
          <w:sz w:val="28"/>
          <w:szCs w:val="28"/>
          <w:lang w:val="uk-UA"/>
        </w:rPr>
        <w:t>;</w:t>
      </w:r>
    </w:p>
    <w:p w:rsidR="00025714" w:rsidRPr="00DF455D" w:rsidRDefault="00025714" w:rsidP="0084342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встановити, що </w:t>
      </w:r>
      <w:r w:rsidR="007C1278">
        <w:rPr>
          <w:sz w:val="28"/>
          <w:szCs w:val="28"/>
          <w:lang w:val="uk-UA"/>
        </w:rPr>
        <w:t>д</w:t>
      </w:r>
      <w:r w:rsidRPr="00DF455D">
        <w:rPr>
          <w:sz w:val="28"/>
          <w:szCs w:val="28"/>
          <w:lang w:val="uk-UA"/>
        </w:rPr>
        <w:t>ержавні і комунальні сільськогосподарські підприємства, установи і організації можуть</w:t>
      </w:r>
      <w:r>
        <w:rPr>
          <w:sz w:val="28"/>
          <w:szCs w:val="28"/>
          <w:lang w:val="uk-UA"/>
        </w:rPr>
        <w:t xml:space="preserve"> </w:t>
      </w:r>
      <w:r w:rsidRPr="00DF455D">
        <w:rPr>
          <w:sz w:val="28"/>
          <w:szCs w:val="28"/>
          <w:lang w:val="uk-UA"/>
        </w:rPr>
        <w:t>передавати в оренду набуті ними на праві постійного користування земельні ділянки сільськогосподарського призначення, які тимчасово не використовуються за цільовим призначенням, для сільськогосподарського використання;</w:t>
      </w:r>
    </w:p>
    <w:p w:rsidR="00025714" w:rsidRPr="00BE547C" w:rsidRDefault="00DF455D" w:rsidP="0084342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віднести до </w:t>
      </w:r>
      <w:r w:rsidR="00F74860">
        <w:rPr>
          <w:sz w:val="28"/>
          <w:szCs w:val="28"/>
          <w:lang w:val="uk-UA"/>
        </w:rPr>
        <w:t>суб’єктів</w:t>
      </w:r>
      <w:r>
        <w:rPr>
          <w:sz w:val="28"/>
          <w:szCs w:val="28"/>
          <w:lang w:val="uk-UA"/>
        </w:rPr>
        <w:t xml:space="preserve"> права постійного користування</w:t>
      </w:r>
      <w:r w:rsidR="00A3703D">
        <w:rPr>
          <w:sz w:val="28"/>
          <w:szCs w:val="28"/>
          <w:lang w:val="uk-UA"/>
        </w:rPr>
        <w:t xml:space="preserve"> земельною ділянкою</w:t>
      </w:r>
      <w:r>
        <w:rPr>
          <w:sz w:val="28"/>
          <w:szCs w:val="28"/>
          <w:lang w:val="uk-UA"/>
        </w:rPr>
        <w:t xml:space="preserve"> </w:t>
      </w:r>
      <w:r w:rsidR="00BE547C" w:rsidRPr="00BE547C">
        <w:rPr>
          <w:sz w:val="28"/>
          <w:szCs w:val="28"/>
          <w:lang w:val="uk-UA"/>
        </w:rPr>
        <w:t>військові частини, установи, військово-навчальні заклади, підприємства та організації державних органів, на які покладено функції із забезпечення національної безпеки і оборони України;</w:t>
      </w:r>
    </w:p>
    <w:p w:rsidR="006E4139" w:rsidRDefault="006E4139" w:rsidP="0084342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визначити, що</w:t>
      </w:r>
      <w:r w:rsidR="00A721C0">
        <w:rPr>
          <w:sz w:val="28"/>
          <w:szCs w:val="28"/>
          <w:lang w:val="uk-UA"/>
        </w:rPr>
        <w:t xml:space="preserve"> </w:t>
      </w:r>
      <w:r w:rsidRPr="00A721C0">
        <w:rPr>
          <w:sz w:val="28"/>
          <w:szCs w:val="28"/>
          <w:lang w:val="uk-UA"/>
        </w:rPr>
        <w:t>земельні ділянки, які перебувають у постійному користуванні та належать до земель оборони</w:t>
      </w:r>
      <w:r w:rsidR="00A721C0" w:rsidRPr="00A721C0">
        <w:rPr>
          <w:sz w:val="28"/>
          <w:szCs w:val="28"/>
          <w:lang w:val="uk-UA"/>
        </w:rPr>
        <w:t xml:space="preserve"> і</w:t>
      </w:r>
      <w:r w:rsidRPr="00A721C0">
        <w:rPr>
          <w:sz w:val="28"/>
          <w:szCs w:val="28"/>
          <w:lang w:val="uk-UA"/>
        </w:rPr>
        <w:t xml:space="preserve"> є придатними для потреб сільського господарства, можуть передаватися постійними користувачами цих земельних ділянок за згодою з їх власниками в оренду для сільськогосподарського використання громадянам або юридичним особам</w:t>
      </w:r>
      <w:r w:rsidR="00A721C0">
        <w:rPr>
          <w:sz w:val="28"/>
          <w:szCs w:val="28"/>
          <w:lang w:val="uk-UA"/>
        </w:rPr>
        <w:t>;</w:t>
      </w:r>
    </w:p>
    <w:p w:rsidR="00A721C0" w:rsidRDefault="00CE58A4" w:rsidP="0084342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надати</w:t>
      </w:r>
      <w:r w:rsidRPr="00A721C0">
        <w:rPr>
          <w:sz w:val="28"/>
          <w:szCs w:val="28"/>
          <w:lang w:val="uk-UA"/>
        </w:rPr>
        <w:t xml:space="preserve"> право </w:t>
      </w:r>
      <w:r w:rsidR="00A721C0" w:rsidRPr="00A721C0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ій</w:t>
      </w:r>
      <w:r w:rsidR="00A721C0" w:rsidRPr="00A721C0">
        <w:rPr>
          <w:sz w:val="28"/>
          <w:szCs w:val="28"/>
          <w:lang w:val="uk-UA"/>
        </w:rPr>
        <w:t xml:space="preserve"> академі</w:t>
      </w:r>
      <w:r>
        <w:rPr>
          <w:sz w:val="28"/>
          <w:szCs w:val="28"/>
          <w:lang w:val="uk-UA"/>
        </w:rPr>
        <w:t>ї</w:t>
      </w:r>
      <w:r w:rsidR="00A721C0" w:rsidRPr="00A721C0">
        <w:rPr>
          <w:sz w:val="28"/>
          <w:szCs w:val="28"/>
          <w:lang w:val="uk-UA"/>
        </w:rPr>
        <w:t xml:space="preserve"> наук України, національн</w:t>
      </w:r>
      <w:r>
        <w:rPr>
          <w:sz w:val="28"/>
          <w:szCs w:val="28"/>
          <w:lang w:val="uk-UA"/>
        </w:rPr>
        <w:t>им</w:t>
      </w:r>
      <w:r w:rsidR="00A721C0" w:rsidRPr="00A721C0">
        <w:rPr>
          <w:sz w:val="28"/>
          <w:szCs w:val="28"/>
          <w:lang w:val="uk-UA"/>
        </w:rPr>
        <w:t xml:space="preserve"> галузев</w:t>
      </w:r>
      <w:r>
        <w:rPr>
          <w:sz w:val="28"/>
          <w:szCs w:val="28"/>
          <w:lang w:val="uk-UA"/>
        </w:rPr>
        <w:t>им</w:t>
      </w:r>
      <w:r w:rsidR="00A721C0" w:rsidRPr="00A721C0">
        <w:rPr>
          <w:sz w:val="28"/>
          <w:szCs w:val="28"/>
          <w:lang w:val="uk-UA"/>
        </w:rPr>
        <w:t xml:space="preserve"> академі</w:t>
      </w:r>
      <w:r>
        <w:rPr>
          <w:sz w:val="28"/>
          <w:szCs w:val="28"/>
          <w:lang w:val="uk-UA"/>
        </w:rPr>
        <w:t>ям</w:t>
      </w:r>
      <w:r w:rsidR="00A721C0" w:rsidRPr="00A721C0">
        <w:rPr>
          <w:sz w:val="28"/>
          <w:szCs w:val="28"/>
          <w:lang w:val="uk-UA"/>
        </w:rPr>
        <w:t xml:space="preserve"> наук України, підприємства</w:t>
      </w:r>
      <w:r>
        <w:rPr>
          <w:sz w:val="28"/>
          <w:szCs w:val="28"/>
          <w:lang w:val="uk-UA"/>
        </w:rPr>
        <w:t>м</w:t>
      </w:r>
      <w:r w:rsidR="00A721C0" w:rsidRPr="00A721C0">
        <w:rPr>
          <w:sz w:val="28"/>
          <w:szCs w:val="28"/>
          <w:lang w:val="uk-UA"/>
        </w:rPr>
        <w:t>, установ</w:t>
      </w:r>
      <w:r>
        <w:rPr>
          <w:sz w:val="28"/>
          <w:szCs w:val="28"/>
          <w:lang w:val="uk-UA"/>
        </w:rPr>
        <w:t>ам</w:t>
      </w:r>
      <w:r w:rsidR="00A721C0" w:rsidRPr="00A721C0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ям</w:t>
      </w:r>
      <w:r w:rsidR="00A721C0" w:rsidRPr="00A721C0">
        <w:rPr>
          <w:sz w:val="28"/>
          <w:szCs w:val="28"/>
          <w:lang w:val="uk-UA"/>
        </w:rPr>
        <w:t>, що віднесені до їх відання, інш</w:t>
      </w:r>
      <w:r>
        <w:rPr>
          <w:sz w:val="28"/>
          <w:szCs w:val="28"/>
          <w:lang w:val="uk-UA"/>
        </w:rPr>
        <w:t>им</w:t>
      </w:r>
      <w:r w:rsidR="00A721C0" w:rsidRPr="00A721C0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им</w:t>
      </w:r>
      <w:r w:rsidR="00A721C0" w:rsidRPr="00A721C0">
        <w:rPr>
          <w:sz w:val="28"/>
          <w:szCs w:val="28"/>
          <w:lang w:val="uk-UA"/>
        </w:rPr>
        <w:t xml:space="preserve"> підприємства</w:t>
      </w:r>
      <w:r>
        <w:rPr>
          <w:sz w:val="28"/>
          <w:szCs w:val="28"/>
          <w:lang w:val="uk-UA"/>
        </w:rPr>
        <w:t>м</w:t>
      </w:r>
      <w:r w:rsidR="00A721C0" w:rsidRPr="00A721C0">
        <w:rPr>
          <w:sz w:val="28"/>
          <w:szCs w:val="28"/>
          <w:lang w:val="uk-UA"/>
        </w:rPr>
        <w:t>, установ</w:t>
      </w:r>
      <w:r>
        <w:rPr>
          <w:sz w:val="28"/>
          <w:szCs w:val="28"/>
          <w:lang w:val="uk-UA"/>
        </w:rPr>
        <w:t>ам</w:t>
      </w:r>
      <w:r w:rsidR="00A721C0" w:rsidRPr="00A721C0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ям</w:t>
      </w:r>
      <w:r w:rsidR="00A721C0" w:rsidRPr="00A721C0">
        <w:rPr>
          <w:sz w:val="28"/>
          <w:szCs w:val="28"/>
          <w:lang w:val="uk-UA"/>
        </w:rPr>
        <w:t xml:space="preserve"> та суб’єкт</w:t>
      </w:r>
      <w:r>
        <w:rPr>
          <w:sz w:val="28"/>
          <w:szCs w:val="28"/>
          <w:lang w:val="uk-UA"/>
        </w:rPr>
        <w:t>ам</w:t>
      </w:r>
      <w:r w:rsidR="00A721C0" w:rsidRPr="00A721C0">
        <w:rPr>
          <w:sz w:val="28"/>
          <w:szCs w:val="28"/>
          <w:lang w:val="uk-UA"/>
        </w:rPr>
        <w:t xml:space="preserve"> права постійного користування земельними ділянками сільськогосподарського призначення державної власності передавати земельні ділянки, що тимчасово не використовуються за цільовим призначенням, в оренду на конкурентних засадах (земельних торгах) фізичним та юридичним особам України для сільськогосподарського використання</w:t>
      </w:r>
      <w:r w:rsidR="00A721C0">
        <w:rPr>
          <w:sz w:val="28"/>
          <w:szCs w:val="28"/>
          <w:lang w:val="uk-UA"/>
        </w:rPr>
        <w:t>;</w:t>
      </w:r>
    </w:p>
    <w:p w:rsidR="00CE58A4" w:rsidRDefault="00CE58A4" w:rsidP="0084342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граничні строки оренди земельних ділянок:</w:t>
      </w:r>
    </w:p>
    <w:p w:rsidR="00CE58A4" w:rsidRPr="00540FD3" w:rsidRDefault="00540FD3" w:rsidP="0084342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40FD3">
        <w:rPr>
          <w:sz w:val="28"/>
          <w:szCs w:val="28"/>
          <w:lang w:val="uk-UA"/>
        </w:rPr>
        <w:t>що перебувають у постійному користуванні та належать до земель оборони, які передаються в оренду для сільськогосподарського використання, – не більше 7 років;</w:t>
      </w:r>
    </w:p>
    <w:p w:rsidR="00540FD3" w:rsidRPr="00540FD3" w:rsidRDefault="00540FD3" w:rsidP="00843425">
      <w:pPr>
        <w:ind w:firstLine="709"/>
        <w:jc w:val="both"/>
        <w:rPr>
          <w:sz w:val="28"/>
          <w:szCs w:val="28"/>
          <w:lang w:val="uk-UA"/>
        </w:rPr>
      </w:pPr>
      <w:r w:rsidRPr="00540FD3">
        <w:rPr>
          <w:sz w:val="28"/>
          <w:szCs w:val="28"/>
          <w:lang w:val="uk-UA"/>
        </w:rPr>
        <w:t>- сільськогосподарського призначення державної власності, які перебувають у постійному користуванні</w:t>
      </w:r>
      <w:r w:rsidR="00A3703D">
        <w:rPr>
          <w:sz w:val="28"/>
          <w:szCs w:val="28"/>
          <w:lang w:val="uk-UA"/>
        </w:rPr>
        <w:t xml:space="preserve">, </w:t>
      </w:r>
      <w:r w:rsidR="000D01F6">
        <w:rPr>
          <w:sz w:val="28"/>
          <w:szCs w:val="28"/>
          <w:lang w:val="uk-UA"/>
        </w:rPr>
        <w:t xml:space="preserve">– </w:t>
      </w:r>
      <w:r w:rsidR="00A3703D">
        <w:rPr>
          <w:sz w:val="28"/>
          <w:szCs w:val="28"/>
          <w:lang w:val="uk-UA"/>
        </w:rPr>
        <w:t>не менше</w:t>
      </w:r>
      <w:r w:rsidRPr="00540FD3">
        <w:rPr>
          <w:sz w:val="28"/>
          <w:szCs w:val="28"/>
          <w:lang w:val="uk-UA"/>
        </w:rPr>
        <w:t xml:space="preserve"> 3</w:t>
      </w:r>
      <w:r w:rsidR="00A3703D">
        <w:rPr>
          <w:sz w:val="28"/>
          <w:szCs w:val="28"/>
          <w:lang w:val="uk-UA"/>
        </w:rPr>
        <w:t> років та не більше</w:t>
      </w:r>
      <w:r w:rsidRPr="00540FD3">
        <w:rPr>
          <w:sz w:val="28"/>
          <w:szCs w:val="28"/>
          <w:lang w:val="uk-UA"/>
        </w:rPr>
        <w:t xml:space="preserve"> 7 років;</w:t>
      </w:r>
    </w:p>
    <w:p w:rsidR="00540FD3" w:rsidRPr="00540FD3" w:rsidRDefault="00540FD3" w:rsidP="00843425">
      <w:pPr>
        <w:ind w:firstLine="709"/>
        <w:jc w:val="both"/>
        <w:rPr>
          <w:sz w:val="28"/>
          <w:szCs w:val="28"/>
          <w:lang w:val="uk-UA"/>
        </w:rPr>
      </w:pPr>
      <w:r w:rsidRPr="00540FD3">
        <w:rPr>
          <w:sz w:val="28"/>
          <w:szCs w:val="28"/>
          <w:lang w:val="uk-UA"/>
        </w:rPr>
        <w:t>- із числа меліорованих земель і на яких проводиться гідротехнічна меліорація – не більш</w:t>
      </w:r>
      <w:r w:rsidR="00A3703D">
        <w:rPr>
          <w:sz w:val="28"/>
          <w:szCs w:val="28"/>
          <w:lang w:val="uk-UA"/>
        </w:rPr>
        <w:t>е</w:t>
      </w:r>
      <w:r w:rsidRPr="00540FD3">
        <w:rPr>
          <w:sz w:val="28"/>
          <w:szCs w:val="28"/>
          <w:lang w:val="uk-UA"/>
        </w:rPr>
        <w:t xml:space="preserve"> 10 років;</w:t>
      </w:r>
    </w:p>
    <w:p w:rsidR="00540FD3" w:rsidRDefault="00EE3161" w:rsidP="00540FD3">
      <w:pPr>
        <w:ind w:firstLine="709"/>
        <w:jc w:val="both"/>
        <w:rPr>
          <w:sz w:val="28"/>
          <w:szCs w:val="28"/>
          <w:lang w:val="uk-UA"/>
        </w:rPr>
      </w:pPr>
      <w:r w:rsidRPr="00EE3161">
        <w:rPr>
          <w:sz w:val="28"/>
          <w:szCs w:val="28"/>
          <w:lang w:val="uk-UA"/>
        </w:rPr>
        <w:t>заборонити передачу в оренду земельних ділянок, що належать до земель оборони, іноземним державам, іноземним особам, іноземцям та особам без громадянства</w:t>
      </w:r>
      <w:r w:rsidR="0051565C">
        <w:rPr>
          <w:sz w:val="28"/>
          <w:szCs w:val="28"/>
          <w:lang w:val="uk-UA"/>
        </w:rPr>
        <w:t>;</w:t>
      </w:r>
    </w:p>
    <w:p w:rsidR="0051565C" w:rsidRDefault="008F2036" w:rsidP="00540FD3">
      <w:pPr>
        <w:ind w:firstLine="709"/>
        <w:jc w:val="both"/>
        <w:rPr>
          <w:rStyle w:val="rvts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встановити, що </w:t>
      </w:r>
      <w:r>
        <w:rPr>
          <w:rStyle w:val="rvts9"/>
          <w:sz w:val="28"/>
          <w:szCs w:val="28"/>
          <w:lang w:val="uk-UA"/>
        </w:rPr>
        <w:t>м</w:t>
      </w:r>
      <w:r w:rsidRPr="00075C66">
        <w:rPr>
          <w:rStyle w:val="rvts9"/>
          <w:sz w:val="28"/>
          <w:szCs w:val="28"/>
          <w:lang w:val="uk-UA"/>
        </w:rPr>
        <w:t xml:space="preserve">інімальна щорічна орендна плата за земельну ділянку не може бути нижчою </w:t>
      </w:r>
      <w:r>
        <w:rPr>
          <w:rStyle w:val="rvts9"/>
          <w:sz w:val="28"/>
          <w:szCs w:val="28"/>
          <w:lang w:val="uk-UA"/>
        </w:rPr>
        <w:t>5 </w:t>
      </w:r>
      <w:r w:rsidRPr="00075C66">
        <w:rPr>
          <w:rStyle w:val="rvts9"/>
          <w:sz w:val="28"/>
          <w:szCs w:val="28"/>
          <w:lang w:val="uk-UA"/>
        </w:rPr>
        <w:t>тис</w:t>
      </w:r>
      <w:r>
        <w:rPr>
          <w:rStyle w:val="rvts9"/>
          <w:sz w:val="28"/>
          <w:szCs w:val="28"/>
          <w:lang w:val="uk-UA"/>
        </w:rPr>
        <w:t>.</w:t>
      </w:r>
      <w:r w:rsidRPr="00075C66">
        <w:rPr>
          <w:rStyle w:val="rvts9"/>
          <w:sz w:val="28"/>
          <w:szCs w:val="28"/>
          <w:lang w:val="uk-UA"/>
        </w:rPr>
        <w:t xml:space="preserve"> грн за 1 гектар</w:t>
      </w:r>
      <w:r>
        <w:rPr>
          <w:rStyle w:val="rvts9"/>
          <w:sz w:val="28"/>
          <w:szCs w:val="28"/>
          <w:lang w:val="uk-UA"/>
        </w:rPr>
        <w:t xml:space="preserve"> та</w:t>
      </w:r>
      <w:r w:rsidR="00A3703D">
        <w:rPr>
          <w:rStyle w:val="rvts9"/>
          <w:sz w:val="28"/>
          <w:szCs w:val="28"/>
          <w:lang w:val="uk-UA"/>
        </w:rPr>
        <w:t xml:space="preserve"> розмір орендної плати</w:t>
      </w:r>
      <w:r>
        <w:rPr>
          <w:rStyle w:val="rvts9"/>
          <w:sz w:val="28"/>
          <w:szCs w:val="28"/>
          <w:lang w:val="uk-UA"/>
        </w:rPr>
        <w:t xml:space="preserve"> підлягає щорічній індексації.</w:t>
      </w:r>
    </w:p>
    <w:p w:rsidR="00A3703D" w:rsidRDefault="00A3703D" w:rsidP="00A3703D">
      <w:pPr>
        <w:ind w:firstLine="709"/>
        <w:jc w:val="both"/>
        <w:rPr>
          <w:sz w:val="28"/>
          <w:szCs w:val="28"/>
          <w:lang w:val="uk-UA"/>
        </w:rPr>
      </w:pPr>
      <w:r w:rsidRPr="00CE4FA6">
        <w:rPr>
          <w:sz w:val="28"/>
          <w:szCs w:val="28"/>
          <w:lang w:val="uk-UA"/>
        </w:rPr>
        <w:t xml:space="preserve">У пояснювальній записці до законопроекту </w:t>
      </w:r>
      <w:proofErr w:type="spellStart"/>
      <w:r w:rsidRPr="00CE4FA6">
        <w:rPr>
          <w:sz w:val="28"/>
          <w:szCs w:val="28"/>
          <w:lang w:val="uk-UA"/>
        </w:rPr>
        <w:t>відмічено</w:t>
      </w:r>
      <w:proofErr w:type="spellEnd"/>
      <w:r w:rsidRPr="00CE4FA6">
        <w:rPr>
          <w:sz w:val="28"/>
          <w:szCs w:val="28"/>
          <w:lang w:val="uk-UA"/>
        </w:rPr>
        <w:t>, що реалізація його положень</w:t>
      </w:r>
      <w:r>
        <w:rPr>
          <w:sz w:val="28"/>
          <w:szCs w:val="28"/>
          <w:lang w:val="uk-UA"/>
        </w:rPr>
        <w:t>:</w:t>
      </w:r>
    </w:p>
    <w:p w:rsidR="00A3703D" w:rsidRDefault="00A3703D" w:rsidP="00A3703D">
      <w:pPr>
        <w:ind w:firstLine="709"/>
        <w:jc w:val="both"/>
        <w:rPr>
          <w:rStyle w:val="rvts23"/>
          <w:sz w:val="28"/>
          <w:szCs w:val="28"/>
          <w:lang w:val="uk-UA"/>
        </w:rPr>
      </w:pPr>
      <w:r w:rsidRPr="00147DFF">
        <w:rPr>
          <w:rStyle w:val="rvts23"/>
          <w:sz w:val="28"/>
          <w:szCs w:val="28"/>
          <w:lang w:val="uk-UA"/>
        </w:rPr>
        <w:t>не потребуватиме додаткових видатків з державного та/або місцевих бюджетів</w:t>
      </w:r>
      <w:r>
        <w:rPr>
          <w:rStyle w:val="rvts23"/>
          <w:sz w:val="28"/>
          <w:szCs w:val="28"/>
          <w:lang w:val="uk-UA"/>
        </w:rPr>
        <w:t>;</w:t>
      </w:r>
    </w:p>
    <w:p w:rsidR="00A3703D" w:rsidRDefault="00A3703D" w:rsidP="00A3703D">
      <w:pPr>
        <w:ind w:firstLine="709"/>
        <w:jc w:val="both"/>
        <w:rPr>
          <w:sz w:val="28"/>
          <w:szCs w:val="28"/>
          <w:lang w:val="uk-UA"/>
        </w:rPr>
      </w:pPr>
      <w:r w:rsidRPr="00147DFF">
        <w:rPr>
          <w:sz w:val="28"/>
          <w:szCs w:val="28"/>
          <w:lang w:val="uk-UA"/>
        </w:rPr>
        <w:t>дозволить унормувати та підвищити ефективність використання земель оборони для сільськогосподарських пот</w:t>
      </w:r>
      <w:r>
        <w:rPr>
          <w:sz w:val="28"/>
          <w:szCs w:val="28"/>
          <w:lang w:val="uk-UA"/>
        </w:rPr>
        <w:t>реб шляхом їх передачі в оренду;</w:t>
      </w:r>
    </w:p>
    <w:p w:rsidR="00A3703D" w:rsidRDefault="00A3703D" w:rsidP="00A3703D">
      <w:pPr>
        <w:ind w:firstLine="709"/>
        <w:jc w:val="both"/>
        <w:rPr>
          <w:sz w:val="28"/>
          <w:szCs w:val="28"/>
          <w:lang w:val="uk-UA"/>
        </w:rPr>
      </w:pPr>
      <w:r w:rsidRPr="00147DFF">
        <w:rPr>
          <w:sz w:val="28"/>
          <w:szCs w:val="28"/>
          <w:lang w:val="uk-UA"/>
        </w:rPr>
        <w:t xml:space="preserve">суттєво збільшить бюджетні надходження </w:t>
      </w:r>
      <w:r w:rsidRPr="00147DFF">
        <w:rPr>
          <w:rStyle w:val="rvts23"/>
          <w:sz w:val="28"/>
          <w:szCs w:val="28"/>
          <w:lang w:val="uk-UA"/>
        </w:rPr>
        <w:t>за рахунок орендної плати за передані в оренду земельні ділянки</w:t>
      </w:r>
      <w:r>
        <w:rPr>
          <w:rStyle w:val="rvts23"/>
          <w:sz w:val="28"/>
          <w:szCs w:val="28"/>
          <w:lang w:val="uk-UA"/>
        </w:rPr>
        <w:t>,</w:t>
      </w:r>
      <w:r w:rsidRPr="00147DFF">
        <w:rPr>
          <w:sz w:val="28"/>
          <w:szCs w:val="28"/>
          <w:lang w:val="uk-UA"/>
        </w:rPr>
        <w:t xml:space="preserve"> що перебувають у постійному користуванні</w:t>
      </w:r>
      <w:r>
        <w:rPr>
          <w:sz w:val="28"/>
          <w:szCs w:val="28"/>
          <w:lang w:val="uk-UA"/>
        </w:rPr>
        <w:t>.</w:t>
      </w:r>
    </w:p>
    <w:p w:rsidR="009B4ED9" w:rsidRPr="009B4ED9" w:rsidRDefault="009B4ED9" w:rsidP="00A3703D">
      <w:pPr>
        <w:ind w:firstLine="709"/>
        <w:jc w:val="both"/>
        <w:rPr>
          <w:rStyle w:val="rvts9"/>
          <w:sz w:val="28"/>
          <w:szCs w:val="28"/>
          <w:lang w:val="uk-UA"/>
        </w:rPr>
      </w:pPr>
      <w:r w:rsidRPr="00CC24CD">
        <w:rPr>
          <w:rStyle w:val="af"/>
          <w:rFonts w:ascii="Times New Roman" w:hAnsi="Times New Roman"/>
          <w:b w:val="0"/>
          <w:sz w:val="28"/>
        </w:rPr>
        <w:t xml:space="preserve">Належить зазначити, </w:t>
      </w:r>
      <w:r w:rsidRPr="00A3703D">
        <w:rPr>
          <w:rStyle w:val="rvts9"/>
          <w:sz w:val="28"/>
          <w:szCs w:val="28"/>
          <w:lang w:val="uk-UA"/>
        </w:rPr>
        <w:t>що з</w:t>
      </w:r>
      <w:r w:rsidRPr="009B4ED9">
        <w:rPr>
          <w:rStyle w:val="rvts9"/>
          <w:sz w:val="28"/>
          <w:szCs w:val="28"/>
          <w:lang w:val="uk-UA"/>
        </w:rPr>
        <w:t xml:space="preserve">гідно з пунктом 19 частини першої статті 64 Бюджетного кодексу України місцеві податки та збори, що сплачуються (перераховуються) згідно з Податковим кодексом України (у складі яких є плата за землю, яка включає орендну </w:t>
      </w:r>
      <w:r w:rsidRPr="00A3703D">
        <w:rPr>
          <w:rStyle w:val="rvts9"/>
          <w:sz w:val="28"/>
          <w:szCs w:val="28"/>
          <w:lang w:val="uk-UA"/>
        </w:rPr>
        <w:t xml:space="preserve">плату за </w:t>
      </w:r>
      <w:r w:rsidRPr="009B4ED9">
        <w:rPr>
          <w:rStyle w:val="rvts9"/>
          <w:sz w:val="28"/>
          <w:szCs w:val="28"/>
          <w:lang w:val="uk-UA"/>
        </w:rPr>
        <w:t>земельні ділянки державної і комунальної власності), належать до доходів загального фонду бюджетів сільських, селищних, міських територіальних громад.</w:t>
      </w:r>
    </w:p>
    <w:p w:rsidR="00A3703D" w:rsidRDefault="002B5A91" w:rsidP="00FB0522">
      <w:pPr>
        <w:ind w:firstLine="709"/>
        <w:jc w:val="both"/>
        <w:rPr>
          <w:sz w:val="28"/>
          <w:szCs w:val="28"/>
          <w:lang w:val="uk-UA"/>
        </w:rPr>
      </w:pPr>
      <w:r w:rsidRPr="00E9775E">
        <w:rPr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</w:t>
      </w:r>
      <w:r w:rsidR="00693FA7" w:rsidRPr="00693FA7">
        <w:rPr>
          <w:sz w:val="28"/>
          <w:szCs w:val="28"/>
          <w:lang w:val="uk-UA"/>
        </w:rPr>
        <w:t>реалізація положень законопроекту може впливати на показники державного та місцевих бюджетів у поточному році, проте пропозицій щодо можливостей фінансового забезпечення у поточному бюджетному періоді до законопроекту не надано.</w:t>
      </w:r>
      <w:r w:rsidR="00A3703D">
        <w:rPr>
          <w:sz w:val="28"/>
          <w:szCs w:val="28"/>
          <w:lang w:val="uk-UA"/>
        </w:rPr>
        <w:t xml:space="preserve"> Водночас Мінфіном зауважено, що </w:t>
      </w:r>
      <w:r w:rsidR="00A3703D" w:rsidRPr="00FB0522">
        <w:rPr>
          <w:sz w:val="28"/>
          <w:szCs w:val="28"/>
          <w:lang w:val="uk-UA"/>
        </w:rPr>
        <w:t xml:space="preserve">положення законопроекту щодо зарахування до державного бюджету та бюджетів місцевого самоврядування орендної плати за виключенням 50% орендної плати (а орендної плати за користування земельною ділянкою зі складу земель оборони – </w:t>
      </w:r>
      <w:r w:rsidR="00A3703D">
        <w:rPr>
          <w:sz w:val="28"/>
          <w:szCs w:val="28"/>
          <w:lang w:val="uk-UA"/>
        </w:rPr>
        <w:t>100</w:t>
      </w:r>
      <w:r w:rsidR="00A3703D" w:rsidRPr="00FB0522">
        <w:rPr>
          <w:sz w:val="28"/>
          <w:szCs w:val="28"/>
          <w:lang w:val="uk-UA"/>
        </w:rPr>
        <w:t>% до спеціального фонду Міністерства оборони України та інших суб’єктів сектору безпеки і оборони</w:t>
      </w:r>
      <w:r w:rsidR="00FB0522" w:rsidRPr="00FB0522">
        <w:rPr>
          <w:sz w:val="28"/>
          <w:szCs w:val="28"/>
          <w:lang w:val="uk-UA"/>
        </w:rPr>
        <w:t>)</w:t>
      </w:r>
      <w:r w:rsidR="00A3703D" w:rsidRPr="00FB0522">
        <w:rPr>
          <w:sz w:val="28"/>
          <w:szCs w:val="28"/>
          <w:lang w:val="uk-UA"/>
        </w:rPr>
        <w:t xml:space="preserve"> </w:t>
      </w:r>
      <w:r w:rsidR="00FB0522" w:rsidRPr="00FB0522">
        <w:rPr>
          <w:sz w:val="28"/>
          <w:szCs w:val="28"/>
          <w:lang w:val="uk-UA"/>
        </w:rPr>
        <w:t>можуть призвести до недонадходжень до місцевих бюджетів, зважаючи, що податок на майно належить до місцевих бюджетів.</w:t>
      </w:r>
    </w:p>
    <w:p w:rsidR="00A97F83" w:rsidRPr="0075773D" w:rsidRDefault="00A97F83" w:rsidP="00A97F83">
      <w:pPr>
        <w:ind w:firstLine="709"/>
        <w:jc w:val="both"/>
        <w:rPr>
          <w:sz w:val="28"/>
          <w:szCs w:val="28"/>
          <w:lang w:val="uk-UA"/>
        </w:rPr>
      </w:pPr>
      <w:r w:rsidRPr="0075773D">
        <w:rPr>
          <w:sz w:val="28"/>
          <w:szCs w:val="28"/>
          <w:lang w:val="uk-UA"/>
        </w:rPr>
        <w:lastRenderedPageBreak/>
        <w:t>До законопроекту не надано фінансово-економічного обґрунтування (включаючи відповідні розрахунки), яке вимагається відповідно до норм частини першої статті 27 Бюджетного кодексу України та частини третьої статті 91 Регламенту Верховної Ради України.</w:t>
      </w:r>
    </w:p>
    <w:p w:rsidR="00FB0522" w:rsidRDefault="00031782" w:rsidP="005C064A">
      <w:pPr>
        <w:ind w:firstLine="709"/>
        <w:jc w:val="both"/>
        <w:rPr>
          <w:sz w:val="28"/>
          <w:szCs w:val="28"/>
          <w:lang w:val="uk-UA"/>
        </w:rPr>
      </w:pPr>
      <w:r w:rsidRPr="00871334">
        <w:rPr>
          <w:sz w:val="28"/>
          <w:szCs w:val="28"/>
          <w:lang w:val="uk-UA"/>
        </w:rPr>
        <w:t xml:space="preserve">Окремо </w:t>
      </w:r>
      <w:r w:rsidR="000D01F6">
        <w:rPr>
          <w:sz w:val="28"/>
          <w:szCs w:val="28"/>
          <w:lang w:val="uk-UA"/>
        </w:rPr>
        <w:t>необхідно</w:t>
      </w:r>
      <w:r w:rsidRPr="00871334">
        <w:rPr>
          <w:sz w:val="28"/>
          <w:szCs w:val="28"/>
          <w:lang w:val="uk-UA"/>
        </w:rPr>
        <w:t xml:space="preserve"> зауважити</w:t>
      </w:r>
      <w:r w:rsidR="00FB0522">
        <w:rPr>
          <w:sz w:val="28"/>
          <w:szCs w:val="28"/>
          <w:lang w:val="uk-UA"/>
        </w:rPr>
        <w:t xml:space="preserve"> про невідповідність деяких положень законопроекту вимогам Бюджетного кодексу України, зокрема йдеться про:</w:t>
      </w:r>
    </w:p>
    <w:p w:rsidR="00FB0522" w:rsidRDefault="008E19D5" w:rsidP="005C06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B0522">
        <w:rPr>
          <w:sz w:val="28"/>
          <w:szCs w:val="28"/>
          <w:lang w:val="uk-UA"/>
        </w:rPr>
        <w:t xml:space="preserve">оложення частини дев’ятої нової статті 93-1 Земельного кодексу України </w:t>
      </w:r>
      <w:r w:rsidR="00FB0522" w:rsidRPr="008E19D5">
        <w:rPr>
          <w:i/>
          <w:sz w:val="28"/>
          <w:szCs w:val="28"/>
          <w:lang w:val="uk-UA"/>
        </w:rPr>
        <w:t>(</w:t>
      </w:r>
      <w:r w:rsidR="000D01F6">
        <w:rPr>
          <w:i/>
          <w:sz w:val="28"/>
          <w:szCs w:val="28"/>
          <w:lang w:val="uk-UA"/>
        </w:rPr>
        <w:t>абзац шістнадцятий підпункту</w:t>
      </w:r>
      <w:r w:rsidR="00FB0522" w:rsidRPr="008E19D5">
        <w:rPr>
          <w:i/>
          <w:sz w:val="28"/>
          <w:szCs w:val="28"/>
          <w:lang w:val="uk-UA"/>
        </w:rPr>
        <w:t> </w:t>
      </w:r>
      <w:r w:rsidRPr="008E19D5">
        <w:rPr>
          <w:i/>
          <w:sz w:val="28"/>
          <w:szCs w:val="28"/>
          <w:lang w:val="uk-UA"/>
        </w:rPr>
        <w:t>6 пункту 1 розділу І законопроекту)</w:t>
      </w:r>
      <w:r>
        <w:rPr>
          <w:sz w:val="28"/>
          <w:szCs w:val="28"/>
          <w:lang w:val="uk-UA"/>
        </w:rPr>
        <w:t xml:space="preserve">, згідно з яким </w:t>
      </w:r>
      <w:r w:rsidRPr="00871334">
        <w:rPr>
          <w:sz w:val="28"/>
          <w:szCs w:val="28"/>
          <w:lang w:val="uk-UA"/>
        </w:rPr>
        <w:t>орендна плата за земельні ділянки сільськогосподарського призначення, які перебувають у постійному користуванні,</w:t>
      </w:r>
      <w:r w:rsidRPr="00871334">
        <w:rPr>
          <w:lang w:val="uk-UA"/>
        </w:rPr>
        <w:t xml:space="preserve"> </w:t>
      </w:r>
      <w:r w:rsidRPr="00871334">
        <w:rPr>
          <w:sz w:val="28"/>
          <w:szCs w:val="28"/>
          <w:lang w:val="uk-UA"/>
        </w:rPr>
        <w:t>підлягає зарахуванню до державного бюджету та бюджетів місцевого самоврядування відповідно до Бюджетного кодексу України за виключенням 50 відсотків орендної плати</w:t>
      </w:r>
      <w:r>
        <w:rPr>
          <w:sz w:val="28"/>
          <w:szCs w:val="28"/>
          <w:lang w:val="uk-UA"/>
        </w:rPr>
        <w:t xml:space="preserve">, </w:t>
      </w:r>
      <w:r w:rsidRPr="00871334">
        <w:rPr>
          <w:sz w:val="28"/>
          <w:szCs w:val="28"/>
          <w:lang w:val="uk-UA"/>
        </w:rPr>
        <w:t>яка зараховується на рахунок постійного землекористувача</w:t>
      </w:r>
      <w:r>
        <w:rPr>
          <w:sz w:val="28"/>
          <w:szCs w:val="28"/>
          <w:lang w:val="uk-UA"/>
        </w:rPr>
        <w:t>;</w:t>
      </w:r>
    </w:p>
    <w:p w:rsidR="000D01F6" w:rsidRDefault="008E19D5" w:rsidP="005C06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частини третьої нової статті 4-4 Закону України </w:t>
      </w:r>
      <w:r w:rsidRPr="00871334">
        <w:rPr>
          <w:sz w:val="28"/>
          <w:szCs w:val="28"/>
          <w:lang w:val="uk-UA"/>
        </w:rPr>
        <w:t>«Про використання земель оборони»</w:t>
      </w:r>
      <w:r>
        <w:rPr>
          <w:sz w:val="28"/>
          <w:szCs w:val="28"/>
          <w:lang w:val="uk-UA"/>
        </w:rPr>
        <w:t xml:space="preserve"> </w:t>
      </w:r>
      <w:r w:rsidRPr="008E19D5">
        <w:rPr>
          <w:i/>
          <w:sz w:val="28"/>
          <w:szCs w:val="28"/>
          <w:lang w:val="uk-UA"/>
        </w:rPr>
        <w:t>(</w:t>
      </w:r>
      <w:r w:rsidR="000D01F6">
        <w:rPr>
          <w:i/>
          <w:sz w:val="28"/>
          <w:szCs w:val="28"/>
          <w:lang w:val="uk-UA"/>
        </w:rPr>
        <w:t>абзац вісімнадцятий</w:t>
      </w:r>
      <w:r w:rsidRPr="008E19D5">
        <w:rPr>
          <w:i/>
          <w:sz w:val="28"/>
          <w:szCs w:val="28"/>
          <w:lang w:val="uk-UA"/>
        </w:rPr>
        <w:t xml:space="preserve"> підпункт</w:t>
      </w:r>
      <w:r w:rsidR="000D01F6">
        <w:rPr>
          <w:i/>
          <w:sz w:val="28"/>
          <w:szCs w:val="28"/>
          <w:lang w:val="uk-UA"/>
        </w:rPr>
        <w:t>у</w:t>
      </w:r>
      <w:r w:rsidRPr="008E19D5">
        <w:rPr>
          <w:i/>
          <w:sz w:val="28"/>
          <w:szCs w:val="28"/>
          <w:lang w:val="uk-UA"/>
        </w:rPr>
        <w:t> </w:t>
      </w:r>
      <w:r>
        <w:rPr>
          <w:i/>
          <w:sz w:val="28"/>
          <w:szCs w:val="28"/>
          <w:lang w:val="uk-UA"/>
        </w:rPr>
        <w:t>3</w:t>
      </w:r>
      <w:r w:rsidRPr="008E19D5">
        <w:rPr>
          <w:i/>
          <w:sz w:val="28"/>
          <w:szCs w:val="28"/>
          <w:lang w:val="uk-UA"/>
        </w:rPr>
        <w:t xml:space="preserve"> пункту </w:t>
      </w:r>
      <w:r>
        <w:rPr>
          <w:i/>
          <w:sz w:val="28"/>
          <w:szCs w:val="28"/>
          <w:lang w:val="uk-UA"/>
        </w:rPr>
        <w:t>3</w:t>
      </w:r>
      <w:r w:rsidRPr="008E19D5">
        <w:rPr>
          <w:i/>
          <w:sz w:val="28"/>
          <w:szCs w:val="28"/>
          <w:lang w:val="uk-UA"/>
        </w:rPr>
        <w:t xml:space="preserve"> розділу І законопроекту)</w:t>
      </w:r>
      <w:r>
        <w:rPr>
          <w:sz w:val="28"/>
          <w:szCs w:val="28"/>
          <w:lang w:val="uk-UA"/>
        </w:rPr>
        <w:t xml:space="preserve">, згідно з яким </w:t>
      </w:r>
      <w:r w:rsidRPr="00871334">
        <w:rPr>
          <w:sz w:val="28"/>
          <w:szCs w:val="28"/>
          <w:lang w:val="uk-UA"/>
        </w:rPr>
        <w:t>орендна плата за користування земельною ділянкою, що належить до земель оборони, зараховується до Державного бюджету України і використовується з метою забезпечення національної безпеки і оборони відповідн</w:t>
      </w:r>
      <w:r w:rsidR="000D01F6">
        <w:rPr>
          <w:sz w:val="28"/>
          <w:szCs w:val="28"/>
          <w:lang w:val="uk-UA"/>
        </w:rPr>
        <w:t>о до Бюджетного кодексу України;</w:t>
      </w:r>
    </w:p>
    <w:p w:rsidR="008E19D5" w:rsidRDefault="008E19D5" w:rsidP="005C06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</w:t>
      </w:r>
      <w:r w:rsidR="000D01F6">
        <w:rPr>
          <w:sz w:val="28"/>
          <w:szCs w:val="28"/>
          <w:lang w:val="uk-UA"/>
        </w:rPr>
        <w:t xml:space="preserve">оновленої </w:t>
      </w:r>
      <w:r>
        <w:rPr>
          <w:sz w:val="28"/>
          <w:szCs w:val="28"/>
          <w:lang w:val="uk-UA"/>
        </w:rPr>
        <w:t xml:space="preserve">частини третьої </w:t>
      </w:r>
      <w:r w:rsidRPr="008E19D5">
        <w:rPr>
          <w:sz w:val="28"/>
          <w:szCs w:val="28"/>
          <w:lang w:val="uk-UA"/>
        </w:rPr>
        <w:t>статті 3 Закону України «Про особливості правового режиму діяльності Національної академії наук України, національних галузевих академій наук та статусу їх майнового комплексу»</w:t>
      </w:r>
      <w:r>
        <w:rPr>
          <w:sz w:val="28"/>
          <w:szCs w:val="28"/>
          <w:lang w:val="uk-UA"/>
        </w:rPr>
        <w:t xml:space="preserve"> </w:t>
      </w:r>
      <w:r w:rsidRPr="008E19D5">
        <w:rPr>
          <w:i/>
          <w:sz w:val="28"/>
          <w:szCs w:val="28"/>
          <w:lang w:val="uk-UA"/>
        </w:rPr>
        <w:t>(підпункт “</w:t>
      </w:r>
      <w:r>
        <w:rPr>
          <w:i/>
          <w:sz w:val="28"/>
          <w:szCs w:val="28"/>
          <w:lang w:val="uk-UA"/>
        </w:rPr>
        <w:t>в</w:t>
      </w:r>
      <w:r w:rsidRPr="008E19D5">
        <w:rPr>
          <w:i/>
          <w:sz w:val="28"/>
          <w:szCs w:val="28"/>
          <w:lang w:val="uk-UA"/>
        </w:rPr>
        <w:t xml:space="preserve">” </w:t>
      </w:r>
      <w:r>
        <w:rPr>
          <w:i/>
          <w:sz w:val="28"/>
          <w:szCs w:val="28"/>
          <w:lang w:val="uk-UA"/>
        </w:rPr>
        <w:t>під</w:t>
      </w:r>
      <w:r w:rsidRPr="008E19D5">
        <w:rPr>
          <w:i/>
          <w:sz w:val="28"/>
          <w:szCs w:val="28"/>
          <w:lang w:val="uk-UA"/>
        </w:rPr>
        <w:t>пункту </w:t>
      </w:r>
      <w:r>
        <w:rPr>
          <w:i/>
          <w:sz w:val="28"/>
          <w:szCs w:val="28"/>
          <w:lang w:val="uk-UA"/>
        </w:rPr>
        <w:t>1 пункту 4</w:t>
      </w:r>
      <w:r w:rsidRPr="008E19D5">
        <w:rPr>
          <w:i/>
          <w:sz w:val="28"/>
          <w:szCs w:val="28"/>
          <w:lang w:val="uk-UA"/>
        </w:rPr>
        <w:t xml:space="preserve"> розділу І законопроекту)</w:t>
      </w:r>
      <w:r>
        <w:rPr>
          <w:sz w:val="28"/>
          <w:szCs w:val="28"/>
          <w:lang w:val="uk-UA"/>
        </w:rPr>
        <w:t>, згідно з яким 50 </w:t>
      </w:r>
      <w:r w:rsidRPr="008E19D5">
        <w:rPr>
          <w:sz w:val="28"/>
          <w:szCs w:val="28"/>
          <w:lang w:val="uk-UA"/>
        </w:rPr>
        <w:t xml:space="preserve">відсотків коштів </w:t>
      </w:r>
      <w:r w:rsidRPr="008E19D5">
        <w:rPr>
          <w:sz w:val="28"/>
          <w:szCs w:val="28"/>
          <w:shd w:val="clear" w:color="auto" w:fill="FFFFFF"/>
          <w:lang w:val="uk-UA"/>
        </w:rPr>
        <w:t xml:space="preserve">від передачі у тимчасове користування земельних ділянок </w:t>
      </w:r>
      <w:r w:rsidRPr="008E19D5">
        <w:rPr>
          <w:bCs/>
          <w:sz w:val="28"/>
          <w:szCs w:val="28"/>
          <w:lang w:val="uk-UA"/>
        </w:rPr>
        <w:t>сільськогосподарського призначення</w:t>
      </w:r>
      <w:r w:rsidRPr="008E19D5">
        <w:rPr>
          <w:sz w:val="28"/>
          <w:szCs w:val="28"/>
          <w:lang w:val="uk-UA"/>
        </w:rPr>
        <w:t xml:space="preserve"> Національної академії наук України, підприємств, установ, організацій, що віднесені до її відання,  в повному обсязі спрямовуються на виконання статутних завдань Національної академії наук України та організацій, що віднесені до відання Нац</w:t>
      </w:r>
      <w:r>
        <w:rPr>
          <w:sz w:val="28"/>
          <w:szCs w:val="28"/>
          <w:lang w:val="uk-UA"/>
        </w:rPr>
        <w:t>іональної академії наук України;</w:t>
      </w:r>
    </w:p>
    <w:p w:rsidR="008E19D5" w:rsidRPr="00B97EB3" w:rsidRDefault="0083493A" w:rsidP="005C06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</w:t>
      </w:r>
      <w:r w:rsidR="000D01F6">
        <w:rPr>
          <w:sz w:val="28"/>
          <w:szCs w:val="28"/>
          <w:lang w:val="uk-UA"/>
        </w:rPr>
        <w:t xml:space="preserve">оновленої </w:t>
      </w:r>
      <w:r>
        <w:rPr>
          <w:sz w:val="28"/>
          <w:szCs w:val="28"/>
          <w:lang w:val="uk-UA"/>
        </w:rPr>
        <w:t xml:space="preserve">частини третьої </w:t>
      </w:r>
      <w:r w:rsidRPr="008E19D5">
        <w:rPr>
          <w:sz w:val="28"/>
          <w:szCs w:val="28"/>
          <w:lang w:val="uk-UA"/>
        </w:rPr>
        <w:t>статті </w:t>
      </w:r>
      <w:r>
        <w:rPr>
          <w:sz w:val="28"/>
          <w:szCs w:val="28"/>
          <w:lang w:val="uk-UA"/>
        </w:rPr>
        <w:t>4</w:t>
      </w:r>
      <w:r w:rsidRPr="008E19D5">
        <w:rPr>
          <w:sz w:val="28"/>
          <w:szCs w:val="28"/>
          <w:lang w:val="uk-UA"/>
        </w:rPr>
        <w:t xml:space="preserve"> Закону України «Про особливості правового режиму діяльності Національної академії наук України, національних галузевих академій наук та статусу їх майнового комплексу»</w:t>
      </w:r>
      <w:r>
        <w:rPr>
          <w:sz w:val="28"/>
          <w:szCs w:val="28"/>
          <w:lang w:val="uk-UA"/>
        </w:rPr>
        <w:t xml:space="preserve"> </w:t>
      </w:r>
      <w:r w:rsidRPr="008E19D5">
        <w:rPr>
          <w:i/>
          <w:sz w:val="28"/>
          <w:szCs w:val="28"/>
          <w:lang w:val="uk-UA"/>
        </w:rPr>
        <w:t>(підпункт “</w:t>
      </w:r>
      <w:r>
        <w:rPr>
          <w:i/>
          <w:sz w:val="28"/>
          <w:szCs w:val="28"/>
          <w:lang w:val="uk-UA"/>
        </w:rPr>
        <w:t>в</w:t>
      </w:r>
      <w:r w:rsidRPr="008E19D5">
        <w:rPr>
          <w:i/>
          <w:sz w:val="28"/>
          <w:szCs w:val="28"/>
          <w:lang w:val="uk-UA"/>
        </w:rPr>
        <w:t xml:space="preserve">” </w:t>
      </w:r>
      <w:r>
        <w:rPr>
          <w:i/>
          <w:sz w:val="28"/>
          <w:szCs w:val="28"/>
          <w:lang w:val="uk-UA"/>
        </w:rPr>
        <w:t>під</w:t>
      </w:r>
      <w:r w:rsidRPr="008E19D5">
        <w:rPr>
          <w:i/>
          <w:sz w:val="28"/>
          <w:szCs w:val="28"/>
          <w:lang w:val="uk-UA"/>
        </w:rPr>
        <w:t>пункту </w:t>
      </w:r>
      <w:r>
        <w:rPr>
          <w:i/>
          <w:sz w:val="28"/>
          <w:szCs w:val="28"/>
          <w:lang w:val="uk-UA"/>
        </w:rPr>
        <w:t>2 пункту 4</w:t>
      </w:r>
      <w:r w:rsidRPr="008E19D5">
        <w:rPr>
          <w:i/>
          <w:sz w:val="28"/>
          <w:szCs w:val="28"/>
          <w:lang w:val="uk-UA"/>
        </w:rPr>
        <w:t xml:space="preserve"> розділу І законопроекту)</w:t>
      </w:r>
      <w:r>
        <w:rPr>
          <w:sz w:val="28"/>
          <w:szCs w:val="28"/>
          <w:lang w:val="uk-UA"/>
        </w:rPr>
        <w:t>, згідно з яким</w:t>
      </w:r>
      <w:r w:rsidR="00B97EB3">
        <w:rPr>
          <w:sz w:val="28"/>
          <w:szCs w:val="28"/>
          <w:lang w:val="uk-UA"/>
        </w:rPr>
        <w:t xml:space="preserve"> </w:t>
      </w:r>
      <w:r w:rsidR="00B97EB3">
        <w:rPr>
          <w:sz w:val="28"/>
          <w:szCs w:val="28"/>
          <w:shd w:val="clear" w:color="auto" w:fill="FFFFFF"/>
          <w:lang w:val="uk-UA"/>
        </w:rPr>
        <w:t>50 </w:t>
      </w:r>
      <w:r w:rsidR="00B97EB3" w:rsidRPr="00B97EB3">
        <w:rPr>
          <w:sz w:val="28"/>
          <w:szCs w:val="28"/>
          <w:shd w:val="clear" w:color="auto" w:fill="FFFFFF"/>
          <w:lang w:val="uk-UA"/>
        </w:rPr>
        <w:t xml:space="preserve">відсотків коштів від передачі у тимчасове користування земельних ділянок </w:t>
      </w:r>
      <w:r w:rsidR="00B97EB3" w:rsidRPr="00B97EB3">
        <w:rPr>
          <w:bCs/>
          <w:sz w:val="28"/>
          <w:szCs w:val="28"/>
          <w:lang w:val="uk-UA"/>
        </w:rPr>
        <w:t>сільськогосподарського призначення</w:t>
      </w:r>
      <w:r w:rsidR="00B97EB3" w:rsidRPr="00B97EB3">
        <w:rPr>
          <w:sz w:val="28"/>
          <w:szCs w:val="28"/>
          <w:lang w:val="uk-UA"/>
        </w:rPr>
        <w:t xml:space="preserve"> Національних галузевих академій наук України, підприємств, установ, організацій, що віднесені до їх відання,  </w:t>
      </w:r>
      <w:r w:rsidR="00B97EB3" w:rsidRPr="00B97EB3">
        <w:rPr>
          <w:sz w:val="28"/>
          <w:szCs w:val="28"/>
          <w:shd w:val="clear" w:color="auto" w:fill="FFFFFF"/>
          <w:lang w:val="uk-UA"/>
        </w:rPr>
        <w:t xml:space="preserve">у повному обсязі спрямовуються на виконання статутних завдань національних галузевих академій наук та </w:t>
      </w:r>
      <w:r w:rsidR="00B97EB3" w:rsidRPr="00B97EB3">
        <w:rPr>
          <w:sz w:val="28"/>
          <w:szCs w:val="28"/>
          <w:lang w:val="uk-UA"/>
        </w:rPr>
        <w:t xml:space="preserve">підприємств, установ, </w:t>
      </w:r>
      <w:r w:rsidR="00B97EB3" w:rsidRPr="00B97EB3">
        <w:rPr>
          <w:sz w:val="28"/>
          <w:szCs w:val="28"/>
          <w:shd w:val="clear" w:color="auto" w:fill="FFFFFF"/>
          <w:lang w:val="uk-UA"/>
        </w:rPr>
        <w:t>організацій, що віднесені до їх відання.</w:t>
      </w:r>
    </w:p>
    <w:p w:rsidR="00FB0522" w:rsidRDefault="00B97EB3" w:rsidP="005C06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Вищевказані положення законопроекту суперечать нормам Бюджетного кодексу України, передусім:</w:t>
      </w:r>
    </w:p>
    <w:p w:rsidR="00B97EB3" w:rsidRDefault="00B97EB3" w:rsidP="005C064A">
      <w:pPr>
        <w:ind w:firstLine="709"/>
        <w:jc w:val="both"/>
        <w:rPr>
          <w:sz w:val="28"/>
          <w:szCs w:val="28"/>
          <w:lang w:val="uk-UA"/>
        </w:rPr>
      </w:pPr>
      <w:r w:rsidRPr="007A4EF7">
        <w:rPr>
          <w:sz w:val="28"/>
          <w:szCs w:val="28"/>
          <w:lang w:val="uk-UA"/>
        </w:rPr>
        <w:t xml:space="preserve">частині другій статті 4 </w:t>
      </w:r>
      <w:r w:rsidRPr="007A4EF7">
        <w:rPr>
          <w:i/>
          <w:sz w:val="28"/>
          <w:szCs w:val="28"/>
          <w:lang w:val="uk-UA"/>
        </w:rPr>
        <w:t>/згідно з якою виключно законом про Державний бюджет України визначаються надходження та витрати Державного бюджету України/</w:t>
      </w:r>
      <w:r>
        <w:rPr>
          <w:sz w:val="28"/>
          <w:szCs w:val="28"/>
          <w:lang w:val="uk-UA"/>
        </w:rPr>
        <w:t>;</w:t>
      </w:r>
    </w:p>
    <w:p w:rsidR="00704159" w:rsidRDefault="00704159" w:rsidP="00704159">
      <w:pPr>
        <w:ind w:firstLine="709"/>
        <w:jc w:val="both"/>
        <w:rPr>
          <w:sz w:val="28"/>
          <w:szCs w:val="28"/>
          <w:lang w:val="uk-UA"/>
        </w:rPr>
      </w:pPr>
      <w:r w:rsidRPr="00704159">
        <w:rPr>
          <w:sz w:val="28"/>
          <w:szCs w:val="28"/>
          <w:lang w:val="uk-UA"/>
        </w:rPr>
        <w:t>пункту</w:t>
      </w:r>
      <w:r w:rsidRPr="00704159">
        <w:rPr>
          <w:sz w:val="28"/>
          <w:szCs w:val="28"/>
        </w:rPr>
        <w:t> </w:t>
      </w:r>
      <w:r w:rsidRPr="00704159">
        <w:rPr>
          <w:sz w:val="28"/>
          <w:szCs w:val="28"/>
          <w:lang w:val="uk-UA"/>
        </w:rPr>
        <w:t>4 частини першої статті</w:t>
      </w:r>
      <w:r w:rsidRPr="00704159">
        <w:rPr>
          <w:sz w:val="28"/>
          <w:szCs w:val="28"/>
        </w:rPr>
        <w:t> </w:t>
      </w:r>
      <w:r w:rsidRPr="00704159">
        <w:rPr>
          <w:sz w:val="28"/>
          <w:szCs w:val="28"/>
          <w:lang w:val="uk-UA"/>
        </w:rPr>
        <w:t xml:space="preserve">7 </w:t>
      </w:r>
      <w:r>
        <w:rPr>
          <w:i/>
          <w:sz w:val="28"/>
          <w:szCs w:val="28"/>
          <w:lang w:val="uk-UA"/>
        </w:rPr>
        <w:t>/</w:t>
      </w:r>
      <w:r w:rsidRPr="00704159">
        <w:rPr>
          <w:i/>
          <w:sz w:val="28"/>
          <w:szCs w:val="28"/>
          <w:lang w:val="uk-UA"/>
        </w:rPr>
        <w:t>яким визначено принцип повноти бюджетної системи України</w:t>
      </w:r>
      <w:r w:rsidR="000D01F6">
        <w:rPr>
          <w:i/>
          <w:sz w:val="28"/>
          <w:szCs w:val="28"/>
          <w:lang w:val="uk-UA"/>
        </w:rPr>
        <w:t>:</w:t>
      </w:r>
      <w:r w:rsidRPr="00704159">
        <w:rPr>
          <w:i/>
          <w:sz w:val="28"/>
          <w:szCs w:val="28"/>
          <w:lang w:val="uk-UA"/>
        </w:rPr>
        <w:t xml:space="preserve"> до складу бюджетів підлягають включенню всі надходження бюджетів та витрати бюджетів, що здійснюються відповідно до </w:t>
      </w:r>
      <w:r w:rsidRPr="00704159">
        <w:rPr>
          <w:i/>
          <w:sz w:val="28"/>
          <w:szCs w:val="28"/>
          <w:lang w:val="uk-UA"/>
        </w:rPr>
        <w:lastRenderedPageBreak/>
        <w:t>нормативно-правових актів органів державної влади, органів влади Автономної Республіки Крим, органів місцевого самоврядування</w:t>
      </w:r>
      <w:r>
        <w:rPr>
          <w:i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;</w:t>
      </w:r>
    </w:p>
    <w:p w:rsidR="00FB0522" w:rsidRPr="00704159" w:rsidRDefault="00B97EB3" w:rsidP="005C064A">
      <w:pPr>
        <w:ind w:firstLine="709"/>
        <w:jc w:val="both"/>
        <w:rPr>
          <w:sz w:val="28"/>
          <w:szCs w:val="28"/>
          <w:lang w:val="uk-UA"/>
        </w:rPr>
      </w:pPr>
      <w:r w:rsidRPr="00704159">
        <w:rPr>
          <w:sz w:val="28"/>
          <w:szCs w:val="28"/>
          <w:lang w:val="uk-UA"/>
        </w:rPr>
        <w:t xml:space="preserve">частині п’ятій статті 13 </w:t>
      </w:r>
      <w:r w:rsidRPr="00704159">
        <w:rPr>
          <w:i/>
          <w:sz w:val="28"/>
          <w:szCs w:val="28"/>
          <w:lang w:val="uk-UA"/>
        </w:rPr>
        <w:t>/згідно з якою розподіл бюджету на загальний та спеціальний фонди, їх складові частини визначаються виключно Бюджетним кодексом та законом про Державний бюджет України/</w:t>
      </w:r>
      <w:r w:rsidRPr="00704159">
        <w:rPr>
          <w:sz w:val="28"/>
          <w:szCs w:val="28"/>
          <w:lang w:val="uk-UA"/>
        </w:rPr>
        <w:t>;</w:t>
      </w:r>
    </w:p>
    <w:p w:rsidR="00EB76E9" w:rsidRDefault="00EB76E9" w:rsidP="005C06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частинам другій і третій статті 29 </w:t>
      </w:r>
      <w:r w:rsidRPr="000D01F6">
        <w:rPr>
          <w:i/>
          <w:sz w:val="28"/>
          <w:szCs w:val="28"/>
          <w:lang w:val="uk-UA"/>
        </w:rPr>
        <w:t>/якими визначено склад доходів загального і спеціального фондів державного бюджету/</w:t>
      </w:r>
      <w:r>
        <w:rPr>
          <w:sz w:val="28"/>
          <w:szCs w:val="28"/>
          <w:lang w:val="uk-UA"/>
        </w:rPr>
        <w:t>;</w:t>
      </w:r>
    </w:p>
    <w:p w:rsidR="00704159" w:rsidRDefault="00704159" w:rsidP="005C064A">
      <w:pPr>
        <w:ind w:firstLine="709"/>
        <w:jc w:val="both"/>
        <w:rPr>
          <w:rStyle w:val="rvts9"/>
          <w:sz w:val="28"/>
          <w:szCs w:val="28"/>
          <w:lang w:val="uk-UA"/>
        </w:rPr>
      </w:pPr>
      <w:r w:rsidRPr="00704159">
        <w:rPr>
          <w:sz w:val="28"/>
          <w:szCs w:val="28"/>
          <w:lang w:val="uk-UA"/>
        </w:rPr>
        <w:t xml:space="preserve">пункту 19 частини першої статті 64 </w:t>
      </w:r>
      <w:r w:rsidRPr="00704159">
        <w:rPr>
          <w:i/>
          <w:sz w:val="28"/>
          <w:szCs w:val="28"/>
          <w:lang w:val="uk-UA"/>
        </w:rPr>
        <w:t xml:space="preserve">/згідно з яким </w:t>
      </w:r>
      <w:r w:rsidRPr="00704159">
        <w:rPr>
          <w:rStyle w:val="rvts9"/>
          <w:i/>
          <w:sz w:val="28"/>
          <w:szCs w:val="28"/>
          <w:lang w:val="uk-UA"/>
        </w:rPr>
        <w:t>місцеві податки та збори, що сплачуються (перераховуються) згідно з Податковим кодексом України, належать до доходів загального фонду бюджетів сільських, селищних, міських територіальних громад/</w:t>
      </w:r>
      <w:r w:rsidR="00EB76E9">
        <w:rPr>
          <w:rStyle w:val="rvts9"/>
          <w:sz w:val="28"/>
          <w:szCs w:val="28"/>
          <w:lang w:val="uk-UA"/>
        </w:rPr>
        <w:t>.</w:t>
      </w:r>
    </w:p>
    <w:p w:rsidR="00EB76E9" w:rsidRDefault="00EB76E9" w:rsidP="00EB76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Загалом порушені </w:t>
      </w:r>
      <w:r w:rsidRPr="007A4EF7">
        <w:rPr>
          <w:sz w:val="28"/>
          <w:szCs w:val="28"/>
          <w:lang w:val="uk-UA"/>
        </w:rPr>
        <w:t>питання є предметом регулювання виключно бюджетного законодавства</w:t>
      </w:r>
      <w:r>
        <w:rPr>
          <w:sz w:val="28"/>
          <w:szCs w:val="28"/>
          <w:lang w:val="uk-UA"/>
        </w:rPr>
        <w:t xml:space="preserve">, </w:t>
      </w:r>
      <w:r w:rsidRPr="0053315C">
        <w:rPr>
          <w:sz w:val="28"/>
          <w:szCs w:val="28"/>
          <w:lang w:val="uk-UA"/>
        </w:rPr>
        <w:t>на що також зверта</w:t>
      </w:r>
      <w:r w:rsidR="000D01F6">
        <w:rPr>
          <w:sz w:val="28"/>
          <w:szCs w:val="28"/>
          <w:lang w:val="uk-UA"/>
        </w:rPr>
        <w:t>ють</w:t>
      </w:r>
      <w:r w:rsidRPr="0053315C">
        <w:rPr>
          <w:sz w:val="28"/>
          <w:szCs w:val="28"/>
          <w:lang w:val="uk-UA"/>
        </w:rPr>
        <w:t xml:space="preserve"> увагу</w:t>
      </w:r>
      <w:r w:rsidR="00521113">
        <w:rPr>
          <w:sz w:val="28"/>
          <w:szCs w:val="28"/>
          <w:lang w:val="uk-UA"/>
        </w:rPr>
        <w:t xml:space="preserve"> у своїх висновках</w:t>
      </w:r>
      <w:r w:rsidRPr="0053315C">
        <w:rPr>
          <w:sz w:val="28"/>
          <w:szCs w:val="28"/>
          <w:lang w:val="uk-UA"/>
        </w:rPr>
        <w:t xml:space="preserve"> Мін</w:t>
      </w:r>
      <w:r w:rsidR="000D01F6">
        <w:rPr>
          <w:sz w:val="28"/>
          <w:szCs w:val="28"/>
          <w:lang w:val="uk-UA"/>
        </w:rPr>
        <w:t xml:space="preserve">істерство фінансів України </w:t>
      </w:r>
      <w:r>
        <w:rPr>
          <w:sz w:val="28"/>
          <w:szCs w:val="28"/>
          <w:lang w:val="uk-UA"/>
        </w:rPr>
        <w:t xml:space="preserve">і </w:t>
      </w:r>
      <w:r w:rsidR="000D01F6" w:rsidRPr="000D01F6">
        <w:rPr>
          <w:sz w:val="28"/>
          <w:szCs w:val="28"/>
          <w:lang w:val="uk-UA"/>
        </w:rPr>
        <w:t>Головне науково-експертне управління Апарату Верховної Ради України</w:t>
      </w:r>
      <w:r>
        <w:rPr>
          <w:sz w:val="28"/>
          <w:szCs w:val="28"/>
          <w:lang w:val="uk-UA"/>
        </w:rPr>
        <w:t>.</w:t>
      </w:r>
    </w:p>
    <w:p w:rsidR="00871334" w:rsidRDefault="00871334" w:rsidP="0087133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7899">
        <w:rPr>
          <w:sz w:val="28"/>
          <w:szCs w:val="28"/>
          <w:lang w:val="uk-UA"/>
        </w:rPr>
        <w:t>За підсумками розгляду</w:t>
      </w:r>
      <w:r>
        <w:rPr>
          <w:sz w:val="28"/>
          <w:szCs w:val="28"/>
          <w:lang w:val="uk-UA"/>
        </w:rPr>
        <w:t xml:space="preserve"> даного питання</w:t>
      </w:r>
      <w:r w:rsidRPr="00E37899">
        <w:rPr>
          <w:sz w:val="28"/>
          <w:szCs w:val="28"/>
          <w:lang w:val="uk-UA"/>
        </w:rPr>
        <w:t xml:space="preserve"> Комітет прийняв рішення, що</w:t>
      </w:r>
      <w:r>
        <w:rPr>
          <w:sz w:val="28"/>
          <w:szCs w:val="28"/>
          <w:lang w:val="uk-UA"/>
        </w:rPr>
        <w:t>:</w:t>
      </w:r>
    </w:p>
    <w:p w:rsidR="00871334" w:rsidRDefault="00871334" w:rsidP="0087133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5773D">
        <w:rPr>
          <w:sz w:val="28"/>
          <w:szCs w:val="28"/>
          <w:lang w:val="uk-UA"/>
        </w:rPr>
        <w:t>1) </w:t>
      </w:r>
      <w:r w:rsidRPr="00E37899">
        <w:rPr>
          <w:sz w:val="28"/>
          <w:szCs w:val="28"/>
          <w:lang w:val="uk-UA"/>
        </w:rPr>
        <w:t>законопроект матиме вплив на показники бюджету (може призвести</w:t>
      </w:r>
      <w:r>
        <w:rPr>
          <w:sz w:val="28"/>
          <w:szCs w:val="28"/>
          <w:lang w:val="uk-UA"/>
        </w:rPr>
        <w:t xml:space="preserve"> </w:t>
      </w:r>
      <w:r w:rsidRPr="00A4005F">
        <w:rPr>
          <w:sz w:val="28"/>
          <w:szCs w:val="28"/>
          <w:lang w:val="uk-UA"/>
        </w:rPr>
        <w:t>до</w:t>
      </w:r>
      <w:r w:rsidR="00EB76E9">
        <w:rPr>
          <w:sz w:val="28"/>
          <w:szCs w:val="28"/>
          <w:lang w:val="uk-UA"/>
        </w:rPr>
        <w:t xml:space="preserve"> </w:t>
      </w:r>
      <w:r w:rsidR="000D01F6">
        <w:rPr>
          <w:sz w:val="28"/>
          <w:szCs w:val="28"/>
          <w:lang w:val="uk-UA"/>
        </w:rPr>
        <w:t>зменшення або збільшення</w:t>
      </w:r>
      <w:r w:rsidRPr="00A4005F">
        <w:rPr>
          <w:sz w:val="28"/>
          <w:szCs w:val="28"/>
          <w:lang w:val="uk-UA"/>
        </w:rPr>
        <w:t xml:space="preserve"> доходів бюджетів від орендної плати за земельні ділянки</w:t>
      </w:r>
      <w:r>
        <w:rPr>
          <w:sz w:val="28"/>
          <w:szCs w:val="28"/>
          <w:lang w:val="uk-UA"/>
        </w:rPr>
        <w:t xml:space="preserve"> </w:t>
      </w:r>
      <w:r w:rsidRPr="00E37899">
        <w:rPr>
          <w:sz w:val="28"/>
          <w:szCs w:val="28"/>
          <w:lang w:val="uk-UA"/>
        </w:rPr>
        <w:t>залежно від практики застосування даної законодавчої ініціативи</w:t>
      </w:r>
      <w:r>
        <w:rPr>
          <w:sz w:val="28"/>
          <w:szCs w:val="28"/>
          <w:lang w:val="uk-UA"/>
        </w:rPr>
        <w:t xml:space="preserve">). </w:t>
      </w:r>
      <w:r w:rsidR="00EB76E9" w:rsidRPr="004C1492">
        <w:rPr>
          <w:sz w:val="28"/>
          <w:szCs w:val="27"/>
          <w:lang w:val="uk-UA"/>
        </w:rPr>
        <w:t xml:space="preserve">У разі прийняття відповідного закону він має вводитися в дію відповідно до </w:t>
      </w:r>
      <w:r w:rsidR="00EB76E9">
        <w:rPr>
          <w:sz w:val="28"/>
          <w:szCs w:val="27"/>
          <w:lang w:val="uk-UA"/>
        </w:rPr>
        <w:t>норм</w:t>
      </w:r>
      <w:r w:rsidR="00EB76E9" w:rsidRPr="004C1492">
        <w:rPr>
          <w:sz w:val="28"/>
          <w:szCs w:val="27"/>
          <w:lang w:val="uk-UA"/>
        </w:rPr>
        <w:t xml:space="preserve"> частини третьої статт</w:t>
      </w:r>
      <w:r w:rsidR="00F30B20">
        <w:rPr>
          <w:sz w:val="28"/>
          <w:szCs w:val="27"/>
          <w:lang w:val="uk-UA"/>
        </w:rPr>
        <w:t>і 27 Бюджетного кодексу України;</w:t>
      </w:r>
    </w:p>
    <w:p w:rsidR="00174A4B" w:rsidRPr="00174A4B" w:rsidRDefault="00570FB0" w:rsidP="002B5A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2) рекомендувати </w:t>
      </w:r>
      <w:r w:rsidRPr="00D360A8">
        <w:rPr>
          <w:sz w:val="28"/>
          <w:szCs w:val="28"/>
          <w:lang w:val="uk-UA"/>
        </w:rPr>
        <w:t xml:space="preserve">Комітету з питань </w:t>
      </w:r>
      <w:r w:rsidRPr="00570FB0">
        <w:rPr>
          <w:sz w:val="28"/>
          <w:szCs w:val="28"/>
          <w:lang w:val="uk-UA"/>
        </w:rPr>
        <w:t>аграрної та земельної політики</w:t>
      </w:r>
      <w:r w:rsidRPr="002240DB">
        <w:rPr>
          <w:sz w:val="28"/>
          <w:szCs w:val="28"/>
          <w:lang w:val="uk-UA"/>
        </w:rPr>
        <w:t xml:space="preserve"> при доопрацюванні законопроекту привести</w:t>
      </w:r>
      <w:r>
        <w:rPr>
          <w:sz w:val="28"/>
          <w:szCs w:val="28"/>
          <w:lang w:val="uk-UA"/>
        </w:rPr>
        <w:t xml:space="preserve"> його положення у відповідність до норм Бюджетного кодексу України (</w:t>
      </w:r>
      <w:r w:rsidR="00EB76E9">
        <w:rPr>
          <w:sz w:val="28"/>
          <w:szCs w:val="28"/>
          <w:lang w:val="uk-UA"/>
        </w:rPr>
        <w:t>насамперед</w:t>
      </w:r>
      <w:r>
        <w:rPr>
          <w:sz w:val="28"/>
          <w:szCs w:val="28"/>
          <w:lang w:val="uk-UA"/>
        </w:rPr>
        <w:t>, статей 4</w:t>
      </w:r>
      <w:r w:rsidR="00EB76E9">
        <w:rPr>
          <w:sz w:val="28"/>
          <w:szCs w:val="28"/>
          <w:lang w:val="uk-UA"/>
        </w:rPr>
        <w:t>, 7,</w:t>
      </w:r>
      <w:r>
        <w:rPr>
          <w:sz w:val="28"/>
          <w:szCs w:val="28"/>
          <w:lang w:val="uk-UA"/>
        </w:rPr>
        <w:t xml:space="preserve"> 13</w:t>
      </w:r>
      <w:r w:rsidR="00EB76E9">
        <w:rPr>
          <w:sz w:val="28"/>
          <w:szCs w:val="28"/>
          <w:lang w:val="uk-UA"/>
        </w:rPr>
        <w:t>, 29 і 64</w:t>
      </w:r>
      <w:r>
        <w:rPr>
          <w:sz w:val="28"/>
          <w:szCs w:val="28"/>
          <w:lang w:val="uk-UA"/>
        </w:rPr>
        <w:t>)</w:t>
      </w:r>
      <w:r w:rsidR="00EB76E9">
        <w:rPr>
          <w:sz w:val="28"/>
          <w:szCs w:val="28"/>
          <w:lang w:val="uk-UA"/>
        </w:rPr>
        <w:t>,</w:t>
      </w:r>
      <w:r w:rsidR="00EB76E9" w:rsidRPr="00EB76E9">
        <w:rPr>
          <w:sz w:val="28"/>
          <w:szCs w:val="28"/>
          <w:lang w:val="uk-UA"/>
        </w:rPr>
        <w:t xml:space="preserve"> </w:t>
      </w:r>
      <w:r w:rsidR="00EB76E9">
        <w:rPr>
          <w:sz w:val="28"/>
          <w:szCs w:val="28"/>
          <w:lang w:val="uk-UA"/>
        </w:rPr>
        <w:t xml:space="preserve">зокрема, виключити абзац другий частини дев’ятої нової статті 93-1 Земельного кодексу України </w:t>
      </w:r>
      <w:r w:rsidR="00174A4B" w:rsidRPr="00174A4B">
        <w:rPr>
          <w:i/>
          <w:sz w:val="28"/>
          <w:szCs w:val="28"/>
          <w:lang w:val="uk-UA"/>
        </w:rPr>
        <w:t>(абзац шістнадцятий підпункту 6 пункту 1 розділу</w:t>
      </w:r>
      <w:r w:rsidR="00174A4B" w:rsidRPr="008E19D5">
        <w:rPr>
          <w:i/>
          <w:sz w:val="28"/>
          <w:szCs w:val="28"/>
          <w:lang w:val="uk-UA"/>
        </w:rPr>
        <w:t> І законопроекту)</w:t>
      </w:r>
      <w:r w:rsidR="00174A4B">
        <w:rPr>
          <w:sz w:val="28"/>
          <w:szCs w:val="28"/>
          <w:lang w:val="uk-UA"/>
        </w:rPr>
        <w:t xml:space="preserve">, частину третю нової статті 4-4 Закону України </w:t>
      </w:r>
      <w:r w:rsidR="00174A4B" w:rsidRPr="00871334">
        <w:rPr>
          <w:sz w:val="28"/>
          <w:szCs w:val="28"/>
          <w:lang w:val="uk-UA"/>
        </w:rPr>
        <w:t>«Про використання земель оборони»</w:t>
      </w:r>
      <w:r w:rsidR="00174A4B">
        <w:rPr>
          <w:sz w:val="28"/>
          <w:szCs w:val="28"/>
          <w:lang w:val="uk-UA"/>
        </w:rPr>
        <w:t xml:space="preserve"> </w:t>
      </w:r>
      <w:r w:rsidR="00174A4B" w:rsidRPr="008E19D5">
        <w:rPr>
          <w:i/>
          <w:sz w:val="28"/>
          <w:szCs w:val="28"/>
          <w:lang w:val="uk-UA"/>
        </w:rPr>
        <w:t>(</w:t>
      </w:r>
      <w:r w:rsidR="00174A4B" w:rsidRPr="00174A4B">
        <w:rPr>
          <w:i/>
          <w:sz w:val="28"/>
          <w:szCs w:val="28"/>
          <w:lang w:val="uk-UA"/>
        </w:rPr>
        <w:t xml:space="preserve">абзац </w:t>
      </w:r>
      <w:r w:rsidR="00174A4B">
        <w:rPr>
          <w:i/>
          <w:sz w:val="28"/>
          <w:szCs w:val="28"/>
          <w:lang w:val="uk-UA"/>
        </w:rPr>
        <w:t>вісімнадцятий підпункту</w:t>
      </w:r>
      <w:r w:rsidR="00174A4B" w:rsidRPr="008E19D5">
        <w:rPr>
          <w:i/>
          <w:sz w:val="28"/>
          <w:szCs w:val="28"/>
          <w:lang w:val="uk-UA"/>
        </w:rPr>
        <w:t> </w:t>
      </w:r>
      <w:r w:rsidR="00174A4B">
        <w:rPr>
          <w:i/>
          <w:sz w:val="28"/>
          <w:szCs w:val="28"/>
          <w:lang w:val="uk-UA"/>
        </w:rPr>
        <w:t>3</w:t>
      </w:r>
      <w:r w:rsidR="00174A4B" w:rsidRPr="008E19D5">
        <w:rPr>
          <w:i/>
          <w:sz w:val="28"/>
          <w:szCs w:val="28"/>
          <w:lang w:val="uk-UA"/>
        </w:rPr>
        <w:t xml:space="preserve"> пункту </w:t>
      </w:r>
      <w:r w:rsidR="00174A4B">
        <w:rPr>
          <w:i/>
          <w:sz w:val="28"/>
          <w:szCs w:val="28"/>
          <w:lang w:val="uk-UA"/>
        </w:rPr>
        <w:t>3</w:t>
      </w:r>
      <w:r w:rsidR="00174A4B" w:rsidRPr="008E19D5">
        <w:rPr>
          <w:i/>
          <w:sz w:val="28"/>
          <w:szCs w:val="28"/>
          <w:lang w:val="uk-UA"/>
        </w:rPr>
        <w:t xml:space="preserve"> розділу І законопроекту)</w:t>
      </w:r>
      <w:r w:rsidR="00174A4B">
        <w:rPr>
          <w:sz w:val="28"/>
          <w:szCs w:val="28"/>
          <w:lang w:val="uk-UA"/>
        </w:rPr>
        <w:t>,</w:t>
      </w:r>
      <w:r w:rsidR="004C10C3">
        <w:rPr>
          <w:sz w:val="28"/>
          <w:szCs w:val="28"/>
          <w:lang w:val="uk-UA"/>
        </w:rPr>
        <w:t xml:space="preserve"> </w:t>
      </w:r>
      <w:r w:rsidR="00174A4B" w:rsidRPr="00174A4B">
        <w:rPr>
          <w:sz w:val="28"/>
          <w:szCs w:val="28"/>
          <w:lang w:val="uk-UA"/>
        </w:rPr>
        <w:t xml:space="preserve">підпункт “в” підпункту 1 </w:t>
      </w:r>
      <w:r w:rsidR="00174A4B">
        <w:rPr>
          <w:sz w:val="28"/>
          <w:szCs w:val="28"/>
          <w:lang w:val="uk-UA"/>
        </w:rPr>
        <w:t xml:space="preserve">і </w:t>
      </w:r>
      <w:r w:rsidR="00174A4B" w:rsidRPr="00174A4B">
        <w:rPr>
          <w:sz w:val="28"/>
          <w:szCs w:val="28"/>
          <w:lang w:val="uk-UA"/>
        </w:rPr>
        <w:t>підпункт “в” підпункту </w:t>
      </w:r>
      <w:r w:rsidR="00174A4B">
        <w:rPr>
          <w:sz w:val="28"/>
          <w:szCs w:val="28"/>
          <w:lang w:val="uk-UA"/>
        </w:rPr>
        <w:t xml:space="preserve">2 </w:t>
      </w:r>
      <w:r w:rsidR="00174A4B" w:rsidRPr="00174A4B">
        <w:rPr>
          <w:sz w:val="28"/>
          <w:szCs w:val="28"/>
          <w:lang w:val="uk-UA"/>
        </w:rPr>
        <w:t>пункту 4 розділу І законопроекту</w:t>
      </w:r>
      <w:r w:rsidR="004C10C3">
        <w:rPr>
          <w:sz w:val="28"/>
          <w:szCs w:val="28"/>
          <w:lang w:val="uk-UA"/>
        </w:rPr>
        <w:t xml:space="preserve"> </w:t>
      </w:r>
      <w:r w:rsidR="004C10C3" w:rsidRPr="004C10C3">
        <w:rPr>
          <w:i/>
          <w:sz w:val="28"/>
          <w:szCs w:val="28"/>
          <w:lang w:val="uk-UA"/>
        </w:rPr>
        <w:t>(щодо змін до частини третьої статті 3 і частини третьої статті 4 Закону України «Про особливості правового режиму діяльності Національної академії наук України, національних галузевих академій наук та статусу їх майнового комплексу»)</w:t>
      </w:r>
      <w:r w:rsidR="004C10C3">
        <w:rPr>
          <w:sz w:val="28"/>
          <w:szCs w:val="28"/>
          <w:lang w:val="uk-UA"/>
        </w:rPr>
        <w:t>.</w:t>
      </w:r>
    </w:p>
    <w:p w:rsidR="00B932F6" w:rsidRPr="00E9775E" w:rsidRDefault="00B932F6" w:rsidP="0053315C">
      <w:pPr>
        <w:spacing w:before="840"/>
        <w:ind w:right="51"/>
        <w:jc w:val="both"/>
        <w:rPr>
          <w:b/>
          <w:sz w:val="28"/>
          <w:szCs w:val="28"/>
          <w:lang w:val="uk-UA"/>
        </w:rPr>
      </w:pPr>
      <w:r w:rsidRPr="00E9775E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E9775E">
        <w:rPr>
          <w:b/>
          <w:sz w:val="28"/>
          <w:szCs w:val="28"/>
          <w:lang w:val="uk-UA"/>
        </w:rPr>
        <w:t>Ю. Арістов</w:t>
      </w:r>
    </w:p>
    <w:sectPr w:rsidR="00B932F6" w:rsidRPr="00E9775E" w:rsidSect="008D7A6E">
      <w:headerReference w:type="even" r:id="rId8"/>
      <w:headerReference w:type="default" r:id="rId9"/>
      <w:headerReference w:type="first" r:id="rId10"/>
      <w:pgSz w:w="11906" w:h="16838" w:code="9"/>
      <w:pgMar w:top="992" w:right="567" w:bottom="34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2B" w:rsidRDefault="00004B2B">
      <w:r>
        <w:separator/>
      </w:r>
    </w:p>
  </w:endnote>
  <w:endnote w:type="continuationSeparator" w:id="0">
    <w:p w:rsidR="00004B2B" w:rsidRDefault="0000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2B" w:rsidRDefault="00004B2B">
      <w:r>
        <w:separator/>
      </w:r>
    </w:p>
  </w:footnote>
  <w:footnote w:type="continuationSeparator" w:id="0">
    <w:p w:rsidR="00004B2B" w:rsidRDefault="0000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887203"/>
      <w:docPartObj>
        <w:docPartGallery w:val="Page Numbers (Top of Page)"/>
        <w:docPartUnique/>
      </w:docPartObj>
    </w:sdtPr>
    <w:sdtEndPr/>
    <w:sdtContent>
      <w:p w:rsidR="00E9775E" w:rsidRDefault="00E977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D3">
          <w:rPr>
            <w:noProof/>
          </w:rPr>
          <w:t>4</w:t>
        </w:r>
        <w:r>
          <w:fldChar w:fldCharType="end"/>
        </w:r>
      </w:p>
    </w:sdtContent>
  </w:sdt>
  <w:p w:rsidR="00FB0527" w:rsidRDefault="00E9775E" w:rsidP="0062423B">
    <w:pPr>
      <w:pStyle w:val="ac"/>
      <w:jc w:val="right"/>
      <w:rPr>
        <w:sz w:val="20"/>
      </w:rPr>
    </w:pPr>
    <w:r w:rsidRPr="000945EA">
      <w:rPr>
        <w:sz w:val="20"/>
      </w:rPr>
      <w:t>До реєстр.</w:t>
    </w:r>
    <w:r w:rsidRPr="00040CF5">
      <w:rPr>
        <w:sz w:val="20"/>
      </w:rPr>
      <w:t xml:space="preserve"> </w:t>
    </w:r>
    <w:r w:rsidRPr="000945EA">
      <w:rPr>
        <w:sz w:val="20"/>
      </w:rPr>
      <w:t>№</w:t>
    </w:r>
    <w:r>
      <w:rPr>
        <w:sz w:val="20"/>
      </w:rPr>
      <w:t> </w:t>
    </w:r>
    <w:r w:rsidRPr="00E9775E">
      <w:rPr>
        <w:sz w:val="20"/>
      </w:rPr>
      <w:t>5692 від 22.06.2021</w:t>
    </w:r>
  </w:p>
  <w:p w:rsidR="00E9775E" w:rsidRPr="00E9775E" w:rsidRDefault="00E9775E" w:rsidP="0062423B">
    <w:pPr>
      <w:pStyle w:val="ac"/>
      <w:jc w:val="right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7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D7A6E" w:rsidRDefault="00FB0527" w:rsidP="00E47FC0">
          <w:pPr>
            <w:pStyle w:val="ac"/>
            <w:rPr>
              <w:color w:val="002060"/>
              <w:sz w:val="18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D7A6E" w:rsidRDefault="00FB0527" w:rsidP="00E47FC0">
          <w:pPr>
            <w:pStyle w:val="ac"/>
            <w:rPr>
              <w:color w:val="002060"/>
              <w:sz w:val="18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04B2B"/>
    <w:rsid w:val="00010AFE"/>
    <w:rsid w:val="000134EA"/>
    <w:rsid w:val="000200FA"/>
    <w:rsid w:val="0002029C"/>
    <w:rsid w:val="0002274B"/>
    <w:rsid w:val="000248F6"/>
    <w:rsid w:val="00025714"/>
    <w:rsid w:val="00026832"/>
    <w:rsid w:val="00027223"/>
    <w:rsid w:val="00031782"/>
    <w:rsid w:val="000366EE"/>
    <w:rsid w:val="00040D3D"/>
    <w:rsid w:val="000459BC"/>
    <w:rsid w:val="00045A9B"/>
    <w:rsid w:val="00045BB7"/>
    <w:rsid w:val="00052793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01F6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9B8"/>
    <w:rsid w:val="00124AF9"/>
    <w:rsid w:val="00125E26"/>
    <w:rsid w:val="00131601"/>
    <w:rsid w:val="00133DD1"/>
    <w:rsid w:val="001374CA"/>
    <w:rsid w:val="001471EC"/>
    <w:rsid w:val="0014793F"/>
    <w:rsid w:val="001559B0"/>
    <w:rsid w:val="001618C8"/>
    <w:rsid w:val="00162EAC"/>
    <w:rsid w:val="001641D7"/>
    <w:rsid w:val="00170616"/>
    <w:rsid w:val="00170F90"/>
    <w:rsid w:val="001723CA"/>
    <w:rsid w:val="0017367B"/>
    <w:rsid w:val="00174A4B"/>
    <w:rsid w:val="00176A60"/>
    <w:rsid w:val="00177F99"/>
    <w:rsid w:val="0018578C"/>
    <w:rsid w:val="00191832"/>
    <w:rsid w:val="0019260D"/>
    <w:rsid w:val="001B0A2B"/>
    <w:rsid w:val="001B1452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4C7B"/>
    <w:rsid w:val="001D5DBB"/>
    <w:rsid w:val="001D7CD1"/>
    <w:rsid w:val="001E0A31"/>
    <w:rsid w:val="001E0CCD"/>
    <w:rsid w:val="001E47E1"/>
    <w:rsid w:val="001E4F6E"/>
    <w:rsid w:val="001F22DE"/>
    <w:rsid w:val="001F2900"/>
    <w:rsid w:val="001F73D3"/>
    <w:rsid w:val="002034B5"/>
    <w:rsid w:val="00205838"/>
    <w:rsid w:val="00207C89"/>
    <w:rsid w:val="00212F32"/>
    <w:rsid w:val="00214058"/>
    <w:rsid w:val="002219C7"/>
    <w:rsid w:val="00222F8A"/>
    <w:rsid w:val="00225BF7"/>
    <w:rsid w:val="00230450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5A91"/>
    <w:rsid w:val="002B6E1B"/>
    <w:rsid w:val="002C05D5"/>
    <w:rsid w:val="002C11F1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7882"/>
    <w:rsid w:val="00303D1B"/>
    <w:rsid w:val="00305DDD"/>
    <w:rsid w:val="00306935"/>
    <w:rsid w:val="0030699D"/>
    <w:rsid w:val="00315F06"/>
    <w:rsid w:val="00315F5A"/>
    <w:rsid w:val="00316158"/>
    <w:rsid w:val="0032455D"/>
    <w:rsid w:val="00326059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1733"/>
    <w:rsid w:val="004A373F"/>
    <w:rsid w:val="004B1587"/>
    <w:rsid w:val="004B3B93"/>
    <w:rsid w:val="004B4BF7"/>
    <w:rsid w:val="004B4D5A"/>
    <w:rsid w:val="004B767B"/>
    <w:rsid w:val="004B77E4"/>
    <w:rsid w:val="004C0986"/>
    <w:rsid w:val="004C0D04"/>
    <w:rsid w:val="004C10C3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DF4"/>
    <w:rsid w:val="004F5175"/>
    <w:rsid w:val="00504002"/>
    <w:rsid w:val="005044F7"/>
    <w:rsid w:val="0051565C"/>
    <w:rsid w:val="00517CEF"/>
    <w:rsid w:val="00521113"/>
    <w:rsid w:val="00521A1D"/>
    <w:rsid w:val="00526A75"/>
    <w:rsid w:val="00527337"/>
    <w:rsid w:val="00527DB4"/>
    <w:rsid w:val="0053217F"/>
    <w:rsid w:val="005330F4"/>
    <w:rsid w:val="0053315C"/>
    <w:rsid w:val="0053368E"/>
    <w:rsid w:val="00533B6D"/>
    <w:rsid w:val="00536429"/>
    <w:rsid w:val="00540891"/>
    <w:rsid w:val="00540FD3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0FB0"/>
    <w:rsid w:val="00573427"/>
    <w:rsid w:val="00577FD3"/>
    <w:rsid w:val="00581907"/>
    <w:rsid w:val="00586B74"/>
    <w:rsid w:val="00587E93"/>
    <w:rsid w:val="00590BA2"/>
    <w:rsid w:val="0059249E"/>
    <w:rsid w:val="00592A30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B3A98"/>
    <w:rsid w:val="005B7AE0"/>
    <w:rsid w:val="005C064A"/>
    <w:rsid w:val="005C2C23"/>
    <w:rsid w:val="005C7150"/>
    <w:rsid w:val="005C7674"/>
    <w:rsid w:val="005C76C5"/>
    <w:rsid w:val="005D28D9"/>
    <w:rsid w:val="005E1008"/>
    <w:rsid w:val="005E11D1"/>
    <w:rsid w:val="005E22EA"/>
    <w:rsid w:val="005E3287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C4"/>
    <w:rsid w:val="00632126"/>
    <w:rsid w:val="00640374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251"/>
    <w:rsid w:val="006854E0"/>
    <w:rsid w:val="00687A9F"/>
    <w:rsid w:val="006933D2"/>
    <w:rsid w:val="006935A4"/>
    <w:rsid w:val="00693FA7"/>
    <w:rsid w:val="006941A9"/>
    <w:rsid w:val="00694724"/>
    <w:rsid w:val="006A04F3"/>
    <w:rsid w:val="006A0B9D"/>
    <w:rsid w:val="006A43A7"/>
    <w:rsid w:val="006A7327"/>
    <w:rsid w:val="006A7F7F"/>
    <w:rsid w:val="006B1AFC"/>
    <w:rsid w:val="006B6747"/>
    <w:rsid w:val="006B7082"/>
    <w:rsid w:val="006C5974"/>
    <w:rsid w:val="006C7759"/>
    <w:rsid w:val="006D0A8F"/>
    <w:rsid w:val="006D0D5D"/>
    <w:rsid w:val="006D28F5"/>
    <w:rsid w:val="006D5B94"/>
    <w:rsid w:val="006D6524"/>
    <w:rsid w:val="006D7714"/>
    <w:rsid w:val="006E0241"/>
    <w:rsid w:val="006E23DD"/>
    <w:rsid w:val="006E3689"/>
    <w:rsid w:val="006E3A96"/>
    <w:rsid w:val="006E4139"/>
    <w:rsid w:val="006F2CCE"/>
    <w:rsid w:val="006F4F72"/>
    <w:rsid w:val="006F6B05"/>
    <w:rsid w:val="00704159"/>
    <w:rsid w:val="007062EB"/>
    <w:rsid w:val="0070668D"/>
    <w:rsid w:val="007126DE"/>
    <w:rsid w:val="00713DDF"/>
    <w:rsid w:val="00717034"/>
    <w:rsid w:val="00720339"/>
    <w:rsid w:val="00721368"/>
    <w:rsid w:val="007225EC"/>
    <w:rsid w:val="00735E92"/>
    <w:rsid w:val="007462BC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C1278"/>
    <w:rsid w:val="007C2690"/>
    <w:rsid w:val="007D0F19"/>
    <w:rsid w:val="007D1692"/>
    <w:rsid w:val="007D4D72"/>
    <w:rsid w:val="007E1E4D"/>
    <w:rsid w:val="007E66B9"/>
    <w:rsid w:val="007E7DEB"/>
    <w:rsid w:val="007F1178"/>
    <w:rsid w:val="007F4996"/>
    <w:rsid w:val="00806637"/>
    <w:rsid w:val="00807409"/>
    <w:rsid w:val="0081092E"/>
    <w:rsid w:val="00810F87"/>
    <w:rsid w:val="00812082"/>
    <w:rsid w:val="008137E3"/>
    <w:rsid w:val="00813A52"/>
    <w:rsid w:val="00814046"/>
    <w:rsid w:val="008155DA"/>
    <w:rsid w:val="00822D63"/>
    <w:rsid w:val="00832A61"/>
    <w:rsid w:val="008340AE"/>
    <w:rsid w:val="0083493A"/>
    <w:rsid w:val="00835674"/>
    <w:rsid w:val="00835E6A"/>
    <w:rsid w:val="00836BF1"/>
    <w:rsid w:val="00843425"/>
    <w:rsid w:val="008458F7"/>
    <w:rsid w:val="00852FE2"/>
    <w:rsid w:val="0085771E"/>
    <w:rsid w:val="00864D75"/>
    <w:rsid w:val="00866CFE"/>
    <w:rsid w:val="00871334"/>
    <w:rsid w:val="008738DF"/>
    <w:rsid w:val="008743D2"/>
    <w:rsid w:val="008747CE"/>
    <w:rsid w:val="00880084"/>
    <w:rsid w:val="00887609"/>
    <w:rsid w:val="00897760"/>
    <w:rsid w:val="008A12D0"/>
    <w:rsid w:val="008A1BB4"/>
    <w:rsid w:val="008A6F6E"/>
    <w:rsid w:val="008B022A"/>
    <w:rsid w:val="008B11FB"/>
    <w:rsid w:val="008B2A62"/>
    <w:rsid w:val="008B48FC"/>
    <w:rsid w:val="008B49C0"/>
    <w:rsid w:val="008B51EF"/>
    <w:rsid w:val="008B6479"/>
    <w:rsid w:val="008C64F7"/>
    <w:rsid w:val="008D1925"/>
    <w:rsid w:val="008D3BE2"/>
    <w:rsid w:val="008D4C70"/>
    <w:rsid w:val="008D7A6E"/>
    <w:rsid w:val="008D7B60"/>
    <w:rsid w:val="008D7C42"/>
    <w:rsid w:val="008D7F69"/>
    <w:rsid w:val="008E0242"/>
    <w:rsid w:val="008E19D5"/>
    <w:rsid w:val="008E6F88"/>
    <w:rsid w:val="008F0370"/>
    <w:rsid w:val="008F2036"/>
    <w:rsid w:val="008F59CB"/>
    <w:rsid w:val="008F6620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4ED9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07FE"/>
    <w:rsid w:val="009D3C28"/>
    <w:rsid w:val="009E1CC4"/>
    <w:rsid w:val="009E1F37"/>
    <w:rsid w:val="009E4C25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210D"/>
    <w:rsid w:val="00A2574B"/>
    <w:rsid w:val="00A35C65"/>
    <w:rsid w:val="00A3703D"/>
    <w:rsid w:val="00A37514"/>
    <w:rsid w:val="00A41D3F"/>
    <w:rsid w:val="00A46647"/>
    <w:rsid w:val="00A46950"/>
    <w:rsid w:val="00A50077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21C0"/>
    <w:rsid w:val="00A74446"/>
    <w:rsid w:val="00A7539B"/>
    <w:rsid w:val="00A77D2B"/>
    <w:rsid w:val="00A80407"/>
    <w:rsid w:val="00A82428"/>
    <w:rsid w:val="00A83009"/>
    <w:rsid w:val="00A92128"/>
    <w:rsid w:val="00A94136"/>
    <w:rsid w:val="00A97F83"/>
    <w:rsid w:val="00AA0B01"/>
    <w:rsid w:val="00AA2956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E7F41"/>
    <w:rsid w:val="00AF0869"/>
    <w:rsid w:val="00AF09D2"/>
    <w:rsid w:val="00B07FD7"/>
    <w:rsid w:val="00B12C7D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73827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97EB3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E547C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315F5"/>
    <w:rsid w:val="00C33D24"/>
    <w:rsid w:val="00C36D73"/>
    <w:rsid w:val="00C402BA"/>
    <w:rsid w:val="00C40650"/>
    <w:rsid w:val="00C40B55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7459"/>
    <w:rsid w:val="00C77506"/>
    <w:rsid w:val="00C85A9D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58A4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24796"/>
    <w:rsid w:val="00D31599"/>
    <w:rsid w:val="00D3169E"/>
    <w:rsid w:val="00D3531E"/>
    <w:rsid w:val="00D44A1E"/>
    <w:rsid w:val="00D52D63"/>
    <w:rsid w:val="00D57561"/>
    <w:rsid w:val="00D61B1F"/>
    <w:rsid w:val="00D70715"/>
    <w:rsid w:val="00D72005"/>
    <w:rsid w:val="00D7227D"/>
    <w:rsid w:val="00D72CAA"/>
    <w:rsid w:val="00D73D73"/>
    <w:rsid w:val="00D75502"/>
    <w:rsid w:val="00D854B8"/>
    <w:rsid w:val="00D85AC2"/>
    <w:rsid w:val="00D86BE3"/>
    <w:rsid w:val="00D9033F"/>
    <w:rsid w:val="00D908DE"/>
    <w:rsid w:val="00D94311"/>
    <w:rsid w:val="00D96B98"/>
    <w:rsid w:val="00DA2775"/>
    <w:rsid w:val="00DA66D3"/>
    <w:rsid w:val="00DA7376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55D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752B"/>
    <w:rsid w:val="00E227F2"/>
    <w:rsid w:val="00E26030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4EDA"/>
    <w:rsid w:val="00E8626A"/>
    <w:rsid w:val="00E86AC6"/>
    <w:rsid w:val="00E90A92"/>
    <w:rsid w:val="00E92CC6"/>
    <w:rsid w:val="00E9344A"/>
    <w:rsid w:val="00E93D02"/>
    <w:rsid w:val="00E93DB4"/>
    <w:rsid w:val="00E9775E"/>
    <w:rsid w:val="00EA6029"/>
    <w:rsid w:val="00EA6158"/>
    <w:rsid w:val="00EB1B84"/>
    <w:rsid w:val="00EB2918"/>
    <w:rsid w:val="00EB390D"/>
    <w:rsid w:val="00EB49F7"/>
    <w:rsid w:val="00EB5B04"/>
    <w:rsid w:val="00EB76E9"/>
    <w:rsid w:val="00EC0365"/>
    <w:rsid w:val="00EC1E26"/>
    <w:rsid w:val="00EC472B"/>
    <w:rsid w:val="00EC550A"/>
    <w:rsid w:val="00EC5966"/>
    <w:rsid w:val="00EC5E94"/>
    <w:rsid w:val="00ED258B"/>
    <w:rsid w:val="00ED3C32"/>
    <w:rsid w:val="00ED49F9"/>
    <w:rsid w:val="00EE1C74"/>
    <w:rsid w:val="00EE3161"/>
    <w:rsid w:val="00EE6362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0B20"/>
    <w:rsid w:val="00F31043"/>
    <w:rsid w:val="00F32B8E"/>
    <w:rsid w:val="00F37519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4860"/>
    <w:rsid w:val="00F7515F"/>
    <w:rsid w:val="00F7651E"/>
    <w:rsid w:val="00F774EB"/>
    <w:rsid w:val="00F8224F"/>
    <w:rsid w:val="00F824CF"/>
    <w:rsid w:val="00F83541"/>
    <w:rsid w:val="00F850C3"/>
    <w:rsid w:val="00F85FC7"/>
    <w:rsid w:val="00F8713A"/>
    <w:rsid w:val="00F90714"/>
    <w:rsid w:val="00F90EF2"/>
    <w:rsid w:val="00F91542"/>
    <w:rsid w:val="00F96F05"/>
    <w:rsid w:val="00FA4B60"/>
    <w:rsid w:val="00FA7113"/>
    <w:rsid w:val="00FB0522"/>
    <w:rsid w:val="00FB0527"/>
    <w:rsid w:val="00FB1AE3"/>
    <w:rsid w:val="00FB761F"/>
    <w:rsid w:val="00FC0F1A"/>
    <w:rsid w:val="00FC20AE"/>
    <w:rsid w:val="00FC2242"/>
    <w:rsid w:val="00FC416E"/>
    <w:rsid w:val="00FC6149"/>
    <w:rsid w:val="00FC6CE2"/>
    <w:rsid w:val="00FC7201"/>
    <w:rsid w:val="00FD1356"/>
    <w:rsid w:val="00FD1513"/>
    <w:rsid w:val="00FE1FA9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uiPriority w:val="99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uiPriority w:val="9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paragraph" w:customStyle="1" w:styleId="Default">
    <w:name w:val="Default"/>
    <w:rsid w:val="002B5A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23">
    <w:name w:val="rvts23"/>
    <w:uiPriority w:val="99"/>
    <w:rsid w:val="009D07FE"/>
    <w:rPr>
      <w:rFonts w:cs="Times New Roman"/>
    </w:rPr>
  </w:style>
  <w:style w:type="character" w:customStyle="1" w:styleId="rvts0">
    <w:name w:val="rvts0"/>
    <w:rsid w:val="0003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1291-6217-4032-87B6-ED54FFFE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6782</Words>
  <Characters>3867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25</cp:revision>
  <cp:lastPrinted>2021-11-24T12:06:00Z</cp:lastPrinted>
  <dcterms:created xsi:type="dcterms:W3CDTF">2021-08-16T09:52:00Z</dcterms:created>
  <dcterms:modified xsi:type="dcterms:W3CDTF">2021-12-02T08:14:00Z</dcterms:modified>
</cp:coreProperties>
</file>