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5F" w:rsidRDefault="006C3B5F" w:rsidP="006C3B5F">
      <w:pPr>
        <w:jc w:val="center"/>
        <w:rPr>
          <w:b/>
          <w:bCs/>
        </w:rPr>
      </w:pPr>
    </w:p>
    <w:p w:rsidR="006C3B5F" w:rsidRPr="00456BAE" w:rsidRDefault="006C3B5F" w:rsidP="006C3B5F">
      <w:pPr>
        <w:jc w:val="center"/>
        <w:rPr>
          <w:b/>
          <w:bCs/>
        </w:rPr>
      </w:pPr>
      <w:r w:rsidRPr="00456BAE">
        <w:rPr>
          <w:b/>
          <w:bCs/>
        </w:rPr>
        <w:t>ВИСНОВОК</w:t>
      </w:r>
    </w:p>
    <w:p w:rsidR="00505305" w:rsidRDefault="006C3B5F" w:rsidP="006C3B5F">
      <w:pPr>
        <w:widowControl w:val="0"/>
        <w:ind w:right="57"/>
        <w:jc w:val="center"/>
        <w:outlineLvl w:val="0"/>
        <w:rPr>
          <w:b/>
          <w:bCs/>
        </w:rPr>
      </w:pPr>
      <w:r w:rsidRPr="0012102E">
        <w:rPr>
          <w:b/>
          <w:bCs/>
        </w:rPr>
        <w:t xml:space="preserve">на </w:t>
      </w:r>
      <w:r w:rsidRPr="0012102E">
        <w:rPr>
          <w:b/>
          <w:bCs/>
          <w:color w:val="000000"/>
        </w:rPr>
        <w:t xml:space="preserve">проект Закону України </w:t>
      </w:r>
      <w:r w:rsidRPr="0012102E">
        <w:rPr>
          <w:b/>
          <w:bCs/>
        </w:rPr>
        <w:t>«</w:t>
      </w:r>
      <w:r w:rsidRPr="003302DA">
        <w:rPr>
          <w:b/>
          <w:bCs/>
        </w:rPr>
        <w:t xml:space="preserve">Про внесення змін до </w:t>
      </w:r>
      <w:r w:rsidR="007206A8" w:rsidRPr="0054543E">
        <w:rPr>
          <w:b/>
          <w:bCs/>
        </w:rPr>
        <w:t xml:space="preserve">Закону України </w:t>
      </w:r>
      <w:r w:rsidR="00505305">
        <w:rPr>
          <w:b/>
          <w:bCs/>
        </w:rPr>
        <w:br/>
      </w:r>
      <w:r w:rsidR="007206A8" w:rsidRPr="0054543E">
        <w:rPr>
          <w:b/>
        </w:rPr>
        <w:t>«</w:t>
      </w:r>
      <w:r w:rsidR="007206A8" w:rsidRPr="0054543E">
        <w:rPr>
          <w:b/>
          <w:bCs/>
          <w:shd w:val="clear" w:color="auto" w:fill="FFFFFF"/>
        </w:rPr>
        <w:t>Про дорожній рух</w:t>
      </w:r>
      <w:r w:rsidR="007206A8" w:rsidRPr="0054543E">
        <w:rPr>
          <w:b/>
        </w:rPr>
        <w:t xml:space="preserve">» </w:t>
      </w:r>
      <w:r w:rsidR="007206A8" w:rsidRPr="0054543E">
        <w:rPr>
          <w:b/>
          <w:bCs/>
        </w:rPr>
        <w:t xml:space="preserve">щодо руху </w:t>
      </w:r>
      <w:proofErr w:type="spellStart"/>
      <w:r w:rsidR="007206A8" w:rsidRPr="0054543E">
        <w:rPr>
          <w:b/>
          <w:bCs/>
        </w:rPr>
        <w:t>самобалансуючих</w:t>
      </w:r>
      <w:proofErr w:type="spellEnd"/>
      <w:r w:rsidR="007206A8" w:rsidRPr="0054543E">
        <w:rPr>
          <w:b/>
          <w:bCs/>
        </w:rPr>
        <w:t xml:space="preserve"> транспортних </w:t>
      </w:r>
    </w:p>
    <w:p w:rsidR="007206A8" w:rsidRDefault="007206A8" w:rsidP="005A6BF8">
      <w:pPr>
        <w:widowControl w:val="0"/>
        <w:ind w:right="57"/>
        <w:jc w:val="center"/>
        <w:outlineLvl w:val="0"/>
        <w:rPr>
          <w:b/>
          <w:bCs/>
        </w:rPr>
      </w:pPr>
      <w:r w:rsidRPr="0054543E">
        <w:rPr>
          <w:b/>
          <w:bCs/>
        </w:rPr>
        <w:t xml:space="preserve">засобів </w:t>
      </w:r>
      <w:bookmarkStart w:id="0" w:name="_Hlk74222503"/>
      <w:r w:rsidRPr="0054543E">
        <w:rPr>
          <w:b/>
          <w:bCs/>
          <w:shd w:val="clear" w:color="auto" w:fill="FFFFFF"/>
        </w:rPr>
        <w:t xml:space="preserve">обладнаних </w:t>
      </w:r>
      <w:hyperlink r:id="rId8" w:tooltip="Суперконденсатор" w:history="1">
        <w:r w:rsidRPr="0054543E">
          <w:rPr>
            <w:b/>
            <w:bCs/>
            <w:shd w:val="clear" w:color="auto" w:fill="FFFFFF"/>
          </w:rPr>
          <w:t>електродвигунами</w:t>
        </w:r>
      </w:hyperlink>
      <w:bookmarkEnd w:id="0"/>
      <w:r w:rsidRPr="0054543E">
        <w:rPr>
          <w:b/>
          <w:bCs/>
        </w:rPr>
        <w:t xml:space="preserve"> (</w:t>
      </w:r>
      <w:proofErr w:type="spellStart"/>
      <w:r w:rsidRPr="0054543E">
        <w:rPr>
          <w:b/>
          <w:bCs/>
        </w:rPr>
        <w:t>електросамокат</w:t>
      </w:r>
      <w:proofErr w:type="spellEnd"/>
      <w:r w:rsidRPr="0054543E">
        <w:rPr>
          <w:b/>
          <w:bCs/>
        </w:rPr>
        <w:t xml:space="preserve">, </w:t>
      </w:r>
      <w:proofErr w:type="spellStart"/>
      <w:r w:rsidRPr="0054543E">
        <w:rPr>
          <w:b/>
          <w:bCs/>
        </w:rPr>
        <w:t>сігвей</w:t>
      </w:r>
      <w:proofErr w:type="spellEnd"/>
      <w:r w:rsidRPr="0054543E">
        <w:rPr>
          <w:b/>
          <w:bCs/>
        </w:rPr>
        <w:t xml:space="preserve">, </w:t>
      </w:r>
      <w:r w:rsidR="005A6BF8">
        <w:rPr>
          <w:b/>
          <w:bCs/>
        </w:rPr>
        <w:br/>
      </w:r>
      <w:proofErr w:type="spellStart"/>
      <w:r w:rsidRPr="0054543E">
        <w:rPr>
          <w:b/>
          <w:bCs/>
        </w:rPr>
        <w:t>сегвіл</w:t>
      </w:r>
      <w:proofErr w:type="spellEnd"/>
      <w:r w:rsidRPr="0054543E">
        <w:rPr>
          <w:b/>
          <w:bCs/>
        </w:rPr>
        <w:t xml:space="preserve">, </w:t>
      </w:r>
      <w:proofErr w:type="spellStart"/>
      <w:r w:rsidRPr="0054543E">
        <w:rPr>
          <w:b/>
          <w:bCs/>
        </w:rPr>
        <w:t>гіроскутер</w:t>
      </w:r>
      <w:proofErr w:type="spellEnd"/>
      <w:r w:rsidRPr="0054543E">
        <w:rPr>
          <w:b/>
          <w:bCs/>
        </w:rPr>
        <w:t>)»</w:t>
      </w:r>
    </w:p>
    <w:p w:rsidR="007206A8" w:rsidRDefault="007206A8" w:rsidP="006C3B5F">
      <w:pPr>
        <w:widowControl w:val="0"/>
        <w:ind w:right="57"/>
        <w:jc w:val="center"/>
        <w:outlineLvl w:val="0"/>
        <w:rPr>
          <w:b/>
          <w:bCs/>
        </w:rPr>
      </w:pPr>
    </w:p>
    <w:p w:rsidR="006C3B5F" w:rsidRDefault="006C3B5F" w:rsidP="00DF119A">
      <w:pPr>
        <w:tabs>
          <w:tab w:val="left" w:pos="567"/>
        </w:tabs>
        <w:ind w:firstLine="709"/>
        <w:jc w:val="both"/>
      </w:pPr>
      <w:r w:rsidRPr="00456BAE">
        <w:t xml:space="preserve">У проекті </w:t>
      </w:r>
      <w:r>
        <w:t xml:space="preserve">шляхом внесення змін </w:t>
      </w:r>
      <w:r w:rsidRPr="00456BAE">
        <w:t xml:space="preserve">до </w:t>
      </w:r>
      <w:r w:rsidR="00DF119A">
        <w:t xml:space="preserve">Закону України </w:t>
      </w:r>
      <w:r>
        <w:t xml:space="preserve">«Про дорожній рух» </w:t>
      </w:r>
      <w:r w:rsidR="001D0D01">
        <w:t xml:space="preserve">(далі – Закон) </w:t>
      </w:r>
      <w:r>
        <w:t>п</w:t>
      </w:r>
      <w:r w:rsidRPr="00456BAE">
        <w:t>ропонується</w:t>
      </w:r>
      <w:r>
        <w:t xml:space="preserve"> визнати </w:t>
      </w:r>
      <w:r w:rsidRPr="00E91361">
        <w:t>ос</w:t>
      </w:r>
      <w:r>
        <w:t>і</w:t>
      </w:r>
      <w:r w:rsidR="00DF119A">
        <w:t xml:space="preserve">б, </w:t>
      </w:r>
      <w:r w:rsidR="00DF119A" w:rsidRPr="00DF119A">
        <w:t>які</w:t>
      </w:r>
      <w:r w:rsidR="00DF119A" w:rsidRPr="00DF119A">
        <w:rPr>
          <w:bCs/>
        </w:rPr>
        <w:t xml:space="preserve"> рухаються на </w:t>
      </w:r>
      <w:proofErr w:type="spellStart"/>
      <w:r w:rsidR="00DF119A" w:rsidRPr="00DF119A">
        <w:rPr>
          <w:bCs/>
        </w:rPr>
        <w:t>самобалансуючих</w:t>
      </w:r>
      <w:proofErr w:type="spellEnd"/>
      <w:r w:rsidR="00DF119A" w:rsidRPr="00DF119A">
        <w:rPr>
          <w:bCs/>
        </w:rPr>
        <w:t xml:space="preserve"> транспортних засобах</w:t>
      </w:r>
      <w:r w:rsidR="00DF119A">
        <w:rPr>
          <w:bCs/>
        </w:rPr>
        <w:t>,</w:t>
      </w:r>
      <w:r w:rsidR="00DF119A" w:rsidRPr="00DF119A">
        <w:rPr>
          <w:bCs/>
        </w:rPr>
        <w:t xml:space="preserve"> </w:t>
      </w:r>
      <w:r w:rsidR="00DF119A" w:rsidRPr="00DF119A">
        <w:rPr>
          <w:bCs/>
          <w:shd w:val="clear" w:color="auto" w:fill="FFFFFF"/>
        </w:rPr>
        <w:t xml:space="preserve">обладнаних </w:t>
      </w:r>
      <w:hyperlink r:id="rId9" w:tooltip="Суперконденсатор" w:history="1">
        <w:r w:rsidR="00DF119A" w:rsidRPr="00DF119A">
          <w:rPr>
            <w:bCs/>
            <w:shd w:val="clear" w:color="auto" w:fill="FFFFFF"/>
          </w:rPr>
          <w:t>електродвигунами</w:t>
        </w:r>
      </w:hyperlink>
      <w:r w:rsidR="00DF119A" w:rsidRPr="00DF119A">
        <w:rPr>
          <w:bCs/>
        </w:rPr>
        <w:t xml:space="preserve"> (</w:t>
      </w:r>
      <w:proofErr w:type="spellStart"/>
      <w:r w:rsidR="00DF119A" w:rsidRPr="00DF119A">
        <w:rPr>
          <w:bCs/>
        </w:rPr>
        <w:t>електросамокат</w:t>
      </w:r>
      <w:proofErr w:type="spellEnd"/>
      <w:r w:rsidR="00DF119A" w:rsidRPr="00DF119A">
        <w:rPr>
          <w:bCs/>
        </w:rPr>
        <w:t xml:space="preserve">, </w:t>
      </w:r>
      <w:proofErr w:type="spellStart"/>
      <w:r w:rsidR="00DF119A" w:rsidRPr="00DF119A">
        <w:rPr>
          <w:bCs/>
        </w:rPr>
        <w:t>сігвей</w:t>
      </w:r>
      <w:proofErr w:type="spellEnd"/>
      <w:r w:rsidR="00DF119A" w:rsidRPr="00DF119A">
        <w:rPr>
          <w:bCs/>
        </w:rPr>
        <w:t xml:space="preserve">, </w:t>
      </w:r>
      <w:proofErr w:type="spellStart"/>
      <w:r w:rsidR="00DF119A" w:rsidRPr="00DF119A">
        <w:rPr>
          <w:bCs/>
        </w:rPr>
        <w:t>сегвіл</w:t>
      </w:r>
      <w:proofErr w:type="spellEnd"/>
      <w:r w:rsidR="00DF119A" w:rsidRPr="00DF119A">
        <w:rPr>
          <w:bCs/>
        </w:rPr>
        <w:t xml:space="preserve">, </w:t>
      </w:r>
      <w:proofErr w:type="spellStart"/>
      <w:r w:rsidR="00DF119A" w:rsidRPr="00DF119A">
        <w:rPr>
          <w:bCs/>
        </w:rPr>
        <w:t>гіроскутер</w:t>
      </w:r>
      <w:proofErr w:type="spellEnd"/>
      <w:r w:rsidR="00DF119A" w:rsidRPr="00DF119A">
        <w:rPr>
          <w:bCs/>
        </w:rPr>
        <w:t>)</w:t>
      </w:r>
      <w:r w:rsidR="00DF119A">
        <w:t xml:space="preserve">, </w:t>
      </w:r>
      <w:r>
        <w:t>учасниками дорожнього руху, встановити їх права та обов’язки.</w:t>
      </w:r>
    </w:p>
    <w:p w:rsidR="00DF119A" w:rsidRPr="00CF08F2" w:rsidRDefault="006C3B5F" w:rsidP="00DF119A">
      <w:pPr>
        <w:ind w:firstLine="709"/>
        <w:jc w:val="both"/>
      </w:pPr>
      <w:r w:rsidRPr="008D5CA8">
        <w:t>Метою прийняття проекту, як зазначається у поя</w:t>
      </w:r>
      <w:r>
        <w:t>снювальній записці до нього, є «</w:t>
      </w:r>
      <w:r w:rsidR="00DF119A" w:rsidRPr="00CF08F2">
        <w:rPr>
          <w:rFonts w:eastAsia="Calibri"/>
          <w:lang w:eastAsia="en-US"/>
        </w:rPr>
        <w:t xml:space="preserve">законодавче унормування в Україні дорожнього руху </w:t>
      </w:r>
      <w:proofErr w:type="spellStart"/>
      <w:r w:rsidR="00DF119A" w:rsidRPr="00CF08F2">
        <w:t>самобалансуючих</w:t>
      </w:r>
      <w:proofErr w:type="spellEnd"/>
      <w:r w:rsidR="00DF119A" w:rsidRPr="00CF08F2">
        <w:t xml:space="preserve"> транспортних </w:t>
      </w:r>
      <w:bookmarkStart w:id="1" w:name="_Hlk74224107"/>
      <w:r w:rsidR="00DF119A" w:rsidRPr="00CF08F2">
        <w:t>засобів обладнаних електродвигуном (</w:t>
      </w:r>
      <w:proofErr w:type="spellStart"/>
      <w:r w:rsidR="00DF119A" w:rsidRPr="00CF08F2">
        <w:t>електросамокат</w:t>
      </w:r>
      <w:proofErr w:type="spellEnd"/>
      <w:r w:rsidR="00DF119A" w:rsidRPr="00CF08F2">
        <w:t xml:space="preserve">, </w:t>
      </w:r>
      <w:proofErr w:type="spellStart"/>
      <w:r w:rsidR="00DF119A" w:rsidRPr="00CF08F2">
        <w:t>сігвей</w:t>
      </w:r>
      <w:proofErr w:type="spellEnd"/>
      <w:r w:rsidR="00DF119A" w:rsidRPr="00CF08F2">
        <w:t xml:space="preserve">, </w:t>
      </w:r>
      <w:proofErr w:type="spellStart"/>
      <w:r w:rsidR="00DF119A" w:rsidRPr="00CF08F2">
        <w:t>сегвіл</w:t>
      </w:r>
      <w:proofErr w:type="spellEnd"/>
      <w:r w:rsidR="00DF119A" w:rsidRPr="00CF08F2">
        <w:t xml:space="preserve">, </w:t>
      </w:r>
      <w:proofErr w:type="spellStart"/>
      <w:r w:rsidR="00DF119A" w:rsidRPr="00CF08F2">
        <w:t>гіроскутер</w:t>
      </w:r>
      <w:proofErr w:type="spellEnd"/>
      <w:r w:rsidR="00DF119A" w:rsidRPr="00CF08F2">
        <w:t>)</w:t>
      </w:r>
      <w:bookmarkEnd w:id="1"/>
      <w:r w:rsidR="00DF119A" w:rsidRPr="00CF08F2">
        <w:t xml:space="preserve">, </w:t>
      </w:r>
      <w:r w:rsidR="00DF119A" w:rsidRPr="00CF08F2">
        <w:rPr>
          <w:shd w:val="clear" w:color="auto" w:fill="FFFFFF"/>
        </w:rPr>
        <w:t xml:space="preserve">прав, обов'язків та відповідальності </w:t>
      </w:r>
      <w:r w:rsidR="00DF119A" w:rsidRPr="00CF08F2">
        <w:t>осіб, які ними керують</w:t>
      </w:r>
      <w:r w:rsidR="001D0D01">
        <w:t>»</w:t>
      </w:r>
      <w:r w:rsidR="00DF119A">
        <w:t xml:space="preserve"> (п. 2)</w:t>
      </w:r>
      <w:r w:rsidR="00DF119A" w:rsidRPr="00CF08F2">
        <w:t>.</w:t>
      </w:r>
      <w:r w:rsidR="00DF119A">
        <w:t xml:space="preserve"> </w:t>
      </w:r>
      <w:r w:rsidR="00DF119A" w:rsidRPr="00CF08F2">
        <w:rPr>
          <w:shd w:val="clear" w:color="auto" w:fill="FFFFFF"/>
        </w:rPr>
        <w:t>Прийняття про</w:t>
      </w:r>
      <w:r w:rsidR="0092688C">
        <w:rPr>
          <w:shd w:val="clear" w:color="auto" w:fill="FFFFFF"/>
        </w:rPr>
        <w:t>е</w:t>
      </w:r>
      <w:r w:rsidR="00DF119A" w:rsidRPr="00CF08F2">
        <w:rPr>
          <w:shd w:val="clear" w:color="auto" w:fill="FFFFFF"/>
        </w:rPr>
        <w:t xml:space="preserve">кту </w:t>
      </w:r>
      <w:r w:rsidR="0092688C">
        <w:rPr>
          <w:shd w:val="clear" w:color="auto" w:fill="FFFFFF"/>
        </w:rPr>
        <w:t xml:space="preserve">спрямоване </w:t>
      </w:r>
      <w:r w:rsidR="00DF119A" w:rsidRPr="00CF08F2">
        <w:rPr>
          <w:shd w:val="clear" w:color="auto" w:fill="FFFFFF"/>
        </w:rPr>
        <w:t xml:space="preserve">на зниження травматизму учасників дорожнього руху шляхом унормування прав, обов'язків та відповідальності суб'єктів - учасників дорожнього руху на </w:t>
      </w:r>
      <w:proofErr w:type="spellStart"/>
      <w:r w:rsidR="00DF119A" w:rsidRPr="00CF08F2">
        <w:t>самобалансуючих</w:t>
      </w:r>
      <w:proofErr w:type="spellEnd"/>
      <w:r w:rsidR="00DF119A" w:rsidRPr="00CF08F2">
        <w:t xml:space="preserve"> транспортних засобах</w:t>
      </w:r>
      <w:r w:rsidR="001D0D01">
        <w:t>,</w:t>
      </w:r>
      <w:r w:rsidR="00DF119A" w:rsidRPr="00CF08F2">
        <w:t xml:space="preserve"> обладнаних електродвигунами, підвищенню загального рівня безпеки наших громадян, у тому числі</w:t>
      </w:r>
      <w:r w:rsidR="001D0D01">
        <w:t>,</w:t>
      </w:r>
      <w:r w:rsidR="00DF119A" w:rsidRPr="00CF08F2">
        <w:t xml:space="preserve"> пішоходів</w:t>
      </w:r>
      <w:r w:rsidR="001D0D01">
        <w:t>,</w:t>
      </w:r>
      <w:r w:rsidR="00DF119A" w:rsidRPr="00CF08F2">
        <w:t xml:space="preserve"> і, особливо, дітей</w:t>
      </w:r>
      <w:r w:rsidR="001D0D01">
        <w:t>,</w:t>
      </w:r>
      <w:r w:rsidR="00DF119A" w:rsidRPr="00CF08F2">
        <w:t xml:space="preserve"> під час їх перебування на вулицях, дорогах, а також в місцях відпочинку тощо</w:t>
      </w:r>
      <w:r w:rsidR="00DF119A">
        <w:t xml:space="preserve"> (п. 1)</w:t>
      </w:r>
      <w:r w:rsidR="00DF119A" w:rsidRPr="00CF08F2">
        <w:t>.</w:t>
      </w:r>
    </w:p>
    <w:p w:rsidR="0066239E" w:rsidRDefault="0066239E" w:rsidP="0066239E">
      <w:pPr>
        <w:ind w:firstLine="709"/>
        <w:jc w:val="both"/>
      </w:pPr>
      <w:r>
        <w:t xml:space="preserve">Проект не включений до </w:t>
      </w:r>
      <w:r w:rsidRPr="006C5FD0">
        <w:t>Плану законопроектної роботи Верховної Ради України на 2021 рік, затвердженого постановою Верховної Ради України від 02.02.2021 № 1165-IX.</w:t>
      </w:r>
    </w:p>
    <w:p w:rsidR="00E64828" w:rsidRPr="00BB3E26" w:rsidRDefault="00E64828" w:rsidP="00E64828">
      <w:pPr>
        <w:ind w:firstLine="709"/>
        <w:jc w:val="both"/>
      </w:pPr>
      <w:r>
        <w:t>Головне управління, п</w:t>
      </w:r>
      <w:r w:rsidRPr="00BB3E26">
        <w:t xml:space="preserve">огоджуючись із необхідністю врегулювання </w:t>
      </w:r>
      <w:r>
        <w:t xml:space="preserve">відносин у сфері використання </w:t>
      </w:r>
      <w:r w:rsidRPr="00BB3E26">
        <w:t>електротранспорт</w:t>
      </w:r>
      <w:r>
        <w:t xml:space="preserve">у, зважаючи на те, що особи, які ним керують, є активними </w:t>
      </w:r>
      <w:r w:rsidRPr="00BB3E26">
        <w:t xml:space="preserve">учасниками дорожнього руху, </w:t>
      </w:r>
      <w:r>
        <w:t xml:space="preserve">одночасно </w:t>
      </w:r>
      <w:r w:rsidRPr="00BB3E26">
        <w:t>вважає за доцільне висловити наступні зауваження та пропозиції щодо змісту поданого проекту.</w:t>
      </w:r>
    </w:p>
    <w:p w:rsidR="00F72AD1" w:rsidRPr="00D476B4" w:rsidRDefault="00F72AD1" w:rsidP="00F72AD1">
      <w:pPr>
        <w:pStyle w:val="a9"/>
        <w:numPr>
          <w:ilvl w:val="0"/>
          <w:numId w:val="1"/>
        </w:numPr>
        <w:shd w:val="clear" w:color="auto" w:fill="FFFFFF"/>
        <w:tabs>
          <w:tab w:val="left" w:pos="709"/>
          <w:tab w:val="left" w:pos="993"/>
        </w:tabs>
        <w:ind w:left="0" w:firstLine="709"/>
        <w:jc w:val="both"/>
      </w:pPr>
      <w:r>
        <w:t xml:space="preserve">Змінами до ч. 2 ст. 14 Закону пропонується віднести до </w:t>
      </w:r>
      <w:r w:rsidRPr="0054543E">
        <w:rPr>
          <w:lang w:eastAsia="ru-RU"/>
        </w:rPr>
        <w:t>учасників дорожнього руху</w:t>
      </w:r>
      <w:r>
        <w:rPr>
          <w:lang w:eastAsia="ru-RU"/>
        </w:rPr>
        <w:t xml:space="preserve">, до яких </w:t>
      </w:r>
      <w:r w:rsidRPr="0054543E">
        <w:rPr>
          <w:lang w:eastAsia="ru-RU"/>
        </w:rPr>
        <w:t xml:space="preserve">належать водії та пасажири транспортних засобів, </w:t>
      </w:r>
      <w:r w:rsidRPr="003D7EB1">
        <w:rPr>
          <w:i/>
          <w:lang w:eastAsia="ru-RU"/>
        </w:rPr>
        <w:t>пішоходи, особи, які рухаються в кріслах колісних, велосипедисти, погоничі тварин</w:t>
      </w:r>
      <w:r>
        <w:rPr>
          <w:lang w:eastAsia="ru-RU"/>
        </w:rPr>
        <w:t xml:space="preserve">, також осіб, які рухаються </w:t>
      </w:r>
      <w:bookmarkStart w:id="2" w:name="_Hlk74157670"/>
      <w:r>
        <w:rPr>
          <w:lang w:eastAsia="ru-RU"/>
        </w:rPr>
        <w:t>«</w:t>
      </w:r>
      <w:r w:rsidRPr="003D7EB1">
        <w:rPr>
          <w:bCs/>
          <w:i/>
          <w:lang w:eastAsia="ru-RU"/>
        </w:rPr>
        <w:t xml:space="preserve">на </w:t>
      </w:r>
      <w:proofErr w:type="spellStart"/>
      <w:r w:rsidRPr="003D7EB1">
        <w:rPr>
          <w:bCs/>
          <w:i/>
        </w:rPr>
        <w:t>самобалансуючих</w:t>
      </w:r>
      <w:proofErr w:type="spellEnd"/>
      <w:r w:rsidRPr="003D7EB1">
        <w:rPr>
          <w:bCs/>
          <w:i/>
        </w:rPr>
        <w:t xml:space="preserve"> транспортних засобах </w:t>
      </w:r>
      <w:r w:rsidRPr="003D7EB1">
        <w:rPr>
          <w:bCs/>
          <w:i/>
          <w:shd w:val="clear" w:color="auto" w:fill="FFFFFF"/>
        </w:rPr>
        <w:t xml:space="preserve">обладнаних </w:t>
      </w:r>
      <w:hyperlink r:id="rId10" w:tooltip="Суперконденсатор" w:history="1">
        <w:r w:rsidRPr="003D7EB1">
          <w:rPr>
            <w:bCs/>
            <w:i/>
            <w:shd w:val="clear" w:color="auto" w:fill="FFFFFF"/>
          </w:rPr>
          <w:t>електродвигунами</w:t>
        </w:r>
      </w:hyperlink>
      <w:r w:rsidRPr="003D7EB1">
        <w:rPr>
          <w:bCs/>
          <w:i/>
          <w:lang w:eastAsia="ru-RU"/>
        </w:rPr>
        <w:t xml:space="preserve"> (</w:t>
      </w:r>
      <w:proofErr w:type="spellStart"/>
      <w:r w:rsidRPr="003D7EB1">
        <w:rPr>
          <w:bCs/>
          <w:i/>
          <w:lang w:eastAsia="ru-RU"/>
        </w:rPr>
        <w:t>електросамокат</w:t>
      </w:r>
      <w:proofErr w:type="spellEnd"/>
      <w:r w:rsidRPr="003D7EB1">
        <w:rPr>
          <w:bCs/>
          <w:i/>
          <w:lang w:eastAsia="ru-RU"/>
        </w:rPr>
        <w:t xml:space="preserve">, </w:t>
      </w:r>
      <w:proofErr w:type="spellStart"/>
      <w:r w:rsidRPr="003D7EB1">
        <w:rPr>
          <w:bCs/>
          <w:i/>
          <w:lang w:eastAsia="ru-RU"/>
        </w:rPr>
        <w:t>сігвей</w:t>
      </w:r>
      <w:proofErr w:type="spellEnd"/>
      <w:r w:rsidRPr="003D7EB1">
        <w:rPr>
          <w:bCs/>
          <w:i/>
          <w:lang w:eastAsia="ru-RU"/>
        </w:rPr>
        <w:t xml:space="preserve">, </w:t>
      </w:r>
      <w:proofErr w:type="spellStart"/>
      <w:r w:rsidRPr="003D7EB1">
        <w:rPr>
          <w:bCs/>
          <w:i/>
          <w:lang w:eastAsia="ru-RU"/>
        </w:rPr>
        <w:t>сегвіл</w:t>
      </w:r>
      <w:proofErr w:type="spellEnd"/>
      <w:r w:rsidRPr="003D7EB1">
        <w:rPr>
          <w:bCs/>
          <w:i/>
          <w:lang w:eastAsia="ru-RU"/>
        </w:rPr>
        <w:t xml:space="preserve">, </w:t>
      </w:r>
      <w:proofErr w:type="spellStart"/>
      <w:r w:rsidRPr="003D7EB1">
        <w:rPr>
          <w:bCs/>
          <w:i/>
          <w:lang w:eastAsia="ru-RU"/>
        </w:rPr>
        <w:t>гіроскутер</w:t>
      </w:r>
      <w:proofErr w:type="spellEnd"/>
      <w:r w:rsidRPr="003D7EB1">
        <w:rPr>
          <w:bCs/>
          <w:i/>
          <w:lang w:eastAsia="ru-RU"/>
        </w:rPr>
        <w:t>)</w:t>
      </w:r>
      <w:bookmarkEnd w:id="2"/>
      <w:r w:rsidRPr="003D7EB1">
        <w:rPr>
          <w:bCs/>
          <w:i/>
          <w:lang w:eastAsia="ru-RU"/>
        </w:rPr>
        <w:t xml:space="preserve">». </w:t>
      </w:r>
      <w:r w:rsidR="00B71E89" w:rsidRPr="00B71E89">
        <w:rPr>
          <w:bCs/>
          <w:i/>
          <w:lang w:eastAsia="ru-RU"/>
        </w:rPr>
        <w:t xml:space="preserve">             </w:t>
      </w:r>
      <w:bookmarkStart w:id="3" w:name="_GoBack"/>
      <w:bookmarkEnd w:id="3"/>
      <w:r w:rsidRPr="003D7EB1">
        <w:rPr>
          <w:bCs/>
          <w:lang w:eastAsia="ru-RU"/>
        </w:rPr>
        <w:t>У зв’язку із тим, що відповідно до ч. 1 ст. 17 Закону</w:t>
      </w:r>
      <w:r>
        <w:t xml:space="preserve"> «особи, які рухаються в кріслах колісних із швидкістю пішохода, ведуть велосипед, мопед чи мотоцикл, везуть санки, візок, дитячу коляску або крісло колісне», належать до пішоходів, до таких вбачається доцільним віднести (шляхом внесення відповідних змін до вказаної ч. 1 ст. 17 Закону) і осіб</w:t>
      </w:r>
      <w:r>
        <w:rPr>
          <w:lang w:eastAsia="ru-RU"/>
        </w:rPr>
        <w:t>, які рухаються «</w:t>
      </w:r>
      <w:r w:rsidRPr="003D7EB1">
        <w:rPr>
          <w:bCs/>
          <w:i/>
          <w:lang w:eastAsia="ru-RU"/>
        </w:rPr>
        <w:t xml:space="preserve">на </w:t>
      </w:r>
      <w:proofErr w:type="spellStart"/>
      <w:r w:rsidRPr="003D7EB1">
        <w:rPr>
          <w:bCs/>
          <w:i/>
        </w:rPr>
        <w:t>самобалансуючих</w:t>
      </w:r>
      <w:proofErr w:type="spellEnd"/>
      <w:r w:rsidRPr="003D7EB1">
        <w:rPr>
          <w:bCs/>
          <w:i/>
        </w:rPr>
        <w:t xml:space="preserve"> транспортних засобах </w:t>
      </w:r>
      <w:r w:rsidRPr="003D7EB1">
        <w:rPr>
          <w:bCs/>
          <w:i/>
          <w:shd w:val="clear" w:color="auto" w:fill="FFFFFF"/>
        </w:rPr>
        <w:t xml:space="preserve">обладнаних </w:t>
      </w:r>
      <w:hyperlink r:id="rId11" w:tooltip="Суперконденсатор" w:history="1">
        <w:r w:rsidRPr="003D7EB1">
          <w:rPr>
            <w:bCs/>
            <w:i/>
            <w:shd w:val="clear" w:color="auto" w:fill="FFFFFF"/>
          </w:rPr>
          <w:t>електродвигунами</w:t>
        </w:r>
      </w:hyperlink>
      <w:r w:rsidRPr="003D7EB1">
        <w:rPr>
          <w:bCs/>
          <w:i/>
          <w:lang w:eastAsia="ru-RU"/>
        </w:rPr>
        <w:t xml:space="preserve"> (</w:t>
      </w:r>
      <w:proofErr w:type="spellStart"/>
      <w:r w:rsidRPr="003D7EB1">
        <w:rPr>
          <w:bCs/>
          <w:i/>
          <w:lang w:eastAsia="ru-RU"/>
        </w:rPr>
        <w:t>електросамокат</w:t>
      </w:r>
      <w:proofErr w:type="spellEnd"/>
      <w:r w:rsidRPr="003D7EB1">
        <w:rPr>
          <w:bCs/>
          <w:i/>
          <w:lang w:eastAsia="ru-RU"/>
        </w:rPr>
        <w:t xml:space="preserve">, </w:t>
      </w:r>
      <w:proofErr w:type="spellStart"/>
      <w:r w:rsidRPr="003D7EB1">
        <w:rPr>
          <w:bCs/>
          <w:i/>
          <w:lang w:eastAsia="ru-RU"/>
        </w:rPr>
        <w:t>сігвей</w:t>
      </w:r>
      <w:proofErr w:type="spellEnd"/>
      <w:r w:rsidRPr="003D7EB1">
        <w:rPr>
          <w:bCs/>
          <w:i/>
          <w:lang w:eastAsia="ru-RU"/>
        </w:rPr>
        <w:t xml:space="preserve">, </w:t>
      </w:r>
      <w:proofErr w:type="spellStart"/>
      <w:r w:rsidRPr="003D7EB1">
        <w:rPr>
          <w:bCs/>
          <w:i/>
          <w:lang w:eastAsia="ru-RU"/>
        </w:rPr>
        <w:t>сегвіл</w:t>
      </w:r>
      <w:proofErr w:type="spellEnd"/>
      <w:r w:rsidRPr="003D7EB1">
        <w:rPr>
          <w:bCs/>
          <w:i/>
          <w:lang w:eastAsia="ru-RU"/>
        </w:rPr>
        <w:t xml:space="preserve">, </w:t>
      </w:r>
      <w:proofErr w:type="spellStart"/>
      <w:r w:rsidRPr="003D7EB1">
        <w:rPr>
          <w:bCs/>
          <w:i/>
          <w:lang w:eastAsia="ru-RU"/>
        </w:rPr>
        <w:t>гіроскутер</w:t>
      </w:r>
      <w:proofErr w:type="spellEnd"/>
      <w:r w:rsidRPr="003D7EB1">
        <w:rPr>
          <w:bCs/>
          <w:i/>
          <w:lang w:eastAsia="ru-RU"/>
        </w:rPr>
        <w:t>)</w:t>
      </w:r>
      <w:r>
        <w:rPr>
          <w:bCs/>
          <w:i/>
          <w:lang w:eastAsia="ru-RU"/>
        </w:rPr>
        <w:t>»</w:t>
      </w:r>
      <w:r>
        <w:rPr>
          <w:bCs/>
          <w:lang w:eastAsia="ru-RU"/>
        </w:rPr>
        <w:t>, що дозволить визначити їх основні права і обов’язки саме як пішоходів</w:t>
      </w:r>
      <w:r w:rsidR="008E5095" w:rsidRPr="008E5095">
        <w:rPr>
          <w:bCs/>
          <w:lang w:eastAsia="ru-RU"/>
        </w:rPr>
        <w:t xml:space="preserve"> (зокрема, зобов</w:t>
      </w:r>
      <w:r w:rsidR="008E5095">
        <w:rPr>
          <w:bCs/>
          <w:lang w:eastAsia="ru-RU"/>
        </w:rPr>
        <w:t>’</w:t>
      </w:r>
      <w:r w:rsidR="008E5095" w:rsidRPr="008E5095">
        <w:rPr>
          <w:bCs/>
          <w:lang w:eastAsia="ru-RU"/>
        </w:rPr>
        <w:t>яже в</w:t>
      </w:r>
      <w:r w:rsidR="008E5095">
        <w:rPr>
          <w:bCs/>
          <w:lang w:eastAsia="ru-RU"/>
        </w:rPr>
        <w:t xml:space="preserve">казаних </w:t>
      </w:r>
      <w:r w:rsidR="008E5095" w:rsidRPr="008E5095">
        <w:rPr>
          <w:bCs/>
          <w:lang w:eastAsia="ru-RU"/>
        </w:rPr>
        <w:t>ос</w:t>
      </w:r>
      <w:r w:rsidR="008E5095">
        <w:rPr>
          <w:bCs/>
          <w:lang w:eastAsia="ru-RU"/>
        </w:rPr>
        <w:t>і</w:t>
      </w:r>
      <w:r w:rsidR="008E5095" w:rsidRPr="008E5095">
        <w:rPr>
          <w:bCs/>
          <w:lang w:eastAsia="ru-RU"/>
        </w:rPr>
        <w:t>б переходити через п</w:t>
      </w:r>
      <w:r w:rsidR="008E5095">
        <w:rPr>
          <w:bCs/>
          <w:lang w:eastAsia="ru-RU"/>
        </w:rPr>
        <w:t>і</w:t>
      </w:r>
      <w:r w:rsidR="008E5095" w:rsidRPr="008E5095">
        <w:rPr>
          <w:bCs/>
          <w:lang w:eastAsia="ru-RU"/>
        </w:rPr>
        <w:t>шох</w:t>
      </w:r>
      <w:r w:rsidR="00B52D2E">
        <w:rPr>
          <w:bCs/>
          <w:lang w:eastAsia="ru-RU"/>
        </w:rPr>
        <w:t>і</w:t>
      </w:r>
      <w:r w:rsidR="008E5095" w:rsidRPr="008E5095">
        <w:rPr>
          <w:bCs/>
          <w:lang w:eastAsia="ru-RU"/>
        </w:rPr>
        <w:t>дний перех</w:t>
      </w:r>
      <w:r w:rsidR="008E5095">
        <w:rPr>
          <w:bCs/>
          <w:lang w:eastAsia="ru-RU"/>
        </w:rPr>
        <w:t>і</w:t>
      </w:r>
      <w:r w:rsidR="008E5095" w:rsidRPr="008E5095">
        <w:rPr>
          <w:bCs/>
          <w:lang w:eastAsia="ru-RU"/>
        </w:rPr>
        <w:t>д</w:t>
      </w:r>
      <w:r w:rsidR="008E5095">
        <w:rPr>
          <w:bCs/>
          <w:lang w:eastAsia="ru-RU"/>
        </w:rPr>
        <w:t xml:space="preserve"> пішки, а не пересуваючись на відповідному транспортному засобі</w:t>
      </w:r>
      <w:r w:rsidR="00B52D2E">
        <w:rPr>
          <w:bCs/>
          <w:lang w:eastAsia="ru-RU"/>
        </w:rPr>
        <w:t xml:space="preserve">, як це </w:t>
      </w:r>
      <w:r w:rsidR="00B52D2E">
        <w:rPr>
          <w:bCs/>
          <w:lang w:eastAsia="ru-RU"/>
        </w:rPr>
        <w:lastRenderedPageBreak/>
        <w:t>часто має місце нині</w:t>
      </w:r>
      <w:r w:rsidR="00B54412">
        <w:rPr>
          <w:bCs/>
          <w:lang w:eastAsia="ru-RU"/>
        </w:rPr>
        <w:t>, що створює небезпеку як для водіїв, так і для самих таких осіб</w:t>
      </w:r>
      <w:r w:rsidR="008E5095">
        <w:rPr>
          <w:bCs/>
          <w:lang w:eastAsia="ru-RU"/>
        </w:rPr>
        <w:t>)</w:t>
      </w:r>
      <w:r>
        <w:rPr>
          <w:bCs/>
          <w:lang w:eastAsia="ru-RU"/>
        </w:rPr>
        <w:t>.</w:t>
      </w:r>
    </w:p>
    <w:p w:rsidR="00F72AD1" w:rsidRPr="003003D9" w:rsidRDefault="00F72AD1" w:rsidP="00F72AD1">
      <w:pPr>
        <w:pStyle w:val="a9"/>
        <w:numPr>
          <w:ilvl w:val="0"/>
          <w:numId w:val="1"/>
        </w:numPr>
        <w:shd w:val="clear" w:color="auto" w:fill="FFFFFF"/>
        <w:tabs>
          <w:tab w:val="left" w:pos="709"/>
          <w:tab w:val="left" w:pos="993"/>
        </w:tabs>
        <w:ind w:left="0" w:firstLine="709"/>
        <w:jc w:val="both"/>
        <w:rPr>
          <w:b/>
          <w:bCs/>
          <w:lang w:eastAsia="ru-RU"/>
        </w:rPr>
      </w:pPr>
      <w:r w:rsidRPr="000C79E9">
        <w:rPr>
          <w:bCs/>
          <w:lang w:eastAsia="ru-RU"/>
        </w:rPr>
        <w:t xml:space="preserve">Відповідно до </w:t>
      </w:r>
      <w:proofErr w:type="spellStart"/>
      <w:r w:rsidRPr="000C79E9">
        <w:rPr>
          <w:bCs/>
          <w:lang w:eastAsia="ru-RU"/>
        </w:rPr>
        <w:t>ч.ч</w:t>
      </w:r>
      <w:proofErr w:type="spellEnd"/>
      <w:r w:rsidRPr="000C79E9">
        <w:rPr>
          <w:bCs/>
          <w:lang w:eastAsia="ru-RU"/>
        </w:rPr>
        <w:t>. 1, 2 нової ст. 19</w:t>
      </w:r>
      <w:r w:rsidRPr="000C79E9">
        <w:rPr>
          <w:bCs/>
          <w:vertAlign w:val="superscript"/>
          <w:lang w:eastAsia="ru-RU"/>
        </w:rPr>
        <w:t>2</w:t>
      </w:r>
      <w:r w:rsidRPr="000C79E9">
        <w:rPr>
          <w:bCs/>
          <w:lang w:eastAsia="ru-RU"/>
        </w:rPr>
        <w:t xml:space="preserve"> Закону</w:t>
      </w:r>
      <w:r>
        <w:rPr>
          <w:bCs/>
          <w:lang w:eastAsia="ru-RU"/>
        </w:rPr>
        <w:t>:</w:t>
      </w:r>
    </w:p>
    <w:p w:rsidR="00F72AD1" w:rsidRPr="00397050" w:rsidRDefault="00F72AD1" w:rsidP="00F72AD1">
      <w:pPr>
        <w:shd w:val="clear" w:color="auto" w:fill="FFFFFF"/>
        <w:tabs>
          <w:tab w:val="left" w:pos="709"/>
          <w:tab w:val="left" w:pos="993"/>
        </w:tabs>
        <w:ind w:firstLine="709"/>
        <w:jc w:val="both"/>
        <w:rPr>
          <w:bCs/>
          <w:i/>
        </w:rPr>
      </w:pPr>
      <w:r w:rsidRPr="003003D9">
        <w:rPr>
          <w:bCs/>
        </w:rPr>
        <w:t>«</w:t>
      </w:r>
      <w:r w:rsidRPr="00397050">
        <w:rPr>
          <w:bCs/>
          <w:i/>
        </w:rPr>
        <w:t xml:space="preserve">Право керування </w:t>
      </w:r>
      <w:proofErr w:type="spellStart"/>
      <w:r w:rsidRPr="00397050">
        <w:rPr>
          <w:bCs/>
          <w:i/>
        </w:rPr>
        <w:t>самобалансуючими</w:t>
      </w:r>
      <w:proofErr w:type="spellEnd"/>
      <w:r w:rsidRPr="00397050">
        <w:rPr>
          <w:bCs/>
          <w:i/>
        </w:rPr>
        <w:t xml:space="preserve"> транспортними засобами </w:t>
      </w:r>
      <w:r w:rsidRPr="00397050">
        <w:rPr>
          <w:bCs/>
          <w:i/>
          <w:shd w:val="clear" w:color="auto" w:fill="FFFFFF"/>
        </w:rPr>
        <w:t xml:space="preserve">обладнаними </w:t>
      </w:r>
      <w:hyperlink r:id="rId12" w:tooltip="Суперконденсатор" w:history="1">
        <w:r w:rsidRPr="00397050">
          <w:rPr>
            <w:bCs/>
            <w:i/>
            <w:shd w:val="clear" w:color="auto" w:fill="FFFFFF"/>
          </w:rPr>
          <w:t>електродвигунами</w:t>
        </w:r>
      </w:hyperlink>
      <w:r w:rsidRPr="00397050">
        <w:rPr>
          <w:bCs/>
          <w:i/>
        </w:rPr>
        <w:t xml:space="preserve">, які використовують для руху </w:t>
      </w:r>
      <w:r w:rsidRPr="00397050">
        <w:rPr>
          <w:bCs/>
          <w:i/>
          <w:shd w:val="clear" w:color="auto" w:fill="FFFFFF"/>
        </w:rPr>
        <w:t>проїзні частини доріг, вулиць чи узбічь,</w:t>
      </w:r>
      <w:r w:rsidRPr="00397050">
        <w:rPr>
          <w:bCs/>
          <w:i/>
        </w:rPr>
        <w:t xml:space="preserve"> мають особи, які досягли 16-річного віку. </w:t>
      </w:r>
    </w:p>
    <w:p w:rsidR="00F72AD1" w:rsidRPr="00397050" w:rsidRDefault="00F72AD1" w:rsidP="00F72AD1">
      <w:pPr>
        <w:shd w:val="clear" w:color="auto" w:fill="FFFFFF"/>
        <w:tabs>
          <w:tab w:val="left" w:pos="709"/>
          <w:tab w:val="left" w:pos="993"/>
        </w:tabs>
        <w:ind w:firstLine="709"/>
        <w:jc w:val="both"/>
        <w:rPr>
          <w:bCs/>
          <w:i/>
        </w:rPr>
      </w:pPr>
      <w:r w:rsidRPr="00397050">
        <w:rPr>
          <w:bCs/>
          <w:i/>
        </w:rPr>
        <w:t xml:space="preserve">Особи, які рухаються на </w:t>
      </w:r>
      <w:proofErr w:type="spellStart"/>
      <w:r w:rsidRPr="00397050">
        <w:rPr>
          <w:bCs/>
          <w:i/>
        </w:rPr>
        <w:t>самобалансуючих</w:t>
      </w:r>
      <w:proofErr w:type="spellEnd"/>
      <w:r w:rsidRPr="00397050">
        <w:rPr>
          <w:bCs/>
          <w:i/>
        </w:rPr>
        <w:t xml:space="preserve"> транспортних засобах </w:t>
      </w:r>
      <w:r w:rsidRPr="00397050">
        <w:rPr>
          <w:bCs/>
          <w:i/>
          <w:shd w:val="clear" w:color="auto" w:fill="FFFFFF"/>
        </w:rPr>
        <w:t xml:space="preserve">обладнаних </w:t>
      </w:r>
      <w:hyperlink r:id="rId13" w:tooltip="Суперконденсатор" w:history="1">
        <w:r w:rsidRPr="00397050">
          <w:rPr>
            <w:bCs/>
            <w:i/>
            <w:shd w:val="clear" w:color="auto" w:fill="FFFFFF"/>
          </w:rPr>
          <w:t>електродвигунами</w:t>
        </w:r>
      </w:hyperlink>
      <w:r w:rsidRPr="00397050">
        <w:rPr>
          <w:bCs/>
          <w:i/>
        </w:rPr>
        <w:t xml:space="preserve">, мають право: </w:t>
      </w:r>
      <w:bookmarkStart w:id="4" w:name="n700"/>
      <w:bookmarkEnd w:id="4"/>
    </w:p>
    <w:p w:rsidR="00F72AD1" w:rsidRPr="007A6784" w:rsidRDefault="00F72AD1" w:rsidP="00F72AD1">
      <w:pPr>
        <w:shd w:val="clear" w:color="auto" w:fill="FFFFFF"/>
        <w:tabs>
          <w:tab w:val="left" w:pos="709"/>
          <w:tab w:val="left" w:pos="993"/>
        </w:tabs>
        <w:ind w:firstLine="709"/>
        <w:jc w:val="both"/>
        <w:rPr>
          <w:bCs/>
          <w:i/>
          <w:shd w:val="clear" w:color="auto" w:fill="FFFFFF"/>
        </w:rPr>
      </w:pPr>
      <w:r w:rsidRPr="00397050">
        <w:rPr>
          <w:bCs/>
          <w:i/>
          <w:shd w:val="clear" w:color="auto" w:fill="FFFFFF"/>
        </w:rPr>
        <w:t xml:space="preserve">їздити по спеціальних велосипедних доріжках, а в разі їх відсутності – по краю проїзної частини дороги, вулиці чи </w:t>
      </w:r>
      <w:r w:rsidRPr="007A6784">
        <w:rPr>
          <w:bCs/>
          <w:i/>
          <w:shd w:val="clear" w:color="auto" w:fill="FFFFFF"/>
        </w:rPr>
        <w:t>узбіччю;».</w:t>
      </w:r>
    </w:p>
    <w:p w:rsidR="0014142A" w:rsidRDefault="00F72AD1" w:rsidP="0014142A">
      <w:pPr>
        <w:ind w:firstLine="709"/>
        <w:jc w:val="both"/>
        <w:rPr>
          <w:rStyle w:val="rvts0"/>
        </w:rPr>
      </w:pPr>
      <w:r w:rsidRPr="007A6784">
        <w:rPr>
          <w:bCs/>
          <w:shd w:val="clear" w:color="auto" w:fill="FFFFFF"/>
        </w:rPr>
        <w:t>Вказані норми, на наш погляд, викладені невдало</w:t>
      </w:r>
      <w:r>
        <w:rPr>
          <w:bCs/>
          <w:shd w:val="clear" w:color="auto" w:fill="FFFFFF"/>
        </w:rPr>
        <w:t xml:space="preserve">. У даному випадку мова, по суті, йде про заборону особам, які </w:t>
      </w:r>
      <w:r>
        <w:t>рухаються «</w:t>
      </w:r>
      <w:r w:rsidRPr="003D7EB1">
        <w:rPr>
          <w:bCs/>
          <w:i/>
        </w:rPr>
        <w:t xml:space="preserve">на </w:t>
      </w:r>
      <w:proofErr w:type="spellStart"/>
      <w:r w:rsidRPr="003D7EB1">
        <w:rPr>
          <w:bCs/>
          <w:i/>
        </w:rPr>
        <w:t>самобалансуючих</w:t>
      </w:r>
      <w:proofErr w:type="spellEnd"/>
      <w:r w:rsidRPr="003D7EB1">
        <w:rPr>
          <w:bCs/>
          <w:i/>
        </w:rPr>
        <w:t xml:space="preserve"> транспортних засобах </w:t>
      </w:r>
      <w:r w:rsidRPr="003D7EB1">
        <w:rPr>
          <w:bCs/>
          <w:i/>
          <w:shd w:val="clear" w:color="auto" w:fill="FFFFFF"/>
        </w:rPr>
        <w:t xml:space="preserve">обладнаних </w:t>
      </w:r>
      <w:hyperlink r:id="rId14" w:tooltip="Суперконденсатор" w:history="1">
        <w:r w:rsidRPr="003D7EB1">
          <w:rPr>
            <w:bCs/>
            <w:i/>
            <w:shd w:val="clear" w:color="auto" w:fill="FFFFFF"/>
          </w:rPr>
          <w:t>електродвигунами</w:t>
        </w:r>
      </w:hyperlink>
      <w:r w:rsidRPr="003D7EB1">
        <w:rPr>
          <w:bCs/>
          <w:i/>
        </w:rPr>
        <w:t xml:space="preserve"> (</w:t>
      </w:r>
      <w:proofErr w:type="spellStart"/>
      <w:r w:rsidRPr="003D7EB1">
        <w:rPr>
          <w:bCs/>
          <w:i/>
        </w:rPr>
        <w:t>електросамокат</w:t>
      </w:r>
      <w:proofErr w:type="spellEnd"/>
      <w:r w:rsidRPr="003D7EB1">
        <w:rPr>
          <w:bCs/>
          <w:i/>
        </w:rPr>
        <w:t xml:space="preserve">, </w:t>
      </w:r>
      <w:proofErr w:type="spellStart"/>
      <w:r w:rsidRPr="003D7EB1">
        <w:rPr>
          <w:bCs/>
          <w:i/>
        </w:rPr>
        <w:t>сігвей</w:t>
      </w:r>
      <w:proofErr w:type="spellEnd"/>
      <w:r w:rsidRPr="003D7EB1">
        <w:rPr>
          <w:bCs/>
          <w:i/>
        </w:rPr>
        <w:t xml:space="preserve">, </w:t>
      </w:r>
      <w:proofErr w:type="spellStart"/>
      <w:r w:rsidRPr="003D7EB1">
        <w:rPr>
          <w:bCs/>
          <w:i/>
        </w:rPr>
        <w:t>сегвіл</w:t>
      </w:r>
      <w:proofErr w:type="spellEnd"/>
      <w:r w:rsidRPr="003D7EB1">
        <w:rPr>
          <w:bCs/>
          <w:i/>
        </w:rPr>
        <w:t xml:space="preserve">, </w:t>
      </w:r>
      <w:proofErr w:type="spellStart"/>
      <w:r w:rsidRPr="003D7EB1">
        <w:rPr>
          <w:bCs/>
          <w:i/>
        </w:rPr>
        <w:t>гіроскутер</w:t>
      </w:r>
      <w:proofErr w:type="spellEnd"/>
      <w:r w:rsidRPr="003D7EB1">
        <w:rPr>
          <w:bCs/>
          <w:i/>
        </w:rPr>
        <w:t>)»</w:t>
      </w:r>
      <w:r>
        <w:rPr>
          <w:bCs/>
          <w:i/>
        </w:rPr>
        <w:t xml:space="preserve">, </w:t>
      </w:r>
      <w:r w:rsidRPr="00C238C4">
        <w:rPr>
          <w:bCs/>
        </w:rPr>
        <w:t xml:space="preserve">використовувати для руху </w:t>
      </w:r>
      <w:r w:rsidRPr="00C238C4">
        <w:rPr>
          <w:bCs/>
          <w:shd w:val="clear" w:color="auto" w:fill="FFFFFF"/>
        </w:rPr>
        <w:t>проїзні частини доріг, вулиць чи узбічь,</w:t>
      </w:r>
      <w:r>
        <w:rPr>
          <w:bCs/>
          <w:shd w:val="clear" w:color="auto" w:fill="FFFFFF"/>
        </w:rPr>
        <w:t xml:space="preserve"> крім осіб, які досягли 16-річного віку</w:t>
      </w:r>
      <w:r w:rsidR="00D64E44">
        <w:rPr>
          <w:bCs/>
          <w:shd w:val="clear" w:color="auto" w:fill="FFFFFF"/>
        </w:rPr>
        <w:t>,</w:t>
      </w:r>
      <w:r>
        <w:rPr>
          <w:bCs/>
          <w:shd w:val="clear" w:color="auto" w:fill="FFFFFF"/>
        </w:rPr>
        <w:t xml:space="preserve"> виключно у випадку, коли відсутня велосипедна доріжка, що, власне, і слід було б зазначити у проекті</w:t>
      </w:r>
      <w:r w:rsidR="0092688C">
        <w:rPr>
          <w:bCs/>
          <w:shd w:val="clear" w:color="auto" w:fill="FFFFFF"/>
        </w:rPr>
        <w:t xml:space="preserve"> (хоча й встановлення такого винятку, принаймні, у частині можливості руху по краю проїзної частини доріг, вулиць, виглядає сумнівним</w:t>
      </w:r>
      <w:r w:rsidR="00DD4B21">
        <w:rPr>
          <w:bCs/>
          <w:shd w:val="clear" w:color="auto" w:fill="FFFFFF"/>
        </w:rPr>
        <w:t xml:space="preserve">. </w:t>
      </w:r>
      <w:r w:rsidR="0014142A">
        <w:rPr>
          <w:bCs/>
          <w:shd w:val="clear" w:color="auto" w:fill="FFFFFF"/>
        </w:rPr>
        <w:t xml:space="preserve">У разі ж встановлення вказаного винятку, </w:t>
      </w:r>
      <w:r w:rsidR="0014142A">
        <w:t xml:space="preserve">вбачається доцільним передбачити </w:t>
      </w:r>
      <w:r w:rsidR="0014142A" w:rsidRPr="00ED37F0">
        <w:t xml:space="preserve">обов’язок водія транспортного засобу </w:t>
      </w:r>
      <w:r w:rsidR="0014142A" w:rsidRPr="00ED37F0">
        <w:rPr>
          <w:color w:val="000000"/>
          <w:shd w:val="clear" w:color="auto" w:fill="FFFFFF"/>
        </w:rPr>
        <w:t xml:space="preserve">вживати всіх можливих заходів для забезпечення безпечних умов для пересування </w:t>
      </w:r>
      <w:r w:rsidR="0014142A" w:rsidRPr="00ED37F0">
        <w:rPr>
          <w:bCs/>
          <w:color w:val="000000"/>
          <w:shd w:val="clear" w:color="auto" w:fill="FFFFFF"/>
        </w:rPr>
        <w:t xml:space="preserve">користувачів </w:t>
      </w:r>
      <w:proofErr w:type="spellStart"/>
      <w:r w:rsidR="0014142A">
        <w:rPr>
          <w:bCs/>
          <w:color w:val="000000"/>
          <w:shd w:val="clear" w:color="auto" w:fill="FFFFFF"/>
        </w:rPr>
        <w:t>самобалансуючих</w:t>
      </w:r>
      <w:proofErr w:type="spellEnd"/>
      <w:r w:rsidR="0014142A">
        <w:rPr>
          <w:bCs/>
          <w:color w:val="000000"/>
          <w:shd w:val="clear" w:color="auto" w:fill="FFFFFF"/>
        </w:rPr>
        <w:t xml:space="preserve"> транспортних засобів обладнаних електродвигунами</w:t>
      </w:r>
      <w:r w:rsidR="0014142A" w:rsidRPr="00ED37F0">
        <w:rPr>
          <w:bCs/>
          <w:color w:val="000000"/>
          <w:shd w:val="clear" w:color="auto" w:fill="FFFFFF"/>
        </w:rPr>
        <w:t>, зокрема, шляхом внесення відповідних змін до ст. 16 Закону</w:t>
      </w:r>
      <w:r w:rsidR="0014142A">
        <w:rPr>
          <w:bCs/>
          <w:color w:val="000000"/>
          <w:shd w:val="clear" w:color="auto" w:fill="FFFFFF"/>
        </w:rPr>
        <w:t xml:space="preserve">, якою визначаються </w:t>
      </w:r>
      <w:r w:rsidR="0014142A">
        <w:rPr>
          <w:rStyle w:val="rvts0"/>
        </w:rPr>
        <w:t>основні права та обов'язки водія транспортного засобу</w:t>
      </w:r>
      <w:r w:rsidR="00DD4B21">
        <w:rPr>
          <w:rStyle w:val="rvts0"/>
        </w:rPr>
        <w:t>)</w:t>
      </w:r>
      <w:r w:rsidR="0014142A">
        <w:rPr>
          <w:rStyle w:val="rvts0"/>
        </w:rPr>
        <w:t>.</w:t>
      </w:r>
    </w:p>
    <w:p w:rsidR="00C57EF8" w:rsidRPr="002C75C5" w:rsidRDefault="00F72AD1" w:rsidP="00F72AD1">
      <w:pPr>
        <w:shd w:val="clear" w:color="auto" w:fill="FFFFFF"/>
        <w:tabs>
          <w:tab w:val="left" w:pos="709"/>
          <w:tab w:val="left" w:pos="993"/>
        </w:tabs>
        <w:ind w:firstLine="709"/>
        <w:jc w:val="both"/>
        <w:rPr>
          <w:bCs/>
          <w:shd w:val="clear" w:color="auto" w:fill="FFFFFF"/>
        </w:rPr>
      </w:pPr>
      <w:r>
        <w:rPr>
          <w:bCs/>
          <w:shd w:val="clear" w:color="auto" w:fill="FFFFFF"/>
        </w:rPr>
        <w:t xml:space="preserve">Зауважимо також, що за змістом ч. 2 </w:t>
      </w:r>
      <w:r w:rsidRPr="000C79E9">
        <w:rPr>
          <w:bCs/>
        </w:rPr>
        <w:t>нової ст. 19</w:t>
      </w:r>
      <w:r w:rsidRPr="000C79E9">
        <w:rPr>
          <w:bCs/>
          <w:vertAlign w:val="superscript"/>
        </w:rPr>
        <w:t>2</w:t>
      </w:r>
      <w:r w:rsidRPr="000C79E9">
        <w:rPr>
          <w:bCs/>
        </w:rPr>
        <w:t xml:space="preserve"> Закону</w:t>
      </w:r>
      <w:r>
        <w:rPr>
          <w:bCs/>
        </w:rPr>
        <w:t xml:space="preserve"> права вказаних осіб обмежуються лише однією </w:t>
      </w:r>
      <w:r w:rsidRPr="009A25A4">
        <w:rPr>
          <w:bCs/>
        </w:rPr>
        <w:t>позицією – «</w:t>
      </w:r>
      <w:r w:rsidRPr="009A25A4">
        <w:rPr>
          <w:bCs/>
          <w:shd w:val="clear" w:color="auto" w:fill="FFFFFF"/>
        </w:rPr>
        <w:t xml:space="preserve">їздити по спеціальних велосипедних доріжках, а в </w:t>
      </w:r>
      <w:r w:rsidRPr="002C75C5">
        <w:rPr>
          <w:bCs/>
          <w:shd w:val="clear" w:color="auto" w:fill="FFFFFF"/>
        </w:rPr>
        <w:t>разі їх відсутності – по краю проїзної частини дороги, вулиці чи узбіччю», у зв’язку із чим немає потреби у розміщенні вказаної норми окремим абзацом.</w:t>
      </w:r>
      <w:r w:rsidR="00C57EF8" w:rsidRPr="002C75C5">
        <w:rPr>
          <w:bCs/>
          <w:shd w:val="clear" w:color="auto" w:fill="FFFFFF"/>
        </w:rPr>
        <w:t xml:space="preserve"> При цьому</w:t>
      </w:r>
      <w:r w:rsidR="007A6784" w:rsidRPr="002C75C5">
        <w:rPr>
          <w:bCs/>
          <w:shd w:val="clear" w:color="auto" w:fill="FFFFFF"/>
        </w:rPr>
        <w:t>,</w:t>
      </w:r>
      <w:r w:rsidR="00C57EF8" w:rsidRPr="002C75C5">
        <w:rPr>
          <w:bCs/>
          <w:shd w:val="clear" w:color="auto" w:fill="FFFFFF"/>
        </w:rPr>
        <w:t xml:space="preserve"> у кінці відповідного припису має стояти крапка, а не </w:t>
      </w:r>
      <w:r w:rsidR="00C57EF8" w:rsidRPr="002C75C5">
        <w:rPr>
          <w:bCs/>
        </w:rPr>
        <w:t xml:space="preserve">розділовий знак </w:t>
      </w:r>
      <w:r w:rsidR="00C57EF8" w:rsidRPr="002C75C5">
        <w:rPr>
          <w:bCs/>
          <w:i/>
          <w:u w:val="single"/>
        </w:rPr>
        <w:t>«;».</w:t>
      </w:r>
    </w:p>
    <w:p w:rsidR="00E64828" w:rsidRPr="002C75C5" w:rsidRDefault="00E64828" w:rsidP="00E64828">
      <w:pPr>
        <w:pStyle w:val="a9"/>
        <w:numPr>
          <w:ilvl w:val="0"/>
          <w:numId w:val="1"/>
        </w:numPr>
        <w:tabs>
          <w:tab w:val="left" w:pos="993"/>
        </w:tabs>
        <w:ind w:left="0" w:firstLine="709"/>
        <w:jc w:val="both"/>
      </w:pPr>
      <w:r w:rsidRPr="002C75C5">
        <w:t>Звертаємо увагу на некоректність, на наш погляд, використання у формулюванн</w:t>
      </w:r>
      <w:r w:rsidR="007C6E9D" w:rsidRPr="002C75C5">
        <w:t>і</w:t>
      </w:r>
      <w:r w:rsidRPr="002C75C5">
        <w:t xml:space="preserve"> «транспортні засоби, обладнані електродвигунами» слова «електродвигунами» у множині, зважаючи на те, що відповідні транспортні засоби мають один електродвигун (до речі, саме така конструкція використовується у пояснювальній записці до проекту).</w:t>
      </w:r>
    </w:p>
    <w:p w:rsidR="00F72AD1" w:rsidRPr="00E64828" w:rsidRDefault="00E64828" w:rsidP="00E64828">
      <w:pPr>
        <w:pStyle w:val="a9"/>
        <w:numPr>
          <w:ilvl w:val="0"/>
          <w:numId w:val="1"/>
        </w:numPr>
        <w:shd w:val="clear" w:color="auto" w:fill="FFFFFF"/>
        <w:tabs>
          <w:tab w:val="left" w:pos="993"/>
        </w:tabs>
        <w:ind w:left="0" w:firstLine="709"/>
        <w:jc w:val="both"/>
        <w:rPr>
          <w:bCs/>
        </w:rPr>
      </w:pPr>
      <w:r w:rsidRPr="002C75C5">
        <w:t>Н</w:t>
      </w:r>
      <w:r w:rsidR="00C30DAF" w:rsidRPr="002C75C5">
        <w:t>е</w:t>
      </w:r>
      <w:r w:rsidR="00F72AD1" w:rsidRPr="002C75C5">
        <w:t xml:space="preserve">врегульованими залишаються питання </w:t>
      </w:r>
      <w:r w:rsidR="00F72AD1" w:rsidRPr="002C75C5">
        <w:rPr>
          <w:i/>
          <w:u w:val="single"/>
        </w:rPr>
        <w:t>обмеження швидкості</w:t>
      </w:r>
      <w:r w:rsidR="00F72AD1" w:rsidRPr="002C75C5">
        <w:t xml:space="preserve"> при русі «</w:t>
      </w:r>
      <w:r w:rsidR="00F72AD1" w:rsidRPr="002C75C5">
        <w:rPr>
          <w:bCs/>
          <w:i/>
        </w:rPr>
        <w:t xml:space="preserve">на </w:t>
      </w:r>
      <w:proofErr w:type="spellStart"/>
      <w:r w:rsidR="00F72AD1" w:rsidRPr="002C75C5">
        <w:rPr>
          <w:bCs/>
          <w:i/>
        </w:rPr>
        <w:t>самобалансуючих</w:t>
      </w:r>
      <w:proofErr w:type="spellEnd"/>
      <w:r w:rsidR="00F72AD1" w:rsidRPr="002C75C5">
        <w:rPr>
          <w:bCs/>
          <w:i/>
        </w:rPr>
        <w:t xml:space="preserve"> транспортних</w:t>
      </w:r>
      <w:r w:rsidR="00F72AD1" w:rsidRPr="00E64828">
        <w:rPr>
          <w:bCs/>
          <w:i/>
        </w:rPr>
        <w:t xml:space="preserve"> засобах </w:t>
      </w:r>
      <w:r w:rsidR="00F72AD1" w:rsidRPr="00E64828">
        <w:rPr>
          <w:bCs/>
          <w:i/>
          <w:shd w:val="clear" w:color="auto" w:fill="FFFFFF"/>
        </w:rPr>
        <w:t xml:space="preserve">обладнаних </w:t>
      </w:r>
      <w:hyperlink r:id="rId15" w:tooltip="Суперконденсатор" w:history="1">
        <w:r w:rsidR="00F72AD1" w:rsidRPr="00E64828">
          <w:rPr>
            <w:bCs/>
            <w:i/>
            <w:shd w:val="clear" w:color="auto" w:fill="FFFFFF"/>
          </w:rPr>
          <w:t>електродвигунами</w:t>
        </w:r>
      </w:hyperlink>
      <w:r w:rsidR="00F72AD1" w:rsidRPr="00E64828">
        <w:rPr>
          <w:bCs/>
          <w:i/>
        </w:rPr>
        <w:t xml:space="preserve"> (</w:t>
      </w:r>
      <w:proofErr w:type="spellStart"/>
      <w:r w:rsidR="00F72AD1" w:rsidRPr="00E64828">
        <w:rPr>
          <w:bCs/>
          <w:i/>
        </w:rPr>
        <w:t>електросамокат</w:t>
      </w:r>
      <w:proofErr w:type="spellEnd"/>
      <w:r w:rsidR="00F72AD1" w:rsidRPr="00E64828">
        <w:rPr>
          <w:bCs/>
          <w:i/>
        </w:rPr>
        <w:t xml:space="preserve">, </w:t>
      </w:r>
      <w:proofErr w:type="spellStart"/>
      <w:r w:rsidR="00F72AD1" w:rsidRPr="00E64828">
        <w:rPr>
          <w:bCs/>
          <w:i/>
        </w:rPr>
        <w:t>сігвей</w:t>
      </w:r>
      <w:proofErr w:type="spellEnd"/>
      <w:r w:rsidR="00F72AD1" w:rsidRPr="00E64828">
        <w:rPr>
          <w:bCs/>
          <w:i/>
        </w:rPr>
        <w:t xml:space="preserve">, </w:t>
      </w:r>
      <w:proofErr w:type="spellStart"/>
      <w:r w:rsidR="00F72AD1" w:rsidRPr="00E64828">
        <w:rPr>
          <w:bCs/>
          <w:i/>
        </w:rPr>
        <w:t>сегвіл</w:t>
      </w:r>
      <w:proofErr w:type="spellEnd"/>
      <w:r w:rsidR="00F72AD1" w:rsidRPr="00E64828">
        <w:rPr>
          <w:bCs/>
          <w:i/>
        </w:rPr>
        <w:t xml:space="preserve">, </w:t>
      </w:r>
      <w:proofErr w:type="spellStart"/>
      <w:r w:rsidR="00F72AD1" w:rsidRPr="00E64828">
        <w:rPr>
          <w:bCs/>
          <w:i/>
        </w:rPr>
        <w:t>гіроскутер</w:t>
      </w:r>
      <w:proofErr w:type="spellEnd"/>
      <w:r w:rsidR="00F72AD1" w:rsidRPr="00E64828">
        <w:rPr>
          <w:bCs/>
          <w:i/>
        </w:rPr>
        <w:t>)»</w:t>
      </w:r>
      <w:r w:rsidR="00F72AD1" w:rsidRPr="00E64828">
        <w:rPr>
          <w:bCs/>
        </w:rPr>
        <w:t xml:space="preserve"> загалом та особливо на велосипедних доріжках і </w:t>
      </w:r>
      <w:r w:rsidR="00F72AD1" w:rsidRPr="00E64828">
        <w:rPr>
          <w:bCs/>
          <w:i/>
        </w:rPr>
        <w:t xml:space="preserve">тротуарах </w:t>
      </w:r>
      <w:r w:rsidR="00F72AD1" w:rsidRPr="00E64828">
        <w:rPr>
          <w:bCs/>
        </w:rPr>
        <w:t>(до речі, з положень проекту чітко неможливо установити, чи дозволяється рух на вказаних транспортних засобах тротуарами), способу означення (світлового (і не лише у темний час доби, як передбачено проектом), звукового) присутності вказаних транспортних засобів, що є необхідним задля безпеки інших учасників дорожнього руху та, власне, самих таких осіб.</w:t>
      </w:r>
    </w:p>
    <w:p w:rsidR="00E64828" w:rsidRDefault="00E64828" w:rsidP="00E64828">
      <w:pPr>
        <w:pStyle w:val="a9"/>
        <w:numPr>
          <w:ilvl w:val="0"/>
          <w:numId w:val="1"/>
        </w:numPr>
        <w:tabs>
          <w:tab w:val="left" w:pos="993"/>
        </w:tabs>
        <w:ind w:left="0" w:firstLine="709"/>
        <w:jc w:val="both"/>
      </w:pPr>
      <w:r>
        <w:lastRenderedPageBreak/>
        <w:t xml:space="preserve">Згідно з проектом </w:t>
      </w:r>
      <w:r w:rsidRPr="00BB3E26">
        <w:t xml:space="preserve">до </w:t>
      </w:r>
      <w:proofErr w:type="spellStart"/>
      <w:r w:rsidRPr="00BB3E26">
        <w:t>самобалансуючого</w:t>
      </w:r>
      <w:proofErr w:type="spellEnd"/>
      <w:r w:rsidRPr="00BB3E26">
        <w:t xml:space="preserve"> електротранспорту відносяться лише </w:t>
      </w:r>
      <w:proofErr w:type="spellStart"/>
      <w:r w:rsidRPr="00263261">
        <w:rPr>
          <w:i/>
          <w:iCs/>
        </w:rPr>
        <w:t>електросамокат</w:t>
      </w:r>
      <w:proofErr w:type="spellEnd"/>
      <w:r w:rsidRPr="00263261">
        <w:rPr>
          <w:i/>
          <w:iCs/>
        </w:rPr>
        <w:t xml:space="preserve">, </w:t>
      </w:r>
      <w:proofErr w:type="spellStart"/>
      <w:r w:rsidRPr="00263261">
        <w:rPr>
          <w:i/>
          <w:iCs/>
        </w:rPr>
        <w:t>сігвей</w:t>
      </w:r>
      <w:proofErr w:type="spellEnd"/>
      <w:r w:rsidRPr="00263261">
        <w:rPr>
          <w:i/>
          <w:iCs/>
        </w:rPr>
        <w:t xml:space="preserve">, </w:t>
      </w:r>
      <w:proofErr w:type="spellStart"/>
      <w:r w:rsidRPr="00263261">
        <w:rPr>
          <w:i/>
          <w:iCs/>
        </w:rPr>
        <w:t>сегвіл</w:t>
      </w:r>
      <w:proofErr w:type="spellEnd"/>
      <w:r w:rsidRPr="00263261">
        <w:rPr>
          <w:i/>
          <w:iCs/>
        </w:rPr>
        <w:t xml:space="preserve">, </w:t>
      </w:r>
      <w:proofErr w:type="spellStart"/>
      <w:r w:rsidRPr="00263261">
        <w:rPr>
          <w:i/>
          <w:iCs/>
        </w:rPr>
        <w:t>гіроскутер</w:t>
      </w:r>
      <w:proofErr w:type="spellEnd"/>
      <w:r>
        <w:t>.</w:t>
      </w:r>
      <w:r w:rsidRPr="005B772D">
        <w:t xml:space="preserve"> Отже, за умови </w:t>
      </w:r>
      <w:r>
        <w:t>прийняття проекту у пропонованій редакції,</w:t>
      </w:r>
      <w:r w:rsidRPr="005B772D">
        <w:t xml:space="preserve"> </w:t>
      </w:r>
      <w:r>
        <w:t>поза увагою залишаються такі види електротранспорту, як, наприклад,</w:t>
      </w:r>
      <w:r w:rsidRPr="005B772D">
        <w:t xml:space="preserve"> </w:t>
      </w:r>
      <w:proofErr w:type="spellStart"/>
      <w:r w:rsidRPr="005B772D">
        <w:t>електроскейт</w:t>
      </w:r>
      <w:proofErr w:type="spellEnd"/>
      <w:r w:rsidRPr="005B772D">
        <w:t xml:space="preserve"> або</w:t>
      </w:r>
      <w:r>
        <w:t xml:space="preserve"> </w:t>
      </w:r>
      <w:r w:rsidRPr="005B772D">
        <w:t>електричн</w:t>
      </w:r>
      <w:r w:rsidR="00C07C3E">
        <w:t>ий</w:t>
      </w:r>
      <w:r w:rsidRPr="005B772D">
        <w:t xml:space="preserve"> с</w:t>
      </w:r>
      <w:r w:rsidRPr="00BB3E26">
        <w:t xml:space="preserve">кутер, </w:t>
      </w:r>
      <w:proofErr w:type="spellStart"/>
      <w:r w:rsidRPr="00BB3E26">
        <w:t>електровелосипед</w:t>
      </w:r>
      <w:proofErr w:type="spellEnd"/>
      <w:r w:rsidRPr="00BB3E26">
        <w:t xml:space="preserve"> тощо. Вага різних видів електротранспорту досягає, в середньому, від декількох до 300 кг, їх швидкість може становити до 150 км/год. Очевидно, що вказані види транспорту також є учасниками дорожнього руху та можуть завдавати шкоди здоров’ю, життю, майну громадян у випадку порушення особами, що ними користуються, правил безпеки. При цьому, гіпотетична шкода від неправильної експлуатації різних видів електротранспорту є різною за своїми правовими наслідками. Відтак, на нашу думку, </w:t>
      </w:r>
      <w:r>
        <w:t xml:space="preserve">враховуючи розмаїття транспортних засобів, обладнаних електродвигуном, які нині широко використовуються громадянами, з метою забезпечення належного правового регулювання відносин, пов’язаних з використанням таких транспортних засобів, вбачається доцільним </w:t>
      </w:r>
      <w:r w:rsidRPr="00BB3E26">
        <w:t xml:space="preserve">врегулювати правовий статус електротранспорту в цілому, зробивши у регулятивному законодавстві у сфері дорожнього руху відповідну диференціацію. </w:t>
      </w:r>
    </w:p>
    <w:p w:rsidR="00E64828" w:rsidRPr="00BB3E26" w:rsidRDefault="00E64828" w:rsidP="00E64828">
      <w:pPr>
        <w:tabs>
          <w:tab w:val="left" w:pos="993"/>
        </w:tabs>
        <w:ind w:firstLine="709"/>
        <w:jc w:val="both"/>
      </w:pPr>
      <w:r w:rsidRPr="00BB3E26">
        <w:t xml:space="preserve">Звертаємо </w:t>
      </w:r>
      <w:r>
        <w:t xml:space="preserve">також </w:t>
      </w:r>
      <w:r w:rsidRPr="00BB3E26">
        <w:t xml:space="preserve">увагу, що 04.09.2020 Верховною Радою України в першому читанні було прийнято проект Закону України «Про внесення змін до деяких законодавчих актів щодо вдосконалення регулювання відносин у сфері забезпечення безпеки окремих категорій учасників дорожнього руху (користувачів персонального легкого електротранспорту, велосипедистів та пішоходів)» (реєстр. № 3023 від 06.02.2020; далі – проект реєстр. № 3023), яким врегульовуються ті ж питання, що і у поданому </w:t>
      </w:r>
      <w:r>
        <w:t>п</w:t>
      </w:r>
      <w:r w:rsidRPr="00BB3E26">
        <w:t>роекті (зокрема, пропонується запровадити нову категорію учасників дорожнього руху – користувачів персонального легкого електротранспорту, встановити їх правовий статус, основні права та обов’язки</w:t>
      </w:r>
      <w:r>
        <w:t xml:space="preserve"> </w:t>
      </w:r>
      <w:r w:rsidRPr="00BB3E26">
        <w:t>тощо).</w:t>
      </w:r>
      <w:r>
        <w:t xml:space="preserve"> </w:t>
      </w:r>
      <w:r w:rsidRPr="00BB3E26">
        <w:t xml:space="preserve">З огляду на це вважаємо, що </w:t>
      </w:r>
      <w:r>
        <w:t>внесений пр</w:t>
      </w:r>
      <w:r w:rsidRPr="00BB3E26">
        <w:t>оект</w:t>
      </w:r>
      <w:r>
        <w:t xml:space="preserve"> в</w:t>
      </w:r>
      <w:r w:rsidRPr="00BB3E26">
        <w:t>арто розглядати після прийняття Верховною Радою України остаточного рішення стосовно проекту реєстр. № 3023.</w:t>
      </w:r>
    </w:p>
    <w:p w:rsidR="00E64828" w:rsidRDefault="00E64828" w:rsidP="00E64828">
      <w:pPr>
        <w:tabs>
          <w:tab w:val="left" w:pos="993"/>
        </w:tabs>
        <w:ind w:left="709"/>
        <w:jc w:val="both"/>
      </w:pPr>
    </w:p>
    <w:p w:rsidR="00E64828" w:rsidRPr="00E6373A" w:rsidRDefault="00E64828" w:rsidP="009B34E5">
      <w:pPr>
        <w:shd w:val="clear" w:color="auto" w:fill="FFFFFF"/>
        <w:tabs>
          <w:tab w:val="left" w:pos="851"/>
          <w:tab w:val="left" w:pos="993"/>
        </w:tabs>
        <w:ind w:firstLine="709"/>
        <w:jc w:val="both"/>
        <w:rPr>
          <w:lang w:eastAsia="en-US"/>
        </w:rPr>
      </w:pPr>
    </w:p>
    <w:p w:rsidR="006C3B5F" w:rsidRPr="00D363F0" w:rsidRDefault="006C3B5F" w:rsidP="006C3B5F">
      <w:pPr>
        <w:ind w:firstLine="697"/>
        <w:jc w:val="both"/>
      </w:pPr>
      <w:bookmarkStart w:id="5" w:name="n710"/>
      <w:bookmarkStart w:id="6" w:name="n351"/>
      <w:bookmarkEnd w:id="5"/>
      <w:bookmarkEnd w:id="6"/>
      <w:r w:rsidRPr="00D363F0">
        <w:rPr>
          <w:color w:val="000000"/>
        </w:rPr>
        <w:t xml:space="preserve">Керівник Головного управління                                            С. </w:t>
      </w:r>
      <w:r w:rsidRPr="00D363F0">
        <w:t>Тихонюк</w:t>
      </w:r>
    </w:p>
    <w:p w:rsidR="006C3B5F" w:rsidRDefault="006C3B5F" w:rsidP="006C3B5F">
      <w:pPr>
        <w:tabs>
          <w:tab w:val="left" w:pos="567"/>
        </w:tabs>
        <w:ind w:firstLine="709"/>
        <w:jc w:val="both"/>
        <w:rPr>
          <w:i/>
          <w:iCs/>
        </w:rPr>
      </w:pPr>
    </w:p>
    <w:p w:rsidR="00E672D6" w:rsidRPr="00045D6C" w:rsidRDefault="00E672D6" w:rsidP="006C3B5F">
      <w:pPr>
        <w:tabs>
          <w:tab w:val="left" w:pos="567"/>
        </w:tabs>
        <w:ind w:firstLine="709"/>
        <w:jc w:val="both"/>
        <w:rPr>
          <w:i/>
          <w:iCs/>
        </w:rPr>
      </w:pPr>
    </w:p>
    <w:p w:rsidR="006C3B5F" w:rsidRDefault="006C3B5F" w:rsidP="006C3B5F">
      <w:pPr>
        <w:tabs>
          <w:tab w:val="left" w:pos="567"/>
        </w:tabs>
        <w:ind w:firstLine="709"/>
        <w:jc w:val="both"/>
      </w:pPr>
      <w:proofErr w:type="spellStart"/>
      <w:r w:rsidRPr="006F547E">
        <w:rPr>
          <w:sz w:val="20"/>
          <w:szCs w:val="20"/>
        </w:rPr>
        <w:t>Вик</w:t>
      </w:r>
      <w:proofErr w:type="spellEnd"/>
      <w:r w:rsidRPr="006F547E">
        <w:rPr>
          <w:sz w:val="20"/>
          <w:szCs w:val="20"/>
        </w:rPr>
        <w:t>.:</w:t>
      </w:r>
      <w:r w:rsidR="00166FB8">
        <w:rPr>
          <w:sz w:val="20"/>
          <w:szCs w:val="20"/>
        </w:rPr>
        <w:t xml:space="preserve"> Ю.</w:t>
      </w:r>
      <w:r w:rsidR="0043619A">
        <w:rPr>
          <w:sz w:val="20"/>
          <w:szCs w:val="20"/>
        </w:rPr>
        <w:t xml:space="preserve"> </w:t>
      </w:r>
      <w:proofErr w:type="spellStart"/>
      <w:r w:rsidR="00166FB8">
        <w:rPr>
          <w:sz w:val="20"/>
          <w:szCs w:val="20"/>
        </w:rPr>
        <w:t>Лисицька</w:t>
      </w:r>
      <w:proofErr w:type="spellEnd"/>
      <w:r w:rsidR="00166FB8">
        <w:rPr>
          <w:sz w:val="20"/>
          <w:szCs w:val="20"/>
        </w:rPr>
        <w:t>,</w:t>
      </w:r>
      <w:r>
        <w:rPr>
          <w:sz w:val="20"/>
          <w:szCs w:val="20"/>
        </w:rPr>
        <w:t xml:space="preserve"> </w:t>
      </w:r>
      <w:r w:rsidR="00132994">
        <w:rPr>
          <w:sz w:val="20"/>
          <w:szCs w:val="20"/>
        </w:rPr>
        <w:t>І.</w:t>
      </w:r>
      <w:r w:rsidR="0043619A">
        <w:rPr>
          <w:sz w:val="20"/>
          <w:szCs w:val="20"/>
        </w:rPr>
        <w:t xml:space="preserve"> </w:t>
      </w:r>
      <w:r w:rsidR="00132994">
        <w:rPr>
          <w:sz w:val="20"/>
          <w:szCs w:val="20"/>
        </w:rPr>
        <w:t>Фомін</w:t>
      </w:r>
      <w:r w:rsidR="00371168">
        <w:rPr>
          <w:sz w:val="20"/>
          <w:szCs w:val="20"/>
        </w:rPr>
        <w:t>, В. Попович, Т. Ругаєва</w:t>
      </w:r>
    </w:p>
    <w:p w:rsidR="006C03FB" w:rsidRDefault="006C03FB" w:rsidP="006C03FB"/>
    <w:p w:rsidR="006C03FB" w:rsidRDefault="006C03FB" w:rsidP="006C03FB">
      <w:pPr>
        <w:ind w:firstLine="709"/>
        <w:jc w:val="both"/>
      </w:pPr>
    </w:p>
    <w:p w:rsidR="00EB0FE8" w:rsidRDefault="00EB0FE8"/>
    <w:sectPr w:rsidR="00EB0FE8" w:rsidSect="00DF119A">
      <w:headerReference w:type="default" r:id="rId16"/>
      <w:headerReference w:type="first" r:id="rId17"/>
      <w:pgSz w:w="11906" w:h="16838"/>
      <w:pgMar w:top="1134" w:right="567"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92" w:rsidRDefault="001D4892" w:rsidP="007206A8">
      <w:r>
        <w:separator/>
      </w:r>
    </w:p>
  </w:endnote>
  <w:endnote w:type="continuationSeparator" w:id="0">
    <w:p w:rsidR="001D4892" w:rsidRDefault="001D4892" w:rsidP="0072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92" w:rsidRDefault="001D4892" w:rsidP="007206A8">
      <w:r>
        <w:separator/>
      </w:r>
    </w:p>
  </w:footnote>
  <w:footnote w:type="continuationSeparator" w:id="0">
    <w:p w:rsidR="001D4892" w:rsidRDefault="001D4892" w:rsidP="0072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D7" w:rsidRPr="007A6784" w:rsidRDefault="00DA7B4C" w:rsidP="005A6BF8">
    <w:pPr>
      <w:pStyle w:val="a3"/>
      <w:framePr w:wrap="auto" w:vAnchor="text" w:hAnchor="page" w:x="6211" w:y="-124"/>
      <w:jc w:val="center"/>
      <w:rPr>
        <w:rStyle w:val="a5"/>
        <w:sz w:val="28"/>
        <w:szCs w:val="28"/>
      </w:rPr>
    </w:pPr>
    <w:r w:rsidRPr="002C75C5">
      <w:rPr>
        <w:rStyle w:val="a5"/>
        <w:sz w:val="28"/>
        <w:szCs w:val="28"/>
      </w:rPr>
      <w:fldChar w:fldCharType="begin"/>
    </w:r>
    <w:r w:rsidRPr="002C75C5">
      <w:rPr>
        <w:rStyle w:val="a5"/>
        <w:sz w:val="28"/>
        <w:szCs w:val="28"/>
      </w:rPr>
      <w:instrText xml:space="preserve">PAGE  </w:instrText>
    </w:r>
    <w:r w:rsidRPr="002C75C5">
      <w:rPr>
        <w:rStyle w:val="a5"/>
        <w:sz w:val="28"/>
        <w:szCs w:val="28"/>
      </w:rPr>
      <w:fldChar w:fldCharType="separate"/>
    </w:r>
    <w:r w:rsidR="00B71E89">
      <w:rPr>
        <w:rStyle w:val="a5"/>
        <w:noProof/>
        <w:sz w:val="28"/>
        <w:szCs w:val="28"/>
      </w:rPr>
      <w:t>2</w:t>
    </w:r>
    <w:r w:rsidRPr="002C75C5">
      <w:rPr>
        <w:rStyle w:val="a5"/>
        <w:sz w:val="28"/>
        <w:szCs w:val="28"/>
      </w:rPr>
      <w:fldChar w:fldCharType="end"/>
    </w:r>
  </w:p>
  <w:p w:rsidR="00263BD7" w:rsidRDefault="001D4892" w:rsidP="00C30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D7" w:rsidRDefault="007206A8" w:rsidP="00732F84">
    <w:pPr>
      <w:ind w:firstLine="840"/>
      <w:jc w:val="right"/>
      <w:rPr>
        <w:sz w:val="20"/>
        <w:szCs w:val="20"/>
      </w:rPr>
    </w:pPr>
    <w:r>
      <w:rPr>
        <w:sz w:val="20"/>
        <w:szCs w:val="20"/>
      </w:rPr>
      <w:t>До реєстр. № 5731</w:t>
    </w:r>
    <w:r w:rsidR="00DA7B4C">
      <w:rPr>
        <w:sz w:val="20"/>
        <w:szCs w:val="20"/>
      </w:rPr>
      <w:t xml:space="preserve"> </w:t>
    </w:r>
    <w:r w:rsidR="00DA7B4C" w:rsidRPr="0011366A">
      <w:rPr>
        <w:sz w:val="20"/>
        <w:szCs w:val="20"/>
      </w:rPr>
      <w:t xml:space="preserve">від </w:t>
    </w:r>
    <w:r>
      <w:rPr>
        <w:sz w:val="20"/>
        <w:szCs w:val="20"/>
      </w:rPr>
      <w:t>05.07.2021</w:t>
    </w:r>
    <w:r w:rsidR="00DA7B4C" w:rsidRPr="0011366A">
      <w:rPr>
        <w:sz w:val="20"/>
        <w:szCs w:val="20"/>
      </w:rPr>
      <w:t xml:space="preserve"> </w:t>
    </w:r>
  </w:p>
  <w:p w:rsidR="00351515" w:rsidRDefault="007206A8" w:rsidP="007206A8">
    <w:pPr>
      <w:ind w:firstLine="720"/>
      <w:jc w:val="right"/>
      <w:rPr>
        <w:sz w:val="20"/>
        <w:szCs w:val="20"/>
      </w:rPr>
    </w:pPr>
    <w:r>
      <w:rPr>
        <w:sz w:val="20"/>
        <w:szCs w:val="20"/>
      </w:rPr>
      <w:t>Народний</w:t>
    </w:r>
    <w:r w:rsidR="00DA7B4C">
      <w:rPr>
        <w:sz w:val="20"/>
        <w:szCs w:val="20"/>
      </w:rPr>
      <w:t xml:space="preserve"> депутат </w:t>
    </w:r>
    <w:r w:rsidR="00DA7B4C" w:rsidRPr="0011366A">
      <w:rPr>
        <w:sz w:val="20"/>
        <w:szCs w:val="20"/>
      </w:rPr>
      <w:t>України</w:t>
    </w:r>
    <w:r>
      <w:rPr>
        <w:sz w:val="20"/>
        <w:szCs w:val="20"/>
      </w:rPr>
      <w:t xml:space="preserve"> </w:t>
    </w:r>
  </w:p>
  <w:p w:rsidR="00263BD7" w:rsidRPr="00F16A5B" w:rsidRDefault="007206A8" w:rsidP="007206A8">
    <w:pPr>
      <w:ind w:firstLine="720"/>
      <w:jc w:val="right"/>
      <w:rPr>
        <w:sz w:val="20"/>
        <w:szCs w:val="20"/>
      </w:rPr>
    </w:pPr>
    <w:proofErr w:type="spellStart"/>
    <w:r>
      <w:rPr>
        <w:sz w:val="20"/>
        <w:szCs w:val="20"/>
      </w:rPr>
      <w:t>А.Деркач</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F793F"/>
    <w:multiLevelType w:val="hybridMultilevel"/>
    <w:tmpl w:val="7188CE90"/>
    <w:lvl w:ilvl="0" w:tplc="E786A758">
      <w:start w:val="1"/>
      <w:numFmt w:val="decimal"/>
      <w:lvlText w:val="%1."/>
      <w:lvlJc w:val="left"/>
      <w:pPr>
        <w:ind w:left="1069" w:hanging="360"/>
      </w:pPr>
      <w:rPr>
        <w:rFonts w:ascii="Times New Roman" w:eastAsiaTheme="minorHAnsi" w:hAnsi="Times New Roman" w:cs="Times New Roman"/>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F"/>
    <w:rsid w:val="00074533"/>
    <w:rsid w:val="00090794"/>
    <w:rsid w:val="000941EB"/>
    <w:rsid w:val="00095756"/>
    <w:rsid w:val="000B58AD"/>
    <w:rsid w:val="000F234D"/>
    <w:rsid w:val="001301BB"/>
    <w:rsid w:val="00132994"/>
    <w:rsid w:val="0014142A"/>
    <w:rsid w:val="00166FB8"/>
    <w:rsid w:val="001B3ED2"/>
    <w:rsid w:val="001D0D01"/>
    <w:rsid w:val="001D4892"/>
    <w:rsid w:val="00263261"/>
    <w:rsid w:val="002762FE"/>
    <w:rsid w:val="002C75C5"/>
    <w:rsid w:val="00333E73"/>
    <w:rsid w:val="00351515"/>
    <w:rsid w:val="00371168"/>
    <w:rsid w:val="0043619A"/>
    <w:rsid w:val="00457445"/>
    <w:rsid w:val="004A4F59"/>
    <w:rsid w:val="004C09DF"/>
    <w:rsid w:val="00505305"/>
    <w:rsid w:val="005418DB"/>
    <w:rsid w:val="005A6BF8"/>
    <w:rsid w:val="00626833"/>
    <w:rsid w:val="0066239E"/>
    <w:rsid w:val="006B46C4"/>
    <w:rsid w:val="006C03FB"/>
    <w:rsid w:val="006C3B5F"/>
    <w:rsid w:val="007206A8"/>
    <w:rsid w:val="00736637"/>
    <w:rsid w:val="00746280"/>
    <w:rsid w:val="0078614B"/>
    <w:rsid w:val="007A6784"/>
    <w:rsid w:val="007C4AF6"/>
    <w:rsid w:val="007C6E9D"/>
    <w:rsid w:val="00893E54"/>
    <w:rsid w:val="008C5C03"/>
    <w:rsid w:val="008E5095"/>
    <w:rsid w:val="0092688C"/>
    <w:rsid w:val="009A00A5"/>
    <w:rsid w:val="009A25A4"/>
    <w:rsid w:val="009B34E5"/>
    <w:rsid w:val="00A4159A"/>
    <w:rsid w:val="00AA7F1A"/>
    <w:rsid w:val="00AF45C1"/>
    <w:rsid w:val="00B05E77"/>
    <w:rsid w:val="00B24C0E"/>
    <w:rsid w:val="00B52D2E"/>
    <w:rsid w:val="00B54412"/>
    <w:rsid w:val="00B603E9"/>
    <w:rsid w:val="00B70E7C"/>
    <w:rsid w:val="00B71E89"/>
    <w:rsid w:val="00C07C3E"/>
    <w:rsid w:val="00C30DAF"/>
    <w:rsid w:val="00C57EF8"/>
    <w:rsid w:val="00CD1BFA"/>
    <w:rsid w:val="00CF0DAA"/>
    <w:rsid w:val="00CF2543"/>
    <w:rsid w:val="00D36850"/>
    <w:rsid w:val="00D64E44"/>
    <w:rsid w:val="00DA7B4C"/>
    <w:rsid w:val="00DD4B21"/>
    <w:rsid w:val="00DF119A"/>
    <w:rsid w:val="00E64828"/>
    <w:rsid w:val="00E6529D"/>
    <w:rsid w:val="00E672D6"/>
    <w:rsid w:val="00EB0FE8"/>
    <w:rsid w:val="00F72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3B5F"/>
    <w:pPr>
      <w:tabs>
        <w:tab w:val="center" w:pos="4677"/>
        <w:tab w:val="right" w:pos="9355"/>
      </w:tabs>
    </w:pPr>
    <w:rPr>
      <w:sz w:val="20"/>
      <w:szCs w:val="20"/>
      <w:lang w:val="ru-RU"/>
    </w:rPr>
  </w:style>
  <w:style w:type="character" w:customStyle="1" w:styleId="a4">
    <w:name w:val="Верхній колонтитул Знак"/>
    <w:basedOn w:val="a0"/>
    <w:link w:val="a3"/>
    <w:uiPriority w:val="99"/>
    <w:rsid w:val="006C3B5F"/>
    <w:rPr>
      <w:rFonts w:ascii="Times New Roman" w:eastAsia="Times New Roman" w:hAnsi="Times New Roman" w:cs="Times New Roman"/>
      <w:sz w:val="20"/>
      <w:szCs w:val="20"/>
      <w:lang w:val="ru-RU" w:eastAsia="ru-RU"/>
    </w:rPr>
  </w:style>
  <w:style w:type="character" w:styleId="a5">
    <w:name w:val="page number"/>
    <w:basedOn w:val="a0"/>
    <w:uiPriority w:val="99"/>
    <w:rsid w:val="006C3B5F"/>
  </w:style>
  <w:style w:type="paragraph" w:styleId="a6">
    <w:name w:val="footer"/>
    <w:basedOn w:val="a"/>
    <w:link w:val="a7"/>
    <w:uiPriority w:val="99"/>
    <w:unhideWhenUsed/>
    <w:rsid w:val="007206A8"/>
    <w:pPr>
      <w:tabs>
        <w:tab w:val="center" w:pos="4819"/>
        <w:tab w:val="right" w:pos="9639"/>
      </w:tabs>
    </w:pPr>
  </w:style>
  <w:style w:type="character" w:customStyle="1" w:styleId="a7">
    <w:name w:val="Нижній колонтитул Знак"/>
    <w:basedOn w:val="a0"/>
    <w:link w:val="a6"/>
    <w:uiPriority w:val="99"/>
    <w:rsid w:val="007206A8"/>
    <w:rPr>
      <w:rFonts w:ascii="Times New Roman" w:eastAsia="Times New Roman" w:hAnsi="Times New Roman" w:cs="Times New Roman"/>
      <w:sz w:val="28"/>
      <w:szCs w:val="28"/>
      <w:lang w:eastAsia="ru-RU"/>
    </w:rPr>
  </w:style>
  <w:style w:type="paragraph" w:customStyle="1" w:styleId="rvps2">
    <w:name w:val="rvps2"/>
    <w:basedOn w:val="a"/>
    <w:rsid w:val="002762FE"/>
    <w:pPr>
      <w:spacing w:before="100" w:beforeAutospacing="1" w:after="100" w:afterAutospacing="1"/>
    </w:pPr>
    <w:rPr>
      <w:sz w:val="24"/>
      <w:szCs w:val="24"/>
      <w:lang w:eastAsia="uk-UA"/>
    </w:rPr>
  </w:style>
  <w:style w:type="character" w:customStyle="1" w:styleId="rvts9">
    <w:name w:val="rvts9"/>
    <w:basedOn w:val="a0"/>
    <w:rsid w:val="002762FE"/>
  </w:style>
  <w:style w:type="character" w:customStyle="1" w:styleId="rvts46">
    <w:name w:val="rvts46"/>
    <w:basedOn w:val="a0"/>
    <w:rsid w:val="002762FE"/>
  </w:style>
  <w:style w:type="character" w:customStyle="1" w:styleId="rvts11">
    <w:name w:val="rvts11"/>
    <w:basedOn w:val="a0"/>
    <w:rsid w:val="002762FE"/>
  </w:style>
  <w:style w:type="character" w:styleId="a8">
    <w:name w:val="Hyperlink"/>
    <w:basedOn w:val="a0"/>
    <w:uiPriority w:val="99"/>
    <w:semiHidden/>
    <w:unhideWhenUsed/>
    <w:rsid w:val="002762FE"/>
    <w:rPr>
      <w:color w:val="0000FF"/>
      <w:u w:val="single"/>
    </w:rPr>
  </w:style>
  <w:style w:type="character" w:customStyle="1" w:styleId="rvts0">
    <w:name w:val="rvts0"/>
    <w:basedOn w:val="a0"/>
    <w:rsid w:val="00AA7F1A"/>
  </w:style>
  <w:style w:type="paragraph" w:styleId="a9">
    <w:name w:val="List Paragraph"/>
    <w:basedOn w:val="a"/>
    <w:uiPriority w:val="34"/>
    <w:qFormat/>
    <w:rsid w:val="006C03FB"/>
    <w:pPr>
      <w:ind w:left="720"/>
      <w:contextualSpacing/>
      <w:jc w:val="righ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5%D0%BB%D0%B5%D0%BA%D1%82%D1%80%D0%BE%D0%B4%D0%B2%D0%B8%D0%B3%D1%83%D0%BD" TargetMode="External"/><Relationship Id="rId13" Type="http://schemas.openxmlformats.org/officeDocument/2006/relationships/hyperlink" Target="https://uk.wikipedia.org/wiki/%D0%95%D0%BB%D0%B5%D0%BA%D1%82%D1%80%D0%BE%D0%B4%D0%B2%D0%B8%D0%B3%D1%83%D0%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5%D0%BB%D0%B5%D0%BA%D1%82%D1%80%D0%BE%D0%B4%D0%B2%D0%B8%D0%B3%D1%83%D0%B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5%D0%BB%D0%B5%D0%BA%D1%82%D1%80%D0%BE%D0%B4%D0%B2%D0%B8%D0%B3%D1%83%D0%BD" TargetMode="External"/><Relationship Id="rId5" Type="http://schemas.openxmlformats.org/officeDocument/2006/relationships/webSettings" Target="webSettings.xml"/><Relationship Id="rId15" Type="http://schemas.openxmlformats.org/officeDocument/2006/relationships/hyperlink" Target="https://uk.wikipedia.org/wiki/%D0%95%D0%BB%D0%B5%D0%BA%D1%82%D1%80%D0%BE%D0%B4%D0%B2%D0%B8%D0%B3%D1%83%D0%BD" TargetMode="External"/><Relationship Id="rId10" Type="http://schemas.openxmlformats.org/officeDocument/2006/relationships/hyperlink" Target="https://uk.wikipedia.org/wiki/%D0%95%D0%BB%D0%B5%D0%BA%D1%82%D1%80%D0%BE%D0%B4%D0%B2%D0%B8%D0%B3%D1%83%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5%D0%BB%D0%B5%D0%BA%D1%82%D1%80%D0%BE%D0%B4%D0%B2%D0%B8%D0%B3%D1%83%D0%BD" TargetMode="External"/><Relationship Id="rId14" Type="http://schemas.openxmlformats.org/officeDocument/2006/relationships/hyperlink" Target="https://uk.wikipedia.org/wiki/%D0%95%D0%BB%D0%B5%D0%BA%D1%82%D1%80%D0%BE%D0%B4%D0%B2%D0%B8%D0%B3%D1%83%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50AE-8D80-4D1C-8BBB-DDB92FE9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5708</Words>
  <Characters>3254</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2021-10-12T11:48:00Z</dcterms:created>
  <dcterms:modified xsi:type="dcterms:W3CDTF">2021-10-12T11:50:00Z</dcterms:modified>
</cp:coreProperties>
</file>