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6671" w14:textId="77777777" w:rsidR="00B640EA" w:rsidRPr="0059653C" w:rsidRDefault="00B640EA" w:rsidP="00EB0CD6">
      <w:pPr>
        <w:keepNext/>
        <w:ind w:left="-36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59653C">
        <w:rPr>
          <w:b/>
          <w:bCs/>
          <w:sz w:val="28"/>
          <w:szCs w:val="28"/>
        </w:rPr>
        <w:t>ПОРІВНЯЛЬНА ТАБЛИЦЯ</w:t>
      </w:r>
    </w:p>
    <w:p w14:paraId="34CFB4A6" w14:textId="19852D62" w:rsidR="00EC314C" w:rsidRPr="0059653C" w:rsidRDefault="00FC1AB6" w:rsidP="00B640E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 прое</w:t>
      </w:r>
      <w:r w:rsidR="00B640EA" w:rsidRPr="0059653C">
        <w:rPr>
          <w:b/>
          <w:color w:val="000000"/>
          <w:sz w:val="28"/>
          <w:szCs w:val="28"/>
        </w:rPr>
        <w:t xml:space="preserve">кту Закону України </w:t>
      </w:r>
      <w:r w:rsidR="00B640EA" w:rsidRPr="0059653C">
        <w:rPr>
          <w:b/>
          <w:sz w:val="28"/>
          <w:szCs w:val="28"/>
        </w:rPr>
        <w:t>«</w:t>
      </w:r>
      <w:r w:rsidR="00417952" w:rsidRPr="00417952">
        <w:rPr>
          <w:b/>
          <w:sz w:val="28"/>
          <w:szCs w:val="28"/>
        </w:rPr>
        <w:t>Про внесення змін до Закону України «</w:t>
      </w:r>
      <w:r w:rsidR="005E7855" w:rsidRPr="005E7855">
        <w:rPr>
          <w:b/>
          <w:sz w:val="28"/>
          <w:szCs w:val="28"/>
        </w:rPr>
        <w:t>Про внесення змін до Закону України «Про телебачення і радіомовлення» та деяких інших законів України щодо створення умов для безбар’єрності та захисту прав осіб з інвалідністю</w:t>
      </w:r>
      <w:r w:rsidR="00B640EA" w:rsidRPr="0059653C">
        <w:rPr>
          <w:b/>
          <w:sz w:val="28"/>
          <w:szCs w:val="28"/>
        </w:rPr>
        <w:t>»</w:t>
      </w:r>
    </w:p>
    <w:p w14:paraId="1F52159B" w14:textId="77777777" w:rsidR="00B640EA" w:rsidRPr="0059653C" w:rsidRDefault="00B640EA" w:rsidP="00B640EA">
      <w:pPr>
        <w:jc w:val="center"/>
        <w:rPr>
          <w:b/>
          <w:sz w:val="28"/>
          <w:szCs w:val="28"/>
        </w:rPr>
      </w:pPr>
    </w:p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7394"/>
        <w:gridCol w:w="7394"/>
      </w:tblGrid>
      <w:tr w:rsidR="00B640EA" w:rsidRPr="0059653C" w14:paraId="36D80335" w14:textId="77777777" w:rsidTr="00B13F68">
        <w:tc>
          <w:tcPr>
            <w:tcW w:w="7394" w:type="dxa"/>
          </w:tcPr>
          <w:p w14:paraId="2B1391DC" w14:textId="77777777" w:rsidR="00B640EA" w:rsidRPr="0059653C" w:rsidRDefault="00B640EA" w:rsidP="00126C8A">
            <w:pPr>
              <w:widowControl w:val="0"/>
              <w:jc w:val="center"/>
            </w:pPr>
            <w:r w:rsidRPr="0059653C">
              <w:rPr>
                <w:b/>
                <w:color w:val="000000"/>
                <w:sz w:val="28"/>
                <w:szCs w:val="28"/>
              </w:rPr>
              <w:t>Положення чинного законодавчого акту</w:t>
            </w:r>
          </w:p>
        </w:tc>
        <w:tc>
          <w:tcPr>
            <w:tcW w:w="7394" w:type="dxa"/>
          </w:tcPr>
          <w:p w14:paraId="28CF6164" w14:textId="77777777" w:rsidR="00B640EA" w:rsidRPr="0059653C" w:rsidRDefault="00B640EA" w:rsidP="00126C8A">
            <w:pPr>
              <w:widowControl w:val="0"/>
              <w:jc w:val="center"/>
            </w:pPr>
            <w:r w:rsidRPr="0059653C">
              <w:rPr>
                <w:b/>
                <w:color w:val="000000"/>
                <w:sz w:val="28"/>
                <w:szCs w:val="28"/>
              </w:rPr>
              <w:t>Положення законодавчого акту з урахуванням запропонованих змін</w:t>
            </w:r>
          </w:p>
        </w:tc>
      </w:tr>
      <w:tr w:rsidR="00B640EA" w:rsidRPr="0059653C" w14:paraId="4F213DEC" w14:textId="77777777" w:rsidTr="00B13F68">
        <w:tc>
          <w:tcPr>
            <w:tcW w:w="14788" w:type="dxa"/>
            <w:gridSpan w:val="2"/>
          </w:tcPr>
          <w:p w14:paraId="252416AF" w14:textId="77777777" w:rsidR="00417952" w:rsidRDefault="00417952" w:rsidP="00126C8A">
            <w:pPr>
              <w:widowControl w:val="0"/>
              <w:jc w:val="center"/>
              <w:rPr>
                <w:rStyle w:val="rvts15"/>
                <w:b/>
                <w:bCs/>
                <w:color w:val="000000"/>
                <w:sz w:val="28"/>
                <w:szCs w:val="28"/>
              </w:rPr>
            </w:pPr>
            <w:r w:rsidRPr="00417952">
              <w:rPr>
                <w:rStyle w:val="rvts15"/>
                <w:b/>
                <w:bCs/>
                <w:color w:val="000000"/>
                <w:sz w:val="28"/>
                <w:szCs w:val="28"/>
              </w:rPr>
              <w:t xml:space="preserve">Закон України «Про телебачення і радіомовлення» </w:t>
            </w:r>
          </w:p>
          <w:p w14:paraId="17FFE5D8" w14:textId="004D00CB" w:rsidR="003F0646" w:rsidRPr="0059653C" w:rsidRDefault="00417952" w:rsidP="00126C8A">
            <w:pPr>
              <w:widowControl w:val="0"/>
              <w:jc w:val="center"/>
            </w:pPr>
            <w:r w:rsidRPr="00417952">
              <w:rPr>
                <w:rStyle w:val="rvts15"/>
                <w:b/>
                <w:bCs/>
                <w:color w:val="000000"/>
                <w:sz w:val="28"/>
                <w:szCs w:val="28"/>
              </w:rPr>
              <w:t>(Відомості Верховної Ради України (ВВР), 2006, № 18, ст.155)</w:t>
            </w:r>
          </w:p>
        </w:tc>
      </w:tr>
      <w:tr w:rsidR="00B640EA" w:rsidRPr="0059653C" w14:paraId="55C2E787" w14:textId="77777777" w:rsidTr="00B13F68">
        <w:tc>
          <w:tcPr>
            <w:tcW w:w="7394" w:type="dxa"/>
          </w:tcPr>
          <w:p w14:paraId="6792F68B" w14:textId="2DAB79BA" w:rsidR="00B640EA" w:rsidRPr="0059653C" w:rsidRDefault="00417952" w:rsidP="00126C8A">
            <w:pPr>
              <w:widowControl w:val="0"/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417952">
              <w:rPr>
                <w:b/>
                <w:bCs/>
                <w:color w:val="000000"/>
                <w:sz w:val="28"/>
                <w:szCs w:val="28"/>
              </w:rPr>
              <w:t xml:space="preserve">Стаття 13. </w:t>
            </w:r>
            <w:r w:rsidRPr="00417952">
              <w:rPr>
                <w:color w:val="000000"/>
                <w:sz w:val="28"/>
                <w:szCs w:val="28"/>
              </w:rPr>
              <w:t>Державні телерадіоорганізації</w:t>
            </w:r>
          </w:p>
        </w:tc>
        <w:tc>
          <w:tcPr>
            <w:tcW w:w="7394" w:type="dxa"/>
          </w:tcPr>
          <w:p w14:paraId="0C092451" w14:textId="695A0007" w:rsidR="00B640EA" w:rsidRPr="0059653C" w:rsidRDefault="00417952" w:rsidP="00126C8A">
            <w:pPr>
              <w:widowControl w:val="0"/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417952">
              <w:rPr>
                <w:b/>
                <w:bCs/>
                <w:color w:val="000000"/>
                <w:sz w:val="28"/>
                <w:szCs w:val="28"/>
              </w:rPr>
              <w:t xml:space="preserve">Стаття 13. </w:t>
            </w:r>
            <w:r w:rsidRPr="00417952">
              <w:rPr>
                <w:color w:val="000000"/>
                <w:sz w:val="28"/>
                <w:szCs w:val="28"/>
              </w:rPr>
              <w:t>Державні телерадіоорганізації</w:t>
            </w:r>
          </w:p>
        </w:tc>
      </w:tr>
      <w:tr w:rsidR="00417952" w:rsidRPr="0059653C" w14:paraId="4DD26AA1" w14:textId="77777777" w:rsidTr="00B13F68">
        <w:tc>
          <w:tcPr>
            <w:tcW w:w="7394" w:type="dxa"/>
          </w:tcPr>
          <w:p w14:paraId="0504EEEE" w14:textId="16A15AB7" w:rsidR="00417952" w:rsidRPr="00417952" w:rsidRDefault="00417952" w:rsidP="00126C8A">
            <w:pPr>
              <w:widowControl w:val="0"/>
              <w:ind w:firstLine="40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7394" w:type="dxa"/>
          </w:tcPr>
          <w:p w14:paraId="294EC46E" w14:textId="575752F9" w:rsidR="00417952" w:rsidRPr="00417952" w:rsidRDefault="00417952" w:rsidP="00126C8A">
            <w:pPr>
              <w:widowControl w:val="0"/>
              <w:ind w:firstLine="40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…</w:t>
            </w:r>
          </w:p>
        </w:tc>
      </w:tr>
      <w:tr w:rsidR="00C23944" w:rsidRPr="0059653C" w14:paraId="66FAEADF" w14:textId="77777777" w:rsidTr="00B13F68">
        <w:tc>
          <w:tcPr>
            <w:tcW w:w="7394" w:type="dxa"/>
          </w:tcPr>
          <w:p w14:paraId="4D75A618" w14:textId="299FA7A5" w:rsidR="00C23944" w:rsidRPr="0059653C" w:rsidRDefault="00163F6C" w:rsidP="00126C8A">
            <w:pPr>
              <w:widowControl w:val="0"/>
              <w:ind w:right="3"/>
              <w:jc w:val="both"/>
              <w:rPr>
                <w:b/>
                <w:color w:val="000000"/>
                <w:sz w:val="28"/>
                <w:szCs w:val="28"/>
              </w:rPr>
            </w:pPr>
            <w:r w:rsidRPr="0059653C">
              <w:rPr>
                <w:b/>
                <w:color w:val="000000"/>
                <w:sz w:val="28"/>
                <w:szCs w:val="28"/>
              </w:rPr>
              <w:t>відсутн</w:t>
            </w:r>
            <w:r w:rsidR="00417952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7394" w:type="dxa"/>
          </w:tcPr>
          <w:p w14:paraId="055FCC66" w14:textId="05D15540" w:rsidR="00417952" w:rsidRPr="00417952" w:rsidRDefault="00417952" w:rsidP="00417952">
            <w:pPr>
              <w:widowControl w:val="0"/>
              <w:ind w:firstLine="574"/>
              <w:jc w:val="both"/>
              <w:rPr>
                <w:b/>
                <w:color w:val="000000"/>
                <w:sz w:val="28"/>
                <w:szCs w:val="28"/>
              </w:rPr>
            </w:pPr>
            <w:bookmarkStart w:id="1" w:name="_Hlk76128451"/>
            <w:r w:rsidRPr="00417952">
              <w:rPr>
                <w:b/>
                <w:color w:val="000000"/>
                <w:sz w:val="28"/>
                <w:szCs w:val="28"/>
              </w:rPr>
              <w:t xml:space="preserve">7. Державні телерадіоорганізації забезпечують субтитрування </w:t>
            </w:r>
            <w:r w:rsidR="009F764C">
              <w:rPr>
                <w:b/>
                <w:color w:val="000000"/>
                <w:sz w:val="28"/>
                <w:szCs w:val="28"/>
              </w:rPr>
              <w:t>та/</w:t>
            </w:r>
            <w:r w:rsidRPr="00417952">
              <w:rPr>
                <w:b/>
                <w:color w:val="000000"/>
                <w:sz w:val="28"/>
                <w:szCs w:val="28"/>
              </w:rPr>
              <w:t xml:space="preserve">або переклад на </w:t>
            </w:r>
            <w:r w:rsidR="00095366">
              <w:rPr>
                <w:b/>
                <w:color w:val="000000"/>
                <w:sz w:val="28"/>
                <w:szCs w:val="28"/>
              </w:rPr>
              <w:t xml:space="preserve">українську </w:t>
            </w:r>
            <w:r w:rsidRPr="00417952">
              <w:rPr>
                <w:b/>
                <w:color w:val="000000"/>
                <w:sz w:val="28"/>
                <w:szCs w:val="28"/>
              </w:rPr>
              <w:t>жестову мову офіційних повідомлень, передач, програм, матеріалів, іншої аудіовізуальної інформації, яка розміщується в ефірі такими телерадіоорганізаціями.</w:t>
            </w:r>
          </w:p>
          <w:p w14:paraId="47310D5E" w14:textId="1119302A" w:rsidR="00417952" w:rsidRPr="00417952" w:rsidRDefault="00417952" w:rsidP="00417952">
            <w:pPr>
              <w:widowControl w:val="0"/>
              <w:ind w:firstLine="574"/>
              <w:jc w:val="both"/>
              <w:rPr>
                <w:b/>
                <w:color w:val="000000"/>
                <w:sz w:val="28"/>
                <w:szCs w:val="28"/>
              </w:rPr>
            </w:pPr>
            <w:r w:rsidRPr="00417952">
              <w:rPr>
                <w:b/>
                <w:color w:val="000000"/>
                <w:sz w:val="28"/>
                <w:szCs w:val="28"/>
              </w:rPr>
              <w:t xml:space="preserve">Під час виробництва субтитрів, розміщення їх на екрані, здійснення перекладу на </w:t>
            </w:r>
            <w:r w:rsidR="00095366">
              <w:rPr>
                <w:b/>
                <w:color w:val="000000"/>
                <w:sz w:val="28"/>
                <w:szCs w:val="28"/>
              </w:rPr>
              <w:t xml:space="preserve">українську </w:t>
            </w:r>
            <w:r w:rsidRPr="00417952">
              <w:rPr>
                <w:b/>
                <w:color w:val="000000"/>
                <w:sz w:val="28"/>
                <w:szCs w:val="28"/>
              </w:rPr>
              <w:t xml:space="preserve">жестову мову державні телерадіоорганізації повинні дотримуватись мети досягнення максимального сприйняття і розуміння змісту офіційних повідомлень, передач, програм, матеріалів, іншої аудіовізуальної інформації, яка розміщується в ефірі такими телерадіоорганізаціями, в цілому через забезпечення достатньої для сприйняття видимості перекладача </w:t>
            </w:r>
            <w:r w:rsidR="00095366">
              <w:rPr>
                <w:b/>
                <w:color w:val="000000"/>
                <w:sz w:val="28"/>
                <w:szCs w:val="28"/>
              </w:rPr>
              <w:t xml:space="preserve">української </w:t>
            </w:r>
            <w:r w:rsidRPr="00417952">
              <w:rPr>
                <w:b/>
                <w:color w:val="000000"/>
                <w:sz w:val="28"/>
                <w:szCs w:val="28"/>
              </w:rPr>
              <w:t>жестової мови і максимальної читабельності та видимості розміщених на телеекрані субтитрів.</w:t>
            </w:r>
          </w:p>
          <w:p w14:paraId="3FDA9E59" w14:textId="21F2EB21" w:rsidR="00417952" w:rsidRPr="00417952" w:rsidRDefault="00417952" w:rsidP="00417952">
            <w:pPr>
              <w:widowControl w:val="0"/>
              <w:ind w:firstLine="574"/>
              <w:jc w:val="both"/>
              <w:rPr>
                <w:b/>
                <w:color w:val="000000"/>
                <w:sz w:val="28"/>
                <w:szCs w:val="28"/>
              </w:rPr>
            </w:pPr>
            <w:r w:rsidRPr="00417952">
              <w:rPr>
                <w:b/>
                <w:color w:val="000000"/>
                <w:sz w:val="28"/>
                <w:szCs w:val="28"/>
              </w:rPr>
              <w:t xml:space="preserve">У разі відсутності перекладу на </w:t>
            </w:r>
            <w:r w:rsidR="00095366">
              <w:rPr>
                <w:b/>
                <w:color w:val="000000"/>
                <w:sz w:val="28"/>
                <w:szCs w:val="28"/>
              </w:rPr>
              <w:t xml:space="preserve">українську </w:t>
            </w:r>
            <w:r w:rsidRPr="00417952">
              <w:rPr>
                <w:b/>
                <w:color w:val="000000"/>
                <w:sz w:val="28"/>
                <w:szCs w:val="28"/>
              </w:rPr>
              <w:t xml:space="preserve">жестову </w:t>
            </w:r>
            <w:r w:rsidRPr="00417952">
              <w:rPr>
                <w:b/>
                <w:color w:val="000000"/>
                <w:sz w:val="28"/>
                <w:szCs w:val="28"/>
              </w:rPr>
              <w:lastRenderedPageBreak/>
              <w:t xml:space="preserve">мову, необхідно використовувати субтитрування. </w:t>
            </w:r>
          </w:p>
          <w:p w14:paraId="3571BA0A" w14:textId="40F995F2" w:rsidR="00C23944" w:rsidRPr="0059653C" w:rsidRDefault="00417952" w:rsidP="00417952">
            <w:pPr>
              <w:widowControl w:val="0"/>
              <w:ind w:firstLine="574"/>
              <w:jc w:val="both"/>
              <w:rPr>
                <w:b/>
                <w:color w:val="000000"/>
                <w:sz w:val="28"/>
                <w:szCs w:val="28"/>
              </w:rPr>
            </w:pPr>
            <w:r w:rsidRPr="00417952">
              <w:rPr>
                <w:b/>
                <w:color w:val="000000"/>
                <w:sz w:val="28"/>
                <w:szCs w:val="28"/>
              </w:rPr>
              <w:t>Зауваження та пропозиції осіб з вадами слуху щодо змісту й технічної якості адаптації аудіовізуальної інформації є обов’язковими для розгляду державними телерадіоорганізаціями.</w:t>
            </w:r>
            <w:bookmarkEnd w:id="1"/>
          </w:p>
        </w:tc>
      </w:tr>
      <w:tr w:rsidR="00417952" w:rsidRPr="00417952" w14:paraId="4862EF7F" w14:textId="77777777" w:rsidTr="00B13F68">
        <w:tc>
          <w:tcPr>
            <w:tcW w:w="7394" w:type="dxa"/>
          </w:tcPr>
          <w:p w14:paraId="0507FBC2" w14:textId="5DEA7BD3" w:rsidR="00417952" w:rsidRPr="00417952" w:rsidRDefault="00417952" w:rsidP="00126C8A">
            <w:pPr>
              <w:widowControl w:val="0"/>
              <w:ind w:right="3"/>
              <w:jc w:val="both"/>
              <w:rPr>
                <w:b/>
                <w:color w:val="000000"/>
                <w:sz w:val="28"/>
                <w:szCs w:val="28"/>
              </w:rPr>
            </w:pPr>
            <w:r w:rsidRPr="00417952"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Стаття 72.</w:t>
            </w:r>
            <w:r w:rsidRPr="00417952">
              <w:rPr>
                <w:color w:val="333333"/>
                <w:sz w:val="28"/>
                <w:szCs w:val="28"/>
                <w:shd w:val="clear" w:color="auto" w:fill="FFFFFF"/>
              </w:rPr>
              <w:t> Санкції за порушення законодавства про телебачення і радіомовлення</w:t>
            </w:r>
          </w:p>
        </w:tc>
        <w:tc>
          <w:tcPr>
            <w:tcW w:w="7394" w:type="dxa"/>
          </w:tcPr>
          <w:p w14:paraId="1E51EFA3" w14:textId="734312F6" w:rsidR="00417952" w:rsidRPr="00417952" w:rsidRDefault="00417952" w:rsidP="00417952">
            <w:pPr>
              <w:widowControl w:val="0"/>
              <w:ind w:firstLine="574"/>
              <w:jc w:val="both"/>
              <w:rPr>
                <w:b/>
                <w:color w:val="000000"/>
                <w:sz w:val="28"/>
                <w:szCs w:val="28"/>
              </w:rPr>
            </w:pPr>
            <w:r w:rsidRPr="00417952"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Стаття 72.</w:t>
            </w:r>
            <w:r w:rsidRPr="00417952">
              <w:rPr>
                <w:color w:val="333333"/>
                <w:sz w:val="28"/>
                <w:szCs w:val="28"/>
                <w:shd w:val="clear" w:color="auto" w:fill="FFFFFF"/>
              </w:rPr>
              <w:t> Санкції за порушення законодавства про телебачення і радіомовлення</w:t>
            </w:r>
          </w:p>
        </w:tc>
      </w:tr>
      <w:tr w:rsidR="00417952" w:rsidRPr="00417952" w14:paraId="24B4E333" w14:textId="77777777" w:rsidTr="00B13F68">
        <w:tc>
          <w:tcPr>
            <w:tcW w:w="7394" w:type="dxa"/>
          </w:tcPr>
          <w:p w14:paraId="237D5221" w14:textId="66AF1C46" w:rsidR="00417952" w:rsidRPr="00417952" w:rsidRDefault="00417952" w:rsidP="00126C8A">
            <w:pPr>
              <w:widowControl w:val="0"/>
              <w:ind w:right="3"/>
              <w:jc w:val="both"/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7394" w:type="dxa"/>
          </w:tcPr>
          <w:p w14:paraId="19C48F29" w14:textId="2B6CB4AA" w:rsidR="00417952" w:rsidRPr="00417952" w:rsidRDefault="00417952" w:rsidP="00417952">
            <w:pPr>
              <w:widowControl w:val="0"/>
              <w:ind w:firstLine="574"/>
              <w:jc w:val="both"/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417952" w:rsidRPr="00417952" w14:paraId="3B8A69E8" w14:textId="77777777" w:rsidTr="00B13F68">
        <w:tc>
          <w:tcPr>
            <w:tcW w:w="7394" w:type="dxa"/>
          </w:tcPr>
          <w:p w14:paraId="415E0756" w14:textId="04DE4FE4" w:rsidR="00417952" w:rsidRPr="00417952" w:rsidRDefault="00417952" w:rsidP="00417952">
            <w:pPr>
              <w:widowControl w:val="0"/>
              <w:ind w:right="3" w:firstLine="594"/>
              <w:jc w:val="both"/>
              <w:rPr>
                <w:rStyle w:val="rvts9"/>
                <w:color w:val="333333"/>
                <w:sz w:val="28"/>
                <w:szCs w:val="28"/>
                <w:shd w:val="clear" w:color="auto" w:fill="FFFFFF"/>
              </w:rPr>
            </w:pPr>
            <w:r w:rsidRPr="00417952">
              <w:rPr>
                <w:rStyle w:val="rvts9"/>
                <w:color w:val="333333"/>
                <w:sz w:val="28"/>
                <w:szCs w:val="28"/>
                <w:shd w:val="clear" w:color="auto" w:fill="FFFFFF"/>
              </w:rPr>
              <w:t>7. Рішення про оголошення попередження приймається у разі першого порушення законодавства чи умов ліцензії телерадіоорганізацією або першого порушення законодавства провайдером програмної послуги.</w:t>
            </w:r>
          </w:p>
        </w:tc>
        <w:tc>
          <w:tcPr>
            <w:tcW w:w="7394" w:type="dxa"/>
          </w:tcPr>
          <w:p w14:paraId="4F4C41F0" w14:textId="2F8614C0" w:rsidR="00417952" w:rsidRPr="00417952" w:rsidRDefault="00417952" w:rsidP="00417952">
            <w:pPr>
              <w:widowControl w:val="0"/>
              <w:ind w:firstLine="574"/>
              <w:jc w:val="both"/>
              <w:rPr>
                <w:rStyle w:val="rvts9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17952">
              <w:rPr>
                <w:rStyle w:val="rvts9"/>
                <w:color w:val="333333"/>
                <w:sz w:val="28"/>
                <w:szCs w:val="28"/>
                <w:shd w:val="clear" w:color="auto" w:fill="FFFFFF"/>
              </w:rPr>
              <w:t>7. Рішення про оголошення попередження приймається у разі першого порушення законодавства чи умов ліцензії телерадіоорганізацією або першого порушення законодавства провайдером програмної послуги</w:t>
            </w:r>
          </w:p>
        </w:tc>
      </w:tr>
      <w:tr w:rsidR="00F6159A" w:rsidRPr="0059653C" w14:paraId="0FEBE33E" w14:textId="77777777" w:rsidTr="00B13F68">
        <w:tc>
          <w:tcPr>
            <w:tcW w:w="7394" w:type="dxa"/>
          </w:tcPr>
          <w:p w14:paraId="02F0A9CB" w14:textId="77777777" w:rsidR="00F6159A" w:rsidRPr="0059653C" w:rsidRDefault="00F6159A" w:rsidP="00F6159A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653C">
              <w:rPr>
                <w:b/>
                <w:bCs/>
                <w:color w:val="000000"/>
                <w:sz w:val="28"/>
                <w:szCs w:val="28"/>
              </w:rPr>
              <w:t xml:space="preserve">відсутній </w:t>
            </w:r>
          </w:p>
        </w:tc>
        <w:tc>
          <w:tcPr>
            <w:tcW w:w="7394" w:type="dxa"/>
          </w:tcPr>
          <w:p w14:paraId="72B474A5" w14:textId="76C6DC2F" w:rsidR="00F6159A" w:rsidRPr="0059653C" w:rsidRDefault="00417952" w:rsidP="00417952">
            <w:pPr>
              <w:spacing w:before="120" w:after="60"/>
              <w:ind w:firstLine="574"/>
              <w:jc w:val="both"/>
              <w:rPr>
                <w:b/>
                <w:sz w:val="28"/>
                <w:szCs w:val="28"/>
              </w:rPr>
            </w:pPr>
            <w:r w:rsidRPr="00417952">
              <w:rPr>
                <w:b/>
                <w:sz w:val="28"/>
                <w:szCs w:val="28"/>
              </w:rPr>
              <w:t>За порушення державною телерадіоорганізацією вимог частини сьомої статті 13 цього Закону Національна рада застосовує до такої телерадіоорганізації санкцію у вигляді оголошення попередження.</w:t>
            </w:r>
          </w:p>
        </w:tc>
      </w:tr>
      <w:tr w:rsidR="0059653C" w:rsidRPr="0059653C" w14:paraId="4B6B07D4" w14:textId="77777777" w:rsidTr="00FD43B3">
        <w:tc>
          <w:tcPr>
            <w:tcW w:w="14788" w:type="dxa"/>
            <w:gridSpan w:val="2"/>
          </w:tcPr>
          <w:p w14:paraId="799C67F4" w14:textId="77777777" w:rsidR="00417952" w:rsidRDefault="00417952" w:rsidP="0059653C">
            <w:pPr>
              <w:pStyle w:val="a6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417952">
              <w:rPr>
                <w:b/>
                <w:bCs/>
                <w:sz w:val="28"/>
                <w:szCs w:val="28"/>
                <w:lang w:val="uk-UA" w:eastAsia="uk-UA"/>
              </w:rPr>
              <w:t xml:space="preserve">Закону України «Про основи соціальної захищеності осіб з інвалідністю в Україні» </w:t>
            </w:r>
          </w:p>
          <w:p w14:paraId="3891C623" w14:textId="75F2AB24" w:rsidR="0059653C" w:rsidRPr="0059653C" w:rsidRDefault="00417952" w:rsidP="0059653C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417952">
              <w:rPr>
                <w:b/>
                <w:bCs/>
                <w:sz w:val="28"/>
                <w:szCs w:val="28"/>
                <w:lang w:val="uk-UA" w:eastAsia="uk-UA"/>
              </w:rPr>
              <w:t>(Відомості Верховної Ради УРСР (ВВР), 1991, № 21, ст.252)</w:t>
            </w:r>
          </w:p>
        </w:tc>
      </w:tr>
      <w:tr w:rsidR="0059653C" w:rsidRPr="0059653C" w14:paraId="337E9FD2" w14:textId="77777777" w:rsidTr="00B13F68">
        <w:tc>
          <w:tcPr>
            <w:tcW w:w="7394" w:type="dxa"/>
          </w:tcPr>
          <w:p w14:paraId="6418250F" w14:textId="6C453F67" w:rsidR="0059653C" w:rsidRPr="0059653C" w:rsidRDefault="00417952" w:rsidP="0059653C">
            <w:pPr>
              <w:spacing w:line="276" w:lineRule="auto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1795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23.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17952">
              <w:rPr>
                <w:color w:val="000000"/>
                <w:sz w:val="28"/>
                <w:szCs w:val="28"/>
                <w:bdr w:val="none" w:sz="0" w:space="0" w:color="auto" w:frame="1"/>
              </w:rPr>
              <w:t>Жестова мова як мова осіб з вадами слуху є засобом спілкування та навчання і захищається державою.</w:t>
            </w:r>
          </w:p>
        </w:tc>
        <w:tc>
          <w:tcPr>
            <w:tcW w:w="7394" w:type="dxa"/>
          </w:tcPr>
          <w:p w14:paraId="0D529083" w14:textId="6A46A8A9" w:rsidR="0059653C" w:rsidRPr="0059653C" w:rsidRDefault="00B703B0" w:rsidP="0059653C">
            <w:pPr>
              <w:tabs>
                <w:tab w:val="left" w:pos="56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1795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Стаття 23.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17952">
              <w:rPr>
                <w:color w:val="000000"/>
                <w:sz w:val="28"/>
                <w:szCs w:val="28"/>
                <w:bdr w:val="none" w:sz="0" w:space="0" w:color="auto" w:frame="1"/>
              </w:rPr>
              <w:t>Жестова мова як мова осіб з вадами слуху є засобом спілкування та навчання і захищається державою.</w:t>
            </w:r>
          </w:p>
        </w:tc>
      </w:tr>
      <w:tr w:rsidR="0059653C" w:rsidRPr="0059653C" w14:paraId="3AC0CEBD" w14:textId="77777777" w:rsidTr="00B13F68">
        <w:tc>
          <w:tcPr>
            <w:tcW w:w="7394" w:type="dxa"/>
          </w:tcPr>
          <w:p w14:paraId="2531ECB5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Органи державної влади та органи місцевого самоврядування:</w:t>
            </w:r>
          </w:p>
          <w:p w14:paraId="05C376CF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поширенню жестової мови та заохоченню мовної самобутності осіб з вадами слуху;</w:t>
            </w:r>
          </w:p>
          <w:p w14:paraId="5389F811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гарантують збереження, вивчення і всебічний розвиток жестової мови, її використання як засобу виховання, навчання, викладання, спілкування і творчості;</w:t>
            </w:r>
          </w:p>
          <w:p w14:paraId="337499CA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забезпечують можливість комунікації осіб з інвалідністю з вадами слуху в органах, установах та закладах соціального захисту населення, правоохоронних органах, органах пожежної безпеки, аварійно-рятувальних службах, закладах охорони здоров’я, навчальних закладах тощо;</w:t>
            </w:r>
          </w:p>
          <w:p w14:paraId="03EEB3F8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наданню послуг перекладачів жестової мови громадянам України з вадами слуху, які користуються жестовою мовою;</w:t>
            </w:r>
          </w:p>
          <w:p w14:paraId="3EC25C2E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створюють умови для наукового вивчення жестової мови;</w:t>
            </w:r>
          </w:p>
          <w:p w14:paraId="1BC617E7" w14:textId="46FFC0CB" w:rsidR="0059653C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використанню жестової мови в офіційних відносинах.</w:t>
            </w:r>
          </w:p>
        </w:tc>
        <w:tc>
          <w:tcPr>
            <w:tcW w:w="7394" w:type="dxa"/>
          </w:tcPr>
          <w:p w14:paraId="62661D7F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Органи державної влади та органи місцевого самоврядування:</w:t>
            </w:r>
          </w:p>
          <w:p w14:paraId="02867F83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поширенню жестової мови та заохоченню мовної самобутності осіб з вадами слуху;</w:t>
            </w:r>
          </w:p>
          <w:p w14:paraId="7CD6670E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гарантують збереження, вивчення і всебічний розвиток жестової мови, її використання як засобу виховання, навчання, викладання, спілкування і творчості;</w:t>
            </w:r>
          </w:p>
          <w:p w14:paraId="483C7335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забезпечують можливість комунікації осіб з інвалідністю з вадами слуху в органах, установах та закладах соціального захисту населення, правоохоронних органах, органах пожежної безпеки, аварійно-рятувальних службах, закладах охорони здоров’я, навчальних закладах тощо;</w:t>
            </w:r>
          </w:p>
          <w:p w14:paraId="521C910B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наданню послуг перекладачів жестової мови громадянам України з вадами слуху, які користуються жестовою мовою;</w:t>
            </w:r>
          </w:p>
          <w:p w14:paraId="2CF53634" w14:textId="77777777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створюють умови для наукового вивчення жестової мови;</w:t>
            </w:r>
          </w:p>
          <w:p w14:paraId="198FBFE1" w14:textId="562D2F3F" w:rsidR="0059653C" w:rsidRPr="0059653C" w:rsidRDefault="00C6146B" w:rsidP="00C6146B">
            <w:pPr>
              <w:tabs>
                <w:tab w:val="left" w:pos="56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сприяють використанню жестової мови в офіційних відносинах.</w:t>
            </w:r>
          </w:p>
        </w:tc>
      </w:tr>
      <w:tr w:rsidR="00C6146B" w:rsidRPr="0059653C" w14:paraId="30821C74" w14:textId="77777777" w:rsidTr="00B13F68">
        <w:tc>
          <w:tcPr>
            <w:tcW w:w="7394" w:type="dxa"/>
          </w:tcPr>
          <w:p w14:paraId="4BD12C88" w14:textId="3B68109F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Телерадіоорганізації (незалежно від форми власності та відомчого підпорядкування) забезпечують субтитрування або переклад на жестову мову офіційних повідомлень, кіно-, відеофільмів, передач і програм у порядку та на умовах, визначених Кабінетом Міністрів України.</w:t>
            </w:r>
          </w:p>
        </w:tc>
        <w:tc>
          <w:tcPr>
            <w:tcW w:w="7394" w:type="dxa"/>
          </w:tcPr>
          <w:p w14:paraId="32A64A6E" w14:textId="6ADCFE8D" w:rsidR="00C6146B" w:rsidRPr="00C6146B" w:rsidRDefault="00C6146B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Телерадіоорганізації (незалежно від форми власності та відомчого підпорядкування) забезпечують субтитрування або переклад на жестову мову офіційних повідомлень, кіно-, відеофільмів, передач і програм у порядку та на умовах, визначених Кабінетом Міністрів України.</w:t>
            </w:r>
          </w:p>
        </w:tc>
      </w:tr>
      <w:tr w:rsidR="0059653C" w:rsidRPr="0059653C" w14:paraId="3F776C18" w14:textId="77777777" w:rsidTr="00B13F68">
        <w:tc>
          <w:tcPr>
            <w:tcW w:w="7394" w:type="dxa"/>
          </w:tcPr>
          <w:p w14:paraId="11C804C0" w14:textId="3952ACB6" w:rsidR="0059653C" w:rsidRPr="00C6146B" w:rsidRDefault="00B703B0" w:rsidP="00C6146B">
            <w:pPr>
              <w:spacing w:line="276" w:lineRule="auto"/>
              <w:ind w:firstLine="594"/>
              <w:jc w:val="both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6146B">
              <w:rPr>
                <w:bCs/>
                <w:color w:val="000000"/>
                <w:sz w:val="28"/>
                <w:szCs w:val="28"/>
              </w:rPr>
              <w:t>відсутня</w:t>
            </w:r>
          </w:p>
        </w:tc>
        <w:tc>
          <w:tcPr>
            <w:tcW w:w="7394" w:type="dxa"/>
          </w:tcPr>
          <w:p w14:paraId="416AF64B" w14:textId="24DCA13B" w:rsidR="0059653C" w:rsidRPr="0059653C" w:rsidRDefault="00B703B0" w:rsidP="00B703B0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7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703B0">
              <w:rPr>
                <w:b/>
                <w:color w:val="000000" w:themeColor="text1"/>
                <w:sz w:val="28"/>
                <w:szCs w:val="28"/>
              </w:rPr>
              <w:t xml:space="preserve">Державні телерадіоорганізації забезпечують субтитрування </w:t>
            </w:r>
            <w:r w:rsidR="009F764C">
              <w:rPr>
                <w:b/>
                <w:color w:val="000000"/>
                <w:sz w:val="28"/>
                <w:szCs w:val="28"/>
              </w:rPr>
              <w:t>та/</w:t>
            </w:r>
            <w:r w:rsidR="009F764C" w:rsidRPr="00417952">
              <w:rPr>
                <w:b/>
                <w:color w:val="000000"/>
                <w:sz w:val="28"/>
                <w:szCs w:val="28"/>
              </w:rPr>
              <w:t>або</w:t>
            </w:r>
            <w:r w:rsidR="009F764C" w:rsidRPr="00B703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03B0">
              <w:rPr>
                <w:b/>
                <w:color w:val="000000" w:themeColor="text1"/>
                <w:sz w:val="28"/>
                <w:szCs w:val="28"/>
              </w:rPr>
              <w:t xml:space="preserve">переклад на </w:t>
            </w:r>
            <w:r w:rsidR="00095366">
              <w:rPr>
                <w:b/>
                <w:color w:val="000000" w:themeColor="text1"/>
                <w:sz w:val="28"/>
                <w:szCs w:val="28"/>
              </w:rPr>
              <w:t xml:space="preserve">українську </w:t>
            </w:r>
            <w:r w:rsidRPr="00B703B0">
              <w:rPr>
                <w:b/>
                <w:color w:val="000000" w:themeColor="text1"/>
                <w:sz w:val="28"/>
                <w:szCs w:val="28"/>
              </w:rPr>
              <w:t xml:space="preserve">жестову </w:t>
            </w:r>
            <w:r w:rsidRPr="00B703B0">
              <w:rPr>
                <w:b/>
                <w:color w:val="000000" w:themeColor="text1"/>
                <w:sz w:val="28"/>
                <w:szCs w:val="28"/>
              </w:rPr>
              <w:lastRenderedPageBreak/>
              <w:t>мову офіційних повідомлень, передач, програм, матеріалів, іншої аудіовізуальної інформації, яка розміщується в ефірі такими телерадіоорганізаціями, у порядку та на умовах, визначених Законом України «Про телебачення і радіомовлення».</w:t>
            </w:r>
          </w:p>
        </w:tc>
      </w:tr>
    </w:tbl>
    <w:p w14:paraId="399C094D" w14:textId="77777777" w:rsidR="00B640EA" w:rsidRPr="0059653C" w:rsidRDefault="00B640EA" w:rsidP="00B640EA">
      <w:pPr>
        <w:jc w:val="center"/>
      </w:pPr>
    </w:p>
    <w:p w14:paraId="321D9721" w14:textId="1C3396F9" w:rsidR="00B640EA" w:rsidRPr="0095083D" w:rsidRDefault="0059653C" w:rsidP="0095083D">
      <w:pPr>
        <w:spacing w:before="240"/>
        <w:ind w:left="284"/>
        <w:rPr>
          <w:b/>
          <w:sz w:val="28"/>
          <w:szCs w:val="28"/>
        </w:rPr>
      </w:pPr>
      <w:r w:rsidRPr="0095083D">
        <w:rPr>
          <w:b/>
          <w:sz w:val="28"/>
          <w:szCs w:val="28"/>
        </w:rPr>
        <w:t>Народн</w:t>
      </w:r>
      <w:r w:rsidR="00B703B0">
        <w:rPr>
          <w:b/>
          <w:sz w:val="28"/>
          <w:szCs w:val="28"/>
        </w:rPr>
        <w:t>а</w:t>
      </w:r>
      <w:r w:rsidR="00B640EA" w:rsidRPr="0095083D">
        <w:rPr>
          <w:b/>
          <w:sz w:val="28"/>
          <w:szCs w:val="28"/>
        </w:rPr>
        <w:t xml:space="preserve"> депутат</w:t>
      </w:r>
      <w:r w:rsidR="00B703B0">
        <w:rPr>
          <w:b/>
          <w:sz w:val="28"/>
          <w:szCs w:val="28"/>
        </w:rPr>
        <w:t>ка</w:t>
      </w:r>
      <w:r w:rsidR="00B640EA" w:rsidRPr="0095083D">
        <w:rPr>
          <w:b/>
          <w:sz w:val="28"/>
          <w:szCs w:val="28"/>
        </w:rPr>
        <w:t xml:space="preserve"> України  </w:t>
      </w:r>
    </w:p>
    <w:p w14:paraId="27A4CD6E" w14:textId="7AA41714" w:rsidR="0095083D" w:rsidRPr="0095083D" w:rsidRDefault="0095083D" w:rsidP="0095083D">
      <w:pPr>
        <w:shd w:val="clear" w:color="auto" w:fill="FFFFFF"/>
        <w:spacing w:before="240"/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Рєпіна</w:t>
      </w:r>
      <w:r w:rsidR="00FC1AB6">
        <w:rPr>
          <w:b/>
          <w:bCs/>
          <w:color w:val="000000"/>
          <w:sz w:val="28"/>
          <w:szCs w:val="28"/>
        </w:rPr>
        <w:t xml:space="preserve"> Е.А. (посвідч. №77)</w:t>
      </w:r>
    </w:p>
    <w:p w14:paraId="435B7BAF" w14:textId="77777777" w:rsidR="0095083D" w:rsidRPr="0059653C" w:rsidRDefault="0095083D" w:rsidP="00B640EA">
      <w:pPr>
        <w:ind w:left="284"/>
        <w:rPr>
          <w:sz w:val="28"/>
          <w:szCs w:val="28"/>
        </w:rPr>
      </w:pPr>
    </w:p>
    <w:p w14:paraId="343BA3C2" w14:textId="77777777" w:rsidR="00B640EA" w:rsidRPr="0059653C" w:rsidRDefault="00B640EA" w:rsidP="00B640EA">
      <w:pPr>
        <w:jc w:val="center"/>
      </w:pPr>
    </w:p>
    <w:sectPr w:rsidR="00B640EA" w:rsidRPr="0059653C" w:rsidSect="00236CC1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73695" w14:textId="77777777" w:rsidR="000E0366" w:rsidRDefault="000E0366" w:rsidP="00236CC1">
      <w:r>
        <w:separator/>
      </w:r>
    </w:p>
  </w:endnote>
  <w:endnote w:type="continuationSeparator" w:id="0">
    <w:p w14:paraId="20DD8C19" w14:textId="77777777" w:rsidR="000E0366" w:rsidRDefault="000E0366" w:rsidP="0023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01175"/>
      <w:docPartObj>
        <w:docPartGallery w:val="Page Numbers (Bottom of Page)"/>
        <w:docPartUnique/>
      </w:docPartObj>
    </w:sdtPr>
    <w:sdtEndPr/>
    <w:sdtContent>
      <w:p w14:paraId="0D364116" w14:textId="0F8E1C23" w:rsidR="00236CC1" w:rsidRDefault="00236C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BA">
          <w:rPr>
            <w:noProof/>
          </w:rPr>
          <w:t>2</w:t>
        </w:r>
        <w:r>
          <w:fldChar w:fldCharType="end"/>
        </w:r>
      </w:p>
    </w:sdtContent>
  </w:sdt>
  <w:p w14:paraId="5F30191D" w14:textId="77777777" w:rsidR="00236CC1" w:rsidRDefault="00236C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3A72" w14:textId="77777777" w:rsidR="000E0366" w:rsidRDefault="000E0366" w:rsidP="00236CC1">
      <w:r>
        <w:separator/>
      </w:r>
    </w:p>
  </w:footnote>
  <w:footnote w:type="continuationSeparator" w:id="0">
    <w:p w14:paraId="1F21AD40" w14:textId="77777777" w:rsidR="000E0366" w:rsidRDefault="000E0366" w:rsidP="0023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A"/>
    <w:rsid w:val="00016FEF"/>
    <w:rsid w:val="000462F7"/>
    <w:rsid w:val="000513FC"/>
    <w:rsid w:val="000861D4"/>
    <w:rsid w:val="00095366"/>
    <w:rsid w:val="000A72DA"/>
    <w:rsid w:val="000B3EDB"/>
    <w:rsid w:val="000B47FE"/>
    <w:rsid w:val="000E0366"/>
    <w:rsid w:val="00126C8A"/>
    <w:rsid w:val="00126FED"/>
    <w:rsid w:val="0013613C"/>
    <w:rsid w:val="00163F6C"/>
    <w:rsid w:val="0018602F"/>
    <w:rsid w:val="001B163B"/>
    <w:rsid w:val="001C5CEB"/>
    <w:rsid w:val="001D46B5"/>
    <w:rsid w:val="0022431E"/>
    <w:rsid w:val="00236CC1"/>
    <w:rsid w:val="00243193"/>
    <w:rsid w:val="0026054D"/>
    <w:rsid w:val="002A2278"/>
    <w:rsid w:val="00372267"/>
    <w:rsid w:val="0037298A"/>
    <w:rsid w:val="003775AE"/>
    <w:rsid w:val="003F0646"/>
    <w:rsid w:val="00403AE9"/>
    <w:rsid w:val="004108AF"/>
    <w:rsid w:val="00417952"/>
    <w:rsid w:val="004212DA"/>
    <w:rsid w:val="00426E8C"/>
    <w:rsid w:val="00463E75"/>
    <w:rsid w:val="0047420E"/>
    <w:rsid w:val="00484A0A"/>
    <w:rsid w:val="00492A1A"/>
    <w:rsid w:val="00495EBA"/>
    <w:rsid w:val="004A4835"/>
    <w:rsid w:val="004D031F"/>
    <w:rsid w:val="00535037"/>
    <w:rsid w:val="005674BB"/>
    <w:rsid w:val="00586C70"/>
    <w:rsid w:val="0059653C"/>
    <w:rsid w:val="005B6340"/>
    <w:rsid w:val="005B66C9"/>
    <w:rsid w:val="005D59E2"/>
    <w:rsid w:val="005E7855"/>
    <w:rsid w:val="00626487"/>
    <w:rsid w:val="00644F30"/>
    <w:rsid w:val="00667108"/>
    <w:rsid w:val="00684F47"/>
    <w:rsid w:val="006C47BC"/>
    <w:rsid w:val="006F3B99"/>
    <w:rsid w:val="006F7661"/>
    <w:rsid w:val="00704CDD"/>
    <w:rsid w:val="00750AEB"/>
    <w:rsid w:val="0079093F"/>
    <w:rsid w:val="007A72C1"/>
    <w:rsid w:val="007D2243"/>
    <w:rsid w:val="007F28B4"/>
    <w:rsid w:val="00887792"/>
    <w:rsid w:val="008945AB"/>
    <w:rsid w:val="008A28A8"/>
    <w:rsid w:val="008B489F"/>
    <w:rsid w:val="008C3B57"/>
    <w:rsid w:val="008D7823"/>
    <w:rsid w:val="008E236D"/>
    <w:rsid w:val="00915028"/>
    <w:rsid w:val="0095083D"/>
    <w:rsid w:val="009F764C"/>
    <w:rsid w:val="00A5102E"/>
    <w:rsid w:val="00A62D73"/>
    <w:rsid w:val="00AD59CD"/>
    <w:rsid w:val="00B0615C"/>
    <w:rsid w:val="00B13F68"/>
    <w:rsid w:val="00B53A2E"/>
    <w:rsid w:val="00B640EA"/>
    <w:rsid w:val="00B703B0"/>
    <w:rsid w:val="00B838B3"/>
    <w:rsid w:val="00BF0930"/>
    <w:rsid w:val="00C137C9"/>
    <w:rsid w:val="00C23944"/>
    <w:rsid w:val="00C521F2"/>
    <w:rsid w:val="00C6146B"/>
    <w:rsid w:val="00C85BF0"/>
    <w:rsid w:val="00C94150"/>
    <w:rsid w:val="00CC3407"/>
    <w:rsid w:val="00CF3C2B"/>
    <w:rsid w:val="00D23DE6"/>
    <w:rsid w:val="00D33708"/>
    <w:rsid w:val="00DC734E"/>
    <w:rsid w:val="00E43C4A"/>
    <w:rsid w:val="00E4529B"/>
    <w:rsid w:val="00E567A8"/>
    <w:rsid w:val="00EA11A9"/>
    <w:rsid w:val="00EB0CD6"/>
    <w:rsid w:val="00EB7846"/>
    <w:rsid w:val="00EC314C"/>
    <w:rsid w:val="00F178DE"/>
    <w:rsid w:val="00F549E3"/>
    <w:rsid w:val="00F6159A"/>
    <w:rsid w:val="00F854FA"/>
    <w:rsid w:val="00F95425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7CF"/>
  <w15:docId w15:val="{BCB0CAEE-7E5B-4432-B461-4FDAD18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640E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64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uiPriority w:val="99"/>
    <w:rsid w:val="00B640EA"/>
    <w:rPr>
      <w:rFonts w:cs="Times New Roman"/>
    </w:rPr>
  </w:style>
  <w:style w:type="character" w:styleId="a5">
    <w:name w:val="Hyperlink"/>
    <w:basedOn w:val="a0"/>
    <w:uiPriority w:val="99"/>
    <w:rsid w:val="00B640EA"/>
    <w:rPr>
      <w:rFonts w:cs="Times New Roman"/>
      <w:color w:val="auto"/>
      <w:u w:val="none"/>
      <w:effect w:val="none"/>
    </w:rPr>
  </w:style>
  <w:style w:type="paragraph" w:styleId="a6">
    <w:name w:val="Normal (Web)"/>
    <w:basedOn w:val="a"/>
    <w:uiPriority w:val="99"/>
    <w:rsid w:val="00B640EA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B640EA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B640E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463E75"/>
  </w:style>
  <w:style w:type="character" w:customStyle="1" w:styleId="rvts37">
    <w:name w:val="rvts37"/>
    <w:basedOn w:val="a0"/>
    <w:rsid w:val="00667108"/>
  </w:style>
  <w:style w:type="paragraph" w:styleId="a8">
    <w:name w:val="header"/>
    <w:basedOn w:val="a"/>
    <w:link w:val="a9"/>
    <w:uiPriority w:val="99"/>
    <w:unhideWhenUsed/>
    <w:rsid w:val="00236CC1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36C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236CC1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36CC1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D3E15-F2F2-4EBA-B6A1-DFCA76A28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2D668-4972-4CE4-A257-E4D487469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06E83-D7F3-4370-8178-2C6D981C9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3363</Words>
  <Characters>1918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2021-07-06T14:24:00Z</dcterms:created>
  <dcterms:modified xsi:type="dcterms:W3CDTF">2021-07-06T14:24:00Z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