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64" w:rsidRDefault="004D2E64" w:rsidP="004D2E64"/>
    <w:p w:rsidR="004D2E64" w:rsidRDefault="004D2E64" w:rsidP="004D2E64"/>
    <w:p w:rsidR="004D2E64" w:rsidRDefault="004D2E64" w:rsidP="004D2E64"/>
    <w:p w:rsidR="004D2E64" w:rsidRDefault="004D2E64" w:rsidP="004D2E64"/>
    <w:p w:rsidR="004D2E64" w:rsidRDefault="004D2E64" w:rsidP="004D2E64"/>
    <w:p w:rsidR="005921E0" w:rsidRDefault="005921E0" w:rsidP="004D2E64"/>
    <w:p w:rsidR="005921E0" w:rsidRDefault="005921E0" w:rsidP="004D2E64">
      <w:bookmarkStart w:id="0" w:name="_GoBack"/>
      <w:bookmarkEnd w:id="0"/>
    </w:p>
    <w:p w:rsidR="004D2E64" w:rsidRDefault="004D2E64" w:rsidP="004D2E64"/>
    <w:p w:rsidR="004D2E64" w:rsidRPr="004D2E64" w:rsidRDefault="004D2E64" w:rsidP="004D2E64">
      <w:pPr>
        <w:jc w:val="center"/>
        <w:rPr>
          <w:b/>
        </w:rPr>
      </w:pPr>
      <w:r w:rsidRPr="004D2E64">
        <w:rPr>
          <w:b/>
        </w:rPr>
        <w:t>ВИСНОВОК</w:t>
      </w:r>
    </w:p>
    <w:p w:rsidR="004D2E64" w:rsidRPr="004D2E64" w:rsidRDefault="004D2E64" w:rsidP="004D2E64">
      <w:pPr>
        <w:jc w:val="center"/>
        <w:rPr>
          <w:b/>
        </w:rPr>
      </w:pPr>
      <w:r w:rsidRPr="004D2E64">
        <w:rPr>
          <w:b/>
        </w:rPr>
        <w:t xml:space="preserve">на проект Закону України «Про ратифікацію Угоди про внесок </w:t>
      </w:r>
    </w:p>
    <w:p w:rsidR="004D2E64" w:rsidRPr="004D2E64" w:rsidRDefault="004D2E64" w:rsidP="004D2E64">
      <w:pPr>
        <w:jc w:val="center"/>
        <w:rPr>
          <w:b/>
        </w:rPr>
      </w:pPr>
      <w:r w:rsidRPr="004D2E64">
        <w:rPr>
          <w:b/>
        </w:rPr>
        <w:t xml:space="preserve">між Україною та Європейським банком реконструкції та розвитку </w:t>
      </w:r>
    </w:p>
    <w:p w:rsidR="004D2E64" w:rsidRPr="004D2E64" w:rsidRDefault="004D2E64" w:rsidP="004D2E64">
      <w:pPr>
        <w:jc w:val="center"/>
        <w:rPr>
          <w:b/>
        </w:rPr>
      </w:pPr>
      <w:r w:rsidRPr="004D2E64">
        <w:rPr>
          <w:b/>
        </w:rPr>
        <w:t xml:space="preserve">щодо участі України у Фонді Східноєвропейського партнерства </w:t>
      </w:r>
    </w:p>
    <w:p w:rsidR="004D2E64" w:rsidRDefault="004D2E64" w:rsidP="004D2E64">
      <w:pPr>
        <w:jc w:val="center"/>
        <w:rPr>
          <w:b/>
        </w:rPr>
      </w:pPr>
      <w:r w:rsidRPr="004D2E64">
        <w:rPr>
          <w:b/>
        </w:rPr>
        <w:t>з енергоефективності та довкілля»</w:t>
      </w:r>
    </w:p>
    <w:p w:rsidR="004D2E64" w:rsidRDefault="004D2E64" w:rsidP="004D2E64">
      <w:pPr>
        <w:jc w:val="center"/>
        <w:rPr>
          <w:b/>
        </w:rPr>
      </w:pPr>
    </w:p>
    <w:p w:rsidR="004D2E64" w:rsidRDefault="004D2E64" w:rsidP="004D2E64">
      <w:pPr>
        <w:ind w:firstLine="709"/>
        <w:jc w:val="both"/>
      </w:pPr>
      <w:r w:rsidRPr="004D2E64">
        <w:t xml:space="preserve">У проекті </w:t>
      </w:r>
      <w:r w:rsidR="00206B00">
        <w:t xml:space="preserve">пропонується </w:t>
      </w:r>
      <w:r w:rsidRPr="004D2E64">
        <w:t>ратифікувати Угоду про внесок між Україною та Європейським банком реконструкції та розвитку щодо участі України у Фонді Східноєвропейського партнерства з енергоефективності та довкілля, підписану 23 липня 2020 року</w:t>
      </w:r>
      <w:r w:rsidR="00206B00">
        <w:t xml:space="preserve"> (далі – Угода)</w:t>
      </w:r>
      <w:r>
        <w:t>.</w:t>
      </w:r>
    </w:p>
    <w:p w:rsidR="004D2E64" w:rsidRDefault="004D2E64" w:rsidP="004D2E64">
      <w:pPr>
        <w:ind w:firstLine="709"/>
        <w:jc w:val="both"/>
      </w:pPr>
      <w:r>
        <w:t xml:space="preserve">Відповідно до Розділу І Угоди участь України у Фонді Східноєвропейського партнерства </w:t>
      </w:r>
      <w:r w:rsidR="005910AB">
        <w:t xml:space="preserve">з енергоефективності та довкілля (далі – Фонд) </w:t>
      </w:r>
      <w:r>
        <w:t xml:space="preserve">передбачає </w:t>
      </w:r>
      <w:r w:rsidR="00D56869">
        <w:t xml:space="preserve">сплату </w:t>
      </w:r>
      <w:r w:rsidR="00D56869" w:rsidRPr="00D56869">
        <w:t>внеску в розмірі 10 млн. євро (по 2 млн. євро щорічно впродовж 5 років, починаючи з 2021 року до 31 грудня 2025 року).</w:t>
      </w:r>
    </w:p>
    <w:p w:rsidR="00C347CD" w:rsidRPr="00C347CD" w:rsidRDefault="00C347CD" w:rsidP="00C347CD">
      <w:pPr>
        <w:pStyle w:val="rvps2"/>
        <w:tabs>
          <w:tab w:val="left" w:pos="5812"/>
        </w:tabs>
        <w:spacing w:before="0" w:beforeAutospacing="0" w:after="0" w:afterAutospacing="0"/>
        <w:ind w:firstLine="709"/>
        <w:jc w:val="both"/>
        <w:rPr>
          <w:sz w:val="28"/>
          <w:szCs w:val="28"/>
        </w:rPr>
      </w:pPr>
      <w:r>
        <w:rPr>
          <w:sz w:val="28"/>
          <w:szCs w:val="28"/>
        </w:rPr>
        <w:t xml:space="preserve">Прийняття проекту, як зазначається у пояснювальній записці до нього, створить правові підстави для реалізації Угоди </w:t>
      </w:r>
      <w:r>
        <w:rPr>
          <w:sz w:val="28"/>
          <w:szCs w:val="28"/>
          <w:lang w:eastAsia="ru-RU"/>
        </w:rPr>
        <w:t>та забезпечить продовження участі України у Фонді</w:t>
      </w:r>
      <w:r w:rsidR="005910AB">
        <w:rPr>
          <w:sz w:val="28"/>
          <w:szCs w:val="28"/>
          <w:lang w:eastAsia="ru-RU"/>
        </w:rPr>
        <w:t xml:space="preserve"> </w:t>
      </w:r>
      <w:r>
        <w:rPr>
          <w:sz w:val="28"/>
          <w:szCs w:val="28"/>
          <w:lang w:eastAsia="ru-RU"/>
        </w:rPr>
        <w:t xml:space="preserve">до 2029 року, що сприятиме інвестиціям у проекти підвищення рівня енергоефективності у сфері комунального господарства, охорони навколишнього природного середовища, управління відходами </w:t>
      </w:r>
      <w:r w:rsidRPr="00C347CD">
        <w:rPr>
          <w:sz w:val="28"/>
          <w:szCs w:val="28"/>
          <w:lang w:eastAsia="ru-RU"/>
        </w:rPr>
        <w:t xml:space="preserve">та використання відновлювальних та альтернативних джерел енергії в Україні </w:t>
      </w:r>
      <w:r w:rsidR="005910AB">
        <w:rPr>
          <w:sz w:val="28"/>
          <w:szCs w:val="28"/>
          <w:lang w:eastAsia="ru-RU"/>
        </w:rPr>
        <w:br/>
      </w:r>
      <w:r w:rsidRPr="00C347CD">
        <w:rPr>
          <w:sz w:val="28"/>
          <w:szCs w:val="28"/>
          <w:lang w:eastAsia="ru-RU"/>
        </w:rPr>
        <w:t>(п. 2)</w:t>
      </w:r>
      <w:r w:rsidRPr="00C347CD">
        <w:rPr>
          <w:sz w:val="28"/>
          <w:szCs w:val="28"/>
        </w:rPr>
        <w:t xml:space="preserve">. </w:t>
      </w:r>
      <w:bookmarkStart w:id="1" w:name="n190"/>
      <w:bookmarkStart w:id="2" w:name="n191"/>
      <w:bookmarkStart w:id="3" w:name="n192"/>
      <w:bookmarkEnd w:id="1"/>
      <w:bookmarkEnd w:id="2"/>
      <w:bookmarkEnd w:id="3"/>
    </w:p>
    <w:p w:rsidR="00F64CE6" w:rsidRPr="00F64CE6" w:rsidRDefault="00D56869" w:rsidP="00F64CE6">
      <w:pPr>
        <w:pStyle w:val="rvps2"/>
        <w:tabs>
          <w:tab w:val="left" w:pos="5812"/>
        </w:tabs>
        <w:spacing w:before="0" w:beforeAutospacing="0" w:after="0" w:afterAutospacing="0"/>
        <w:ind w:firstLine="709"/>
        <w:jc w:val="both"/>
        <w:rPr>
          <w:sz w:val="28"/>
          <w:szCs w:val="28"/>
        </w:rPr>
      </w:pPr>
      <w:r w:rsidRPr="00C347CD">
        <w:rPr>
          <w:sz w:val="28"/>
          <w:szCs w:val="28"/>
        </w:rPr>
        <w:t xml:space="preserve">Проект не включений до Плану законопроектної роботи Верховної Ради </w:t>
      </w:r>
      <w:r w:rsidRPr="00F64CE6">
        <w:rPr>
          <w:sz w:val="28"/>
          <w:szCs w:val="28"/>
        </w:rPr>
        <w:t>України на 2021 рік, затвердженого постановою Верховної Ради України від 02.02.2021 № 1165-IX.</w:t>
      </w:r>
    </w:p>
    <w:p w:rsidR="00F64CE6" w:rsidRPr="008D18BE" w:rsidRDefault="005910AB" w:rsidP="00F64CE6">
      <w:pPr>
        <w:pStyle w:val="rvps2"/>
        <w:tabs>
          <w:tab w:val="left" w:pos="5812"/>
        </w:tabs>
        <w:spacing w:before="0" w:beforeAutospacing="0" w:after="0" w:afterAutospacing="0"/>
        <w:ind w:firstLine="709"/>
        <w:jc w:val="both"/>
        <w:rPr>
          <w:sz w:val="28"/>
          <w:szCs w:val="28"/>
          <w:lang w:eastAsia="ru-RU"/>
        </w:rPr>
      </w:pPr>
      <w:r>
        <w:rPr>
          <w:bCs/>
          <w:color w:val="000000"/>
          <w:sz w:val="28"/>
          <w:szCs w:val="28"/>
          <w:bdr w:val="none" w:sz="0" w:space="0" w:color="auto" w:frame="1"/>
        </w:rPr>
        <w:t xml:space="preserve">Головне </w:t>
      </w:r>
      <w:r w:rsidRPr="008D18BE">
        <w:rPr>
          <w:bCs/>
          <w:color w:val="000000"/>
          <w:sz w:val="28"/>
          <w:szCs w:val="28"/>
          <w:bdr w:val="none" w:sz="0" w:space="0" w:color="auto" w:frame="1"/>
        </w:rPr>
        <w:t>управління</w:t>
      </w:r>
      <w:r w:rsidR="00BC4752" w:rsidRPr="008D18BE">
        <w:rPr>
          <w:bCs/>
          <w:color w:val="000000"/>
          <w:sz w:val="28"/>
          <w:szCs w:val="28"/>
          <w:bdr w:val="none" w:sz="0" w:space="0" w:color="auto" w:frame="1"/>
        </w:rPr>
        <w:t>,</w:t>
      </w:r>
      <w:r w:rsidRPr="008D18BE">
        <w:rPr>
          <w:bCs/>
          <w:color w:val="000000"/>
          <w:sz w:val="28"/>
          <w:szCs w:val="28"/>
          <w:bdr w:val="none" w:sz="0" w:space="0" w:color="auto" w:frame="1"/>
        </w:rPr>
        <w:t xml:space="preserve"> н</w:t>
      </w:r>
      <w:r w:rsidR="00F64CE6" w:rsidRPr="008D18BE">
        <w:rPr>
          <w:bCs/>
          <w:color w:val="000000"/>
          <w:sz w:val="28"/>
          <w:szCs w:val="28"/>
          <w:bdr w:val="none" w:sz="0" w:space="0" w:color="auto" w:frame="1"/>
        </w:rPr>
        <w:t xml:space="preserve">е заперечуючи можливості прийняття проекту, одночасно вважає за доцільне звернути увагу на </w:t>
      </w:r>
      <w:r w:rsidR="00122D78" w:rsidRPr="008D18BE">
        <w:rPr>
          <w:color w:val="000000"/>
          <w:sz w:val="28"/>
          <w:szCs w:val="28"/>
        </w:rPr>
        <w:t>таке.</w:t>
      </w:r>
    </w:p>
    <w:p w:rsidR="00D56869" w:rsidRPr="008D18BE" w:rsidRDefault="006B5EB7" w:rsidP="00610B12">
      <w:pPr>
        <w:ind w:firstLine="709"/>
        <w:jc w:val="both"/>
      </w:pPr>
      <w:r w:rsidRPr="008D18BE">
        <w:rPr>
          <w:b/>
        </w:rPr>
        <w:t>1.</w:t>
      </w:r>
      <w:r w:rsidRPr="008D18BE">
        <w:t xml:space="preserve"> У п. 2 «Фінансово-економічного обґрунтування», поданого до проекту окрем</w:t>
      </w:r>
      <w:r w:rsidR="003C41A2" w:rsidRPr="008D18BE">
        <w:t>им</w:t>
      </w:r>
      <w:r w:rsidRPr="008D18BE">
        <w:t xml:space="preserve"> документ</w:t>
      </w:r>
      <w:r w:rsidR="003C41A2" w:rsidRPr="008D18BE">
        <w:t>ом</w:t>
      </w:r>
      <w:r w:rsidRPr="008D18BE">
        <w:t xml:space="preserve">, зазначається, що реалізація Угоди дозволить Україні </w:t>
      </w:r>
      <w:r w:rsidRPr="008D18BE">
        <w:rPr>
          <w:i/>
        </w:rPr>
        <w:t>продовжити</w:t>
      </w:r>
      <w:r w:rsidRPr="008D18BE">
        <w:t xml:space="preserve"> повноправне членство у Фонді. У цьому контексті </w:t>
      </w:r>
      <w:r w:rsidR="00030C6B" w:rsidRPr="008D18BE">
        <w:t xml:space="preserve">до проекту було б доцільним </w:t>
      </w:r>
      <w:r w:rsidRPr="008D18BE">
        <w:t xml:space="preserve">надати інформацію стосовно результатів виконання Угоди про внесок між Україною та Європейським банком реконструкції та розвитку стосовно участі України у Фонді Східноєвропейського партнерства з енергоефективності та довкілля, ратифікованої Законом </w:t>
      </w:r>
      <w:r w:rsidR="00A15034" w:rsidRPr="008D18BE">
        <w:t xml:space="preserve">від </w:t>
      </w:r>
      <w:r w:rsidR="008D18BE" w:rsidRPr="008D18BE">
        <w:t xml:space="preserve">06.07.2011 </w:t>
      </w:r>
      <w:r w:rsidR="008D18BE" w:rsidRPr="008D18BE">
        <w:br/>
        <w:t>№ 3596-VI (3596-17)</w:t>
      </w:r>
      <w:r w:rsidRPr="008D18BE">
        <w:t xml:space="preserve">, у </w:t>
      </w:r>
      <w:r w:rsidR="00610B12" w:rsidRPr="008D18BE">
        <w:t xml:space="preserve">п. </w:t>
      </w:r>
      <w:r w:rsidR="000637D8" w:rsidRPr="008D18BE">
        <w:t>«</w:t>
      </w:r>
      <w:r w:rsidR="00610B12" w:rsidRPr="008D18BE">
        <w:t>а</w:t>
      </w:r>
      <w:r w:rsidR="000637D8" w:rsidRPr="008D18BE">
        <w:t>»</w:t>
      </w:r>
      <w:r w:rsidR="00610B12" w:rsidRPr="008D18BE">
        <w:t xml:space="preserve"> Розділу 4.01 якої передбача</w:t>
      </w:r>
      <w:r w:rsidRPr="008D18BE">
        <w:t>лося</w:t>
      </w:r>
      <w:r w:rsidR="00610B12" w:rsidRPr="008D18BE">
        <w:t>, що «Фонд повинен виконувати свою діяльність до 31 грудня 2019 року, якщо інше рішення не буде прийнято Асамблеєю Вкладників або дії Фонду не буде припинено відповідно до пунктів (b) та (c) цього Розділу, що наведені нижче».</w:t>
      </w:r>
    </w:p>
    <w:p w:rsidR="0022293D" w:rsidRDefault="0022293D" w:rsidP="004D2E64">
      <w:pPr>
        <w:ind w:firstLine="709"/>
        <w:jc w:val="both"/>
      </w:pPr>
      <w:r w:rsidRPr="008D18BE">
        <w:rPr>
          <w:b/>
        </w:rPr>
        <w:lastRenderedPageBreak/>
        <w:t>2</w:t>
      </w:r>
      <w:r w:rsidR="00430FA9" w:rsidRPr="008D18BE">
        <w:rPr>
          <w:b/>
        </w:rPr>
        <w:t>.</w:t>
      </w:r>
      <w:r w:rsidR="00430FA9" w:rsidRPr="008D18BE">
        <w:t xml:space="preserve"> У п. 5 </w:t>
      </w:r>
      <w:r w:rsidR="001C2FA1" w:rsidRPr="008D18BE">
        <w:t>п</w:t>
      </w:r>
      <w:r w:rsidR="00430FA9" w:rsidRPr="008D18BE">
        <w:t xml:space="preserve">ояснювальної записки </w:t>
      </w:r>
      <w:r w:rsidR="001C2FA1" w:rsidRPr="008D18BE">
        <w:t xml:space="preserve">до проекту </w:t>
      </w:r>
      <w:r w:rsidR="00430FA9" w:rsidRPr="008D18BE">
        <w:t>та п</w:t>
      </w:r>
      <w:r w:rsidRPr="008D18BE">
        <w:t xml:space="preserve">. 4 </w:t>
      </w:r>
      <w:r w:rsidR="001C2FA1" w:rsidRPr="008D18BE">
        <w:t>«</w:t>
      </w:r>
      <w:r w:rsidRPr="008D18BE">
        <w:t>Фінансово-економічного обґрунтування</w:t>
      </w:r>
      <w:r w:rsidR="001C2FA1">
        <w:t>», поданого до проекту окрем</w:t>
      </w:r>
      <w:r w:rsidR="003C41A2">
        <w:t>им</w:t>
      </w:r>
      <w:r w:rsidR="001C2FA1">
        <w:t xml:space="preserve"> документ</w:t>
      </w:r>
      <w:r w:rsidR="003C41A2">
        <w:t>ом</w:t>
      </w:r>
      <w:r w:rsidR="001C2FA1">
        <w:t xml:space="preserve">, </w:t>
      </w:r>
      <w:r>
        <w:t xml:space="preserve"> зазначається, що </w:t>
      </w:r>
      <w:r w:rsidR="00430FA9">
        <w:t>«</w:t>
      </w:r>
      <w:r>
        <w:t>у</w:t>
      </w:r>
      <w:r w:rsidRPr="0022293D">
        <w:t xml:space="preserve">часть України у Фонді Е5Р передбачає сплату внеску відповідно до розділу І Угоди про внесок в розмірі 10 млн. євро (по 2 млн. євро щорічно впродовж 5 років, </w:t>
      </w:r>
      <w:r w:rsidRPr="001C2FA1">
        <w:rPr>
          <w:i/>
          <w:u w:val="single"/>
        </w:rPr>
        <w:t>починаючи з 2021 року</w:t>
      </w:r>
      <w:r w:rsidRPr="0022293D">
        <w:t xml:space="preserve"> до 31 грудня 2025 року). Виконання положень Угоди про внесок потребує витрат з Державного бюджету України у </w:t>
      </w:r>
      <w:r w:rsidRPr="001C2FA1">
        <w:rPr>
          <w:i/>
          <w:u w:val="single"/>
        </w:rPr>
        <w:t>2021</w:t>
      </w:r>
      <w:r w:rsidR="001C2FA1">
        <w:t>-</w:t>
      </w:r>
      <w:r w:rsidRPr="0022293D">
        <w:t>2025 роках</w:t>
      </w:r>
      <w:r w:rsidR="00430FA9">
        <w:t>»</w:t>
      </w:r>
      <w:r w:rsidRPr="0022293D">
        <w:t>.</w:t>
      </w:r>
    </w:p>
    <w:p w:rsidR="0022293D" w:rsidRDefault="00430FA9" w:rsidP="0022293D">
      <w:pPr>
        <w:ind w:firstLine="709"/>
        <w:jc w:val="both"/>
      </w:pPr>
      <w:r>
        <w:t xml:space="preserve">У зв’язку </w:t>
      </w:r>
      <w:r w:rsidR="001C2FA1">
        <w:t>і</w:t>
      </w:r>
      <w:r>
        <w:t>з цим в</w:t>
      </w:r>
      <w:r w:rsidR="0022293D">
        <w:t>ідзначимо, що відповідно до ч.</w:t>
      </w:r>
      <w:r w:rsidR="003C41A2">
        <w:t xml:space="preserve"> </w:t>
      </w:r>
      <w:r w:rsidR="0022293D">
        <w:t>1 ст. 27 Бюджетного кодексу та ч. 3 ст. 91 Регламенту Верховної Ради України у</w:t>
      </w:r>
      <w:r w:rsidR="0022293D" w:rsidRPr="0022293D">
        <w:t xml:space="preserve"> разі внесення законопроекту, проекту іншого </w:t>
      </w:r>
      <w:proofErr w:type="spellStart"/>
      <w:r w:rsidR="0022293D" w:rsidRPr="0022293D">
        <w:t>акта</w:t>
      </w:r>
      <w:proofErr w:type="spellEnd"/>
      <w:r w:rsidR="0022293D" w:rsidRPr="0022293D">
        <w:t xml:space="preserve">, прийняття якого призведе до зміни показників бюджету (надходжень бюджету та/або витрат бюджету), суб'єкт права законодавчої ініціативи зобов'язаний додати фінансово-економічне обґрунтування (включаючи відповідні розрахунки). Якщо такі зміни показників бюджету передбачають зменшення надходжень бюджету та/або збільшення витрат бюджету, до законопроекту, проекту іншого </w:t>
      </w:r>
      <w:proofErr w:type="spellStart"/>
      <w:r w:rsidR="0022293D" w:rsidRPr="0022293D">
        <w:t>акта</w:t>
      </w:r>
      <w:proofErr w:type="spellEnd"/>
      <w:r w:rsidR="0022293D" w:rsidRPr="0022293D">
        <w:t xml:space="preserve"> подаються пропозиції змін до законодавчих актів щодо скорочення витрат бюджету та/або джерел додаткових надходжень бюджету для досягнення збалансованості бюджету. </w:t>
      </w:r>
      <w:r w:rsidR="001C2FA1">
        <w:t>До проекту такі пропозиції не надані.</w:t>
      </w:r>
    </w:p>
    <w:p w:rsidR="00230BE1" w:rsidRDefault="00230BE1" w:rsidP="000551C5">
      <w:pPr>
        <w:ind w:firstLine="709"/>
        <w:jc w:val="both"/>
      </w:pPr>
    </w:p>
    <w:p w:rsidR="00230BE1" w:rsidRDefault="00230BE1" w:rsidP="000551C5">
      <w:pPr>
        <w:ind w:firstLine="709"/>
        <w:jc w:val="both"/>
      </w:pPr>
    </w:p>
    <w:p w:rsidR="000551C5" w:rsidRDefault="000551C5" w:rsidP="000551C5">
      <w:pPr>
        <w:ind w:firstLine="709"/>
        <w:jc w:val="both"/>
      </w:pPr>
      <w:r>
        <w:t xml:space="preserve">Керівник Головного управління                            </w:t>
      </w:r>
      <w:r w:rsidR="00A15034">
        <w:tab/>
      </w:r>
      <w:r>
        <w:t xml:space="preserve">               С. Тихонюк</w:t>
      </w:r>
    </w:p>
    <w:p w:rsidR="000551C5" w:rsidRDefault="000551C5" w:rsidP="000551C5">
      <w:pPr>
        <w:ind w:firstLine="709"/>
        <w:jc w:val="both"/>
      </w:pPr>
    </w:p>
    <w:p w:rsidR="000551C5" w:rsidRDefault="000551C5" w:rsidP="000551C5">
      <w:pPr>
        <w:ind w:firstLine="709"/>
        <w:jc w:val="both"/>
      </w:pPr>
    </w:p>
    <w:p w:rsidR="000551C5" w:rsidRPr="004A56BE" w:rsidRDefault="000551C5" w:rsidP="004A56BE">
      <w:pPr>
        <w:ind w:firstLine="709"/>
        <w:jc w:val="both"/>
        <w:rPr>
          <w:rStyle w:val="a8"/>
          <w:i w:val="0"/>
          <w:sz w:val="20"/>
          <w:szCs w:val="20"/>
        </w:rPr>
      </w:pPr>
      <w:proofErr w:type="spellStart"/>
      <w:r w:rsidRPr="004A56BE">
        <w:rPr>
          <w:rStyle w:val="a8"/>
          <w:i w:val="0"/>
          <w:sz w:val="20"/>
          <w:szCs w:val="20"/>
        </w:rPr>
        <w:t>Вик</w:t>
      </w:r>
      <w:proofErr w:type="spellEnd"/>
      <w:r w:rsidRPr="004A56BE">
        <w:rPr>
          <w:rStyle w:val="a8"/>
          <w:i w:val="0"/>
          <w:sz w:val="20"/>
          <w:szCs w:val="20"/>
        </w:rPr>
        <w:t>.: А. Мних</w:t>
      </w:r>
      <w:r w:rsidR="00253F20">
        <w:rPr>
          <w:rStyle w:val="a8"/>
          <w:i w:val="0"/>
          <w:sz w:val="20"/>
          <w:szCs w:val="20"/>
        </w:rPr>
        <w:t xml:space="preserve"> </w:t>
      </w:r>
    </w:p>
    <w:sectPr w:rsidR="000551C5" w:rsidRPr="004A56BE" w:rsidSect="000551C5">
      <w:headerReference w:type="default" r:id="rId6"/>
      <w:headerReference w:type="first" r:id="rId7"/>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BE" w:rsidRDefault="00B114BE" w:rsidP="000551C5">
      <w:r>
        <w:separator/>
      </w:r>
    </w:p>
  </w:endnote>
  <w:endnote w:type="continuationSeparator" w:id="0">
    <w:p w:rsidR="00B114BE" w:rsidRDefault="00B114BE" w:rsidP="0005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BE" w:rsidRDefault="00B114BE" w:rsidP="000551C5">
      <w:r>
        <w:separator/>
      </w:r>
    </w:p>
  </w:footnote>
  <w:footnote w:type="continuationSeparator" w:id="0">
    <w:p w:rsidR="00B114BE" w:rsidRDefault="00B114BE" w:rsidP="0005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198211"/>
      <w:docPartObj>
        <w:docPartGallery w:val="Page Numbers (Top of Page)"/>
        <w:docPartUnique/>
      </w:docPartObj>
    </w:sdtPr>
    <w:sdtEndPr/>
    <w:sdtContent>
      <w:p w:rsidR="000551C5" w:rsidRDefault="000551C5" w:rsidP="008D18BE">
        <w:pPr>
          <w:pStyle w:val="a3"/>
          <w:jc w:val="center"/>
        </w:pPr>
        <w:r>
          <w:fldChar w:fldCharType="begin"/>
        </w:r>
        <w:r>
          <w:instrText>PAGE   \* MERGEFORMAT</w:instrText>
        </w:r>
        <w:r>
          <w:fldChar w:fldCharType="separate"/>
        </w:r>
        <w:r w:rsidR="005921E0">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0" w:rsidRPr="004D2E64" w:rsidRDefault="00206B00" w:rsidP="00206B00">
    <w:pPr>
      <w:rPr>
        <w:sz w:val="20"/>
        <w:szCs w:val="20"/>
      </w:rPr>
    </w:pPr>
    <w:r w:rsidRPr="004D2E64">
      <w:rPr>
        <w:sz w:val="20"/>
        <w:szCs w:val="20"/>
      </w:rPr>
      <w:t>До</w:t>
    </w:r>
    <w:r>
      <w:rPr>
        <w:sz w:val="20"/>
        <w:szCs w:val="20"/>
      </w:rPr>
      <w:t xml:space="preserve"> реєстр. № 0120 від 14.07.2021</w:t>
    </w:r>
  </w:p>
  <w:p w:rsidR="00206B00" w:rsidRDefault="00206B00" w:rsidP="00206B00">
    <w:r w:rsidRPr="004D2E64">
      <w:rPr>
        <w:sz w:val="20"/>
        <w:szCs w:val="20"/>
      </w:rPr>
      <w:t>Президент України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64"/>
    <w:rsid w:val="00030C6B"/>
    <w:rsid w:val="000551C5"/>
    <w:rsid w:val="000637D8"/>
    <w:rsid w:val="0007119C"/>
    <w:rsid w:val="00122D78"/>
    <w:rsid w:val="001C2FA1"/>
    <w:rsid w:val="00206B00"/>
    <w:rsid w:val="0022227F"/>
    <w:rsid w:val="0022293D"/>
    <w:rsid w:val="00230BE1"/>
    <w:rsid w:val="00231CA9"/>
    <w:rsid w:val="00253F20"/>
    <w:rsid w:val="00255B3A"/>
    <w:rsid w:val="002E1753"/>
    <w:rsid w:val="00300518"/>
    <w:rsid w:val="003C41A2"/>
    <w:rsid w:val="00430FA9"/>
    <w:rsid w:val="00434A1D"/>
    <w:rsid w:val="004A56BE"/>
    <w:rsid w:val="004D2E64"/>
    <w:rsid w:val="00570B24"/>
    <w:rsid w:val="005910AB"/>
    <w:rsid w:val="005921E0"/>
    <w:rsid w:val="005D0028"/>
    <w:rsid w:val="00610B12"/>
    <w:rsid w:val="006B5EB7"/>
    <w:rsid w:val="007618AE"/>
    <w:rsid w:val="00896BA1"/>
    <w:rsid w:val="008D18BE"/>
    <w:rsid w:val="0095430F"/>
    <w:rsid w:val="00A15034"/>
    <w:rsid w:val="00A514E8"/>
    <w:rsid w:val="00A807AA"/>
    <w:rsid w:val="00A97E9D"/>
    <w:rsid w:val="00B114BE"/>
    <w:rsid w:val="00B34A65"/>
    <w:rsid w:val="00B451D5"/>
    <w:rsid w:val="00BB1F6A"/>
    <w:rsid w:val="00BC4752"/>
    <w:rsid w:val="00C347CD"/>
    <w:rsid w:val="00C52D90"/>
    <w:rsid w:val="00D56869"/>
    <w:rsid w:val="00DB7670"/>
    <w:rsid w:val="00E20B94"/>
    <w:rsid w:val="00E20FB9"/>
    <w:rsid w:val="00E25E0F"/>
    <w:rsid w:val="00EB6AF4"/>
    <w:rsid w:val="00F35ABD"/>
    <w:rsid w:val="00F64CE6"/>
    <w:rsid w:val="00FB5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2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1C5"/>
    <w:pPr>
      <w:tabs>
        <w:tab w:val="center" w:pos="4819"/>
        <w:tab w:val="right" w:pos="9639"/>
      </w:tabs>
    </w:pPr>
  </w:style>
  <w:style w:type="character" w:customStyle="1" w:styleId="a4">
    <w:name w:val="Верхній колонтитул Знак"/>
    <w:basedOn w:val="a0"/>
    <w:link w:val="a3"/>
    <w:uiPriority w:val="99"/>
    <w:rsid w:val="000551C5"/>
  </w:style>
  <w:style w:type="paragraph" w:styleId="a5">
    <w:name w:val="footer"/>
    <w:basedOn w:val="a"/>
    <w:link w:val="a6"/>
    <w:uiPriority w:val="99"/>
    <w:unhideWhenUsed/>
    <w:rsid w:val="000551C5"/>
    <w:pPr>
      <w:tabs>
        <w:tab w:val="center" w:pos="4819"/>
        <w:tab w:val="right" w:pos="9639"/>
      </w:tabs>
    </w:pPr>
  </w:style>
  <w:style w:type="character" w:customStyle="1" w:styleId="a6">
    <w:name w:val="Нижній колонтитул Знак"/>
    <w:basedOn w:val="a0"/>
    <w:link w:val="a5"/>
    <w:uiPriority w:val="99"/>
    <w:rsid w:val="000551C5"/>
  </w:style>
  <w:style w:type="character" w:styleId="a7">
    <w:name w:val="Subtle Reference"/>
    <w:basedOn w:val="a0"/>
    <w:uiPriority w:val="31"/>
    <w:qFormat/>
    <w:rsid w:val="000551C5"/>
    <w:rPr>
      <w:smallCaps/>
      <w:color w:val="5A5A5A" w:themeColor="text1" w:themeTint="A5"/>
    </w:rPr>
  </w:style>
  <w:style w:type="character" w:styleId="a8">
    <w:name w:val="Subtle Emphasis"/>
    <w:basedOn w:val="a0"/>
    <w:uiPriority w:val="19"/>
    <w:qFormat/>
    <w:rsid w:val="004A56BE"/>
    <w:rPr>
      <w:i/>
      <w:iCs/>
      <w:color w:val="404040" w:themeColor="text1" w:themeTint="BF"/>
    </w:rPr>
  </w:style>
  <w:style w:type="paragraph" w:customStyle="1" w:styleId="rvps2">
    <w:name w:val="rvps2"/>
    <w:basedOn w:val="a"/>
    <w:rsid w:val="00C347CD"/>
    <w:pPr>
      <w:spacing w:before="100" w:beforeAutospacing="1" w:after="100" w:afterAutospacing="1"/>
      <w:jc w:val="left"/>
    </w:pPr>
    <w:rPr>
      <w:rFonts w:eastAsia="Times New Roman"/>
      <w:sz w:val="24"/>
      <w:szCs w:val="24"/>
      <w:lang w:eastAsia="uk-UA"/>
    </w:rPr>
  </w:style>
  <w:style w:type="paragraph" w:styleId="a9">
    <w:name w:val="List Paragraph"/>
    <w:basedOn w:val="a"/>
    <w:uiPriority w:val="34"/>
    <w:qFormat/>
    <w:rsid w:val="00610B12"/>
    <w:pPr>
      <w:ind w:left="720"/>
      <w:contextualSpacing/>
    </w:pPr>
  </w:style>
  <w:style w:type="paragraph" w:styleId="aa">
    <w:name w:val="Balloon Text"/>
    <w:basedOn w:val="a"/>
    <w:link w:val="ab"/>
    <w:uiPriority w:val="99"/>
    <w:semiHidden/>
    <w:unhideWhenUsed/>
    <w:rsid w:val="0022227F"/>
    <w:rPr>
      <w:rFonts w:ascii="Segoe UI" w:hAnsi="Segoe UI" w:cs="Segoe UI"/>
      <w:sz w:val="18"/>
      <w:szCs w:val="18"/>
    </w:rPr>
  </w:style>
  <w:style w:type="character" w:customStyle="1" w:styleId="ab">
    <w:name w:val="Текст у виносці Знак"/>
    <w:basedOn w:val="a0"/>
    <w:link w:val="aa"/>
    <w:uiPriority w:val="99"/>
    <w:semiHidden/>
    <w:rsid w:val="00222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1918">
      <w:bodyDiv w:val="1"/>
      <w:marLeft w:val="0"/>
      <w:marRight w:val="0"/>
      <w:marTop w:val="0"/>
      <w:marBottom w:val="0"/>
      <w:divBdr>
        <w:top w:val="none" w:sz="0" w:space="0" w:color="auto"/>
        <w:left w:val="none" w:sz="0" w:space="0" w:color="auto"/>
        <w:bottom w:val="none" w:sz="0" w:space="0" w:color="auto"/>
        <w:right w:val="none" w:sz="0" w:space="0" w:color="auto"/>
      </w:divBdr>
      <w:divsChild>
        <w:div w:id="1400324281">
          <w:marLeft w:val="0"/>
          <w:marRight w:val="0"/>
          <w:marTop w:val="0"/>
          <w:marBottom w:val="0"/>
          <w:divBdr>
            <w:top w:val="none" w:sz="0" w:space="0" w:color="auto"/>
            <w:left w:val="none" w:sz="0" w:space="0" w:color="auto"/>
            <w:bottom w:val="none" w:sz="0" w:space="0" w:color="auto"/>
            <w:right w:val="none" w:sz="0" w:space="0" w:color="auto"/>
          </w:divBdr>
        </w:div>
        <w:div w:id="497843442">
          <w:marLeft w:val="0"/>
          <w:marRight w:val="0"/>
          <w:marTop w:val="0"/>
          <w:marBottom w:val="0"/>
          <w:divBdr>
            <w:top w:val="none" w:sz="0" w:space="0" w:color="auto"/>
            <w:left w:val="none" w:sz="0" w:space="0" w:color="auto"/>
            <w:bottom w:val="none" w:sz="0" w:space="0" w:color="auto"/>
            <w:right w:val="none" w:sz="0" w:space="0" w:color="auto"/>
          </w:divBdr>
        </w:div>
      </w:divsChild>
    </w:div>
    <w:div w:id="1115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2272</Words>
  <Characters>1296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2021-09-20T11:13:00Z</dcterms:created>
  <dcterms:modified xsi:type="dcterms:W3CDTF">2021-09-20T11:19:00Z</dcterms:modified>
</cp:coreProperties>
</file>