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38" w:rsidRPr="00B27223" w:rsidRDefault="00EE4D38" w:rsidP="00EE4D38">
      <w:pPr>
        <w:jc w:val="center"/>
        <w:outlineLvl w:val="0"/>
        <w:rPr>
          <w:rFonts w:ascii="Times New Roman" w:hAnsi="Times New Roman" w:cs="Times New Roman"/>
          <w:b/>
          <w:bCs/>
          <w:caps/>
          <w:sz w:val="28"/>
          <w:szCs w:val="28"/>
          <w:lang w:val="uk-UA" w:eastAsia="ru-RU"/>
        </w:rPr>
      </w:pPr>
      <w:bookmarkStart w:id="0" w:name="_GoBack"/>
      <w:bookmarkEnd w:id="0"/>
      <w:r w:rsidRPr="00B27223">
        <w:rPr>
          <w:rFonts w:ascii="Times New Roman" w:hAnsi="Times New Roman" w:cs="Times New Roman"/>
          <w:b/>
          <w:bCs/>
          <w:caps/>
          <w:sz w:val="28"/>
          <w:szCs w:val="28"/>
          <w:lang w:val="uk-UA" w:eastAsia="ru-RU"/>
        </w:rPr>
        <w:t xml:space="preserve">Порівняльна таблиця </w:t>
      </w:r>
    </w:p>
    <w:p w:rsidR="00EE4D38" w:rsidRPr="00B27223" w:rsidRDefault="00EE4D38" w:rsidP="00EE4D38">
      <w:pPr>
        <w:pStyle w:val="StyleProp2"/>
        <w:spacing w:after="0" w:line="240" w:lineRule="auto"/>
        <w:jc w:val="center"/>
        <w:rPr>
          <w:rFonts w:ascii="Times New Roman" w:hAnsi="Times New Roman" w:cs="Times New Roman"/>
          <w:b/>
          <w:bCs/>
          <w:sz w:val="28"/>
          <w:szCs w:val="28"/>
        </w:rPr>
      </w:pPr>
      <w:r w:rsidRPr="00B27223">
        <w:rPr>
          <w:rFonts w:ascii="Times New Roman" w:hAnsi="Times New Roman" w:cs="Times New Roman"/>
          <w:b/>
          <w:bCs/>
          <w:sz w:val="28"/>
          <w:szCs w:val="28"/>
        </w:rPr>
        <w:t xml:space="preserve">до проекту Закону України </w:t>
      </w:r>
      <w:r w:rsidR="00332520" w:rsidRPr="00B27223">
        <w:rPr>
          <w:rFonts w:ascii="Times New Roman" w:hAnsi="Times New Roman" w:cs="Times New Roman"/>
          <w:b/>
          <w:bCs/>
          <w:sz w:val="28"/>
          <w:szCs w:val="28"/>
        </w:rPr>
        <w:t xml:space="preserve">"Про внесення змін до деяких законодавчих актів України щодо </w:t>
      </w:r>
      <w:r w:rsidR="0022272A" w:rsidRPr="00B27223">
        <w:rPr>
          <w:rFonts w:ascii="Times New Roman" w:hAnsi="Times New Roman" w:cs="Times New Roman"/>
          <w:b/>
          <w:bCs/>
          <w:sz w:val="28"/>
          <w:szCs w:val="28"/>
        </w:rPr>
        <w:t>встановлення і затвердження</w:t>
      </w:r>
      <w:r w:rsidR="0071205D" w:rsidRPr="00B27223">
        <w:rPr>
          <w:rFonts w:ascii="Times New Roman" w:hAnsi="Times New Roman" w:cs="Times New Roman"/>
          <w:b/>
          <w:bCs/>
          <w:sz w:val="28"/>
          <w:szCs w:val="28"/>
        </w:rPr>
        <w:t xml:space="preserve"> окремих</w:t>
      </w:r>
      <w:r w:rsidR="0022272A" w:rsidRPr="00B27223">
        <w:rPr>
          <w:rFonts w:ascii="Times New Roman" w:hAnsi="Times New Roman" w:cs="Times New Roman"/>
          <w:b/>
          <w:bCs/>
          <w:sz w:val="28"/>
          <w:szCs w:val="28"/>
        </w:rPr>
        <w:t xml:space="preserve"> </w:t>
      </w:r>
      <w:r w:rsidR="0071205D" w:rsidRPr="00B27223">
        <w:rPr>
          <w:rFonts w:ascii="Times New Roman" w:hAnsi="Times New Roman" w:cs="Times New Roman"/>
          <w:b/>
          <w:bCs/>
          <w:sz w:val="28"/>
          <w:szCs w:val="28"/>
        </w:rPr>
        <w:t>державних соціальних гарантій</w:t>
      </w:r>
      <w:r w:rsidR="00332520" w:rsidRPr="00B27223">
        <w:rPr>
          <w:rFonts w:ascii="Times New Roman" w:hAnsi="Times New Roman" w:cs="Times New Roman"/>
          <w:b/>
          <w:bCs/>
          <w:sz w:val="28"/>
          <w:szCs w:val="28"/>
        </w:rPr>
        <w:t>"</w:t>
      </w:r>
    </w:p>
    <w:p w:rsidR="00F40B36" w:rsidRPr="00B27223" w:rsidRDefault="00F40B36" w:rsidP="00EE4D38">
      <w:pPr>
        <w:pStyle w:val="StyleProp2"/>
        <w:spacing w:after="0" w:line="240" w:lineRule="auto"/>
        <w:jc w:val="center"/>
        <w:rPr>
          <w:rFonts w:ascii="Times New Roman" w:hAnsi="Times New Roman" w:cs="Times New Roman"/>
          <w:b/>
          <w:bCs/>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7560"/>
      </w:tblGrid>
      <w:tr w:rsidR="00EE4D38" w:rsidRPr="001841F4" w:rsidTr="00C10E99">
        <w:trPr>
          <w:trHeight w:val="679"/>
        </w:trPr>
        <w:tc>
          <w:tcPr>
            <w:tcW w:w="7560" w:type="dxa"/>
            <w:vAlign w:val="center"/>
          </w:tcPr>
          <w:p w:rsidR="00EE4D38" w:rsidRPr="00B27223" w:rsidRDefault="00EE4D38" w:rsidP="00083DCC">
            <w:pPr>
              <w:jc w:val="center"/>
              <w:rPr>
                <w:rFonts w:ascii="Times New Roman" w:hAnsi="Times New Roman" w:cs="Times New Roman"/>
                <w:b/>
                <w:bCs/>
                <w:sz w:val="28"/>
                <w:szCs w:val="28"/>
                <w:lang w:val="uk-UA" w:eastAsia="ru-RU"/>
              </w:rPr>
            </w:pPr>
            <w:r w:rsidRPr="00B27223">
              <w:rPr>
                <w:rFonts w:ascii="Times New Roman" w:hAnsi="Times New Roman" w:cs="Times New Roman"/>
                <w:b/>
                <w:bCs/>
                <w:sz w:val="28"/>
                <w:szCs w:val="28"/>
                <w:lang w:val="uk-UA" w:eastAsia="ru-RU"/>
              </w:rPr>
              <w:t>Зміст положення (норми) чинного законодавства</w:t>
            </w:r>
          </w:p>
        </w:tc>
        <w:tc>
          <w:tcPr>
            <w:tcW w:w="7560" w:type="dxa"/>
            <w:vAlign w:val="center"/>
          </w:tcPr>
          <w:p w:rsidR="00EE4D38" w:rsidRPr="00B27223" w:rsidRDefault="00EE4D38" w:rsidP="00083DCC">
            <w:pPr>
              <w:jc w:val="center"/>
              <w:rPr>
                <w:rFonts w:ascii="Times New Roman" w:hAnsi="Times New Roman" w:cs="Times New Roman"/>
                <w:b/>
                <w:bCs/>
                <w:sz w:val="28"/>
                <w:szCs w:val="28"/>
                <w:lang w:val="uk-UA" w:eastAsia="ru-RU"/>
              </w:rPr>
            </w:pPr>
            <w:r w:rsidRPr="00B27223">
              <w:rPr>
                <w:rFonts w:ascii="Times New Roman" w:hAnsi="Times New Roman" w:cs="Times New Roman"/>
                <w:b/>
                <w:bCs/>
                <w:sz w:val="28"/>
                <w:szCs w:val="28"/>
                <w:lang w:val="uk-UA" w:eastAsia="ru-RU"/>
              </w:rPr>
              <w:t>Зміст положення (норми) запропонованого проекту</w:t>
            </w:r>
          </w:p>
        </w:tc>
      </w:tr>
      <w:tr w:rsidR="00EE4D38" w:rsidRPr="001841F4" w:rsidTr="00C10E99">
        <w:tblPrEx>
          <w:tblLook w:val="00A0" w:firstRow="1" w:lastRow="0" w:firstColumn="1" w:lastColumn="0" w:noHBand="0" w:noVBand="0"/>
        </w:tblPrEx>
        <w:trPr>
          <w:trHeight w:val="529"/>
        </w:trPr>
        <w:tc>
          <w:tcPr>
            <w:tcW w:w="15120" w:type="dxa"/>
            <w:gridSpan w:val="2"/>
          </w:tcPr>
          <w:p w:rsidR="004F21B0" w:rsidRPr="00B27223" w:rsidRDefault="004F21B0" w:rsidP="00083DCC">
            <w:pPr>
              <w:pStyle w:val="HTML"/>
              <w:tabs>
                <w:tab w:val="left" w:pos="9900"/>
              </w:tabs>
              <w:ind w:firstLine="284"/>
              <w:jc w:val="center"/>
              <w:rPr>
                <w:rFonts w:ascii="Times New Roman" w:hAnsi="Times New Roman" w:cs="Times New Roman"/>
                <w:b/>
                <w:bCs/>
                <w:lang w:val="uk-UA"/>
              </w:rPr>
            </w:pPr>
          </w:p>
          <w:p w:rsidR="00EE4D38" w:rsidRPr="00B27223" w:rsidRDefault="00EE4D38" w:rsidP="00083DCC">
            <w:pPr>
              <w:pStyle w:val="HTML"/>
              <w:tabs>
                <w:tab w:val="left" w:pos="9900"/>
              </w:tabs>
              <w:ind w:firstLine="284"/>
              <w:jc w:val="center"/>
              <w:rPr>
                <w:rFonts w:ascii="Times New Roman" w:hAnsi="Times New Roman" w:cs="Times New Roman"/>
                <w:b/>
                <w:bCs/>
                <w:lang w:val="uk-UA"/>
              </w:rPr>
            </w:pPr>
            <w:r w:rsidRPr="00B27223">
              <w:rPr>
                <w:rFonts w:ascii="Times New Roman" w:hAnsi="Times New Roman" w:cs="Times New Roman"/>
                <w:b/>
                <w:bCs/>
                <w:lang w:val="uk-UA"/>
              </w:rPr>
              <w:t xml:space="preserve">Закон України </w:t>
            </w:r>
            <w:r w:rsidR="00C10E99" w:rsidRPr="00B27223">
              <w:rPr>
                <w:rFonts w:ascii="Times New Roman" w:hAnsi="Times New Roman" w:cs="Times New Roman"/>
                <w:b/>
                <w:bCs/>
                <w:lang w:val="uk-UA"/>
              </w:rPr>
              <w:t>"</w:t>
            </w:r>
            <w:r w:rsidRPr="00B27223">
              <w:rPr>
                <w:rFonts w:ascii="Times New Roman" w:hAnsi="Times New Roman" w:cs="Times New Roman"/>
                <w:b/>
                <w:bCs/>
                <w:lang w:val="uk-UA"/>
              </w:rPr>
              <w:t>Про прожитковий мінімум</w:t>
            </w:r>
            <w:r w:rsidR="00C10E99" w:rsidRPr="00B27223">
              <w:rPr>
                <w:rFonts w:ascii="Times New Roman" w:hAnsi="Times New Roman" w:cs="Times New Roman"/>
                <w:b/>
                <w:bCs/>
                <w:lang w:val="uk-UA"/>
              </w:rPr>
              <w:t>"</w:t>
            </w:r>
          </w:p>
          <w:p w:rsidR="004F21B0" w:rsidRPr="00B27223" w:rsidRDefault="004F21B0" w:rsidP="00083DCC">
            <w:pPr>
              <w:pStyle w:val="HTML"/>
              <w:tabs>
                <w:tab w:val="left" w:pos="9900"/>
              </w:tabs>
              <w:ind w:firstLine="284"/>
              <w:jc w:val="center"/>
              <w:rPr>
                <w:rFonts w:ascii="Times New Roman" w:hAnsi="Times New Roman" w:cs="Times New Roman"/>
                <w:b/>
                <w:bCs/>
                <w:lang w:val="uk-UA"/>
              </w:rPr>
            </w:pPr>
          </w:p>
        </w:tc>
      </w:tr>
      <w:tr w:rsidR="00E96EA4" w:rsidRPr="00B27223" w:rsidTr="00C10E99">
        <w:tblPrEx>
          <w:tblLook w:val="00A0" w:firstRow="1" w:lastRow="0" w:firstColumn="1" w:lastColumn="0" w:noHBand="0" w:noVBand="0"/>
        </w:tblPrEx>
        <w:trPr>
          <w:trHeight w:val="529"/>
        </w:trPr>
        <w:tc>
          <w:tcPr>
            <w:tcW w:w="7560" w:type="dxa"/>
          </w:tcPr>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Стаття 3. Принципи формування наборів продуктів харчування, непродовольчих товарів і послуг</w:t>
            </w:r>
          </w:p>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1. Набір продуктів харчування та набір непродовольчих товарів визначаються в натуральних показниках, набір послуг - у нормативах споживання не рідше одного разу на п'ять років. </w:t>
            </w: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b/>
                <w:bCs/>
                <w:sz w:val="28"/>
                <w:szCs w:val="28"/>
                <w:lang w:val="uk-UA"/>
              </w:rPr>
            </w:pPr>
          </w:p>
          <w:p w:rsidR="00E96EA4" w:rsidRPr="00B27223" w:rsidRDefault="00E96EA4" w:rsidP="00E96EA4">
            <w:pPr>
              <w:ind w:firstLine="567"/>
              <w:jc w:val="both"/>
              <w:rPr>
                <w:rFonts w:ascii="Times New Roman" w:hAnsi="Times New Roman" w:cs="Times New Roman"/>
                <w:sz w:val="28"/>
                <w:szCs w:val="28"/>
                <w:lang w:val="uk-UA"/>
              </w:rPr>
            </w:pPr>
            <w:r w:rsidRPr="00B27223">
              <w:rPr>
                <w:rFonts w:ascii="Times New Roman" w:hAnsi="Times New Roman" w:cs="Times New Roman"/>
                <w:sz w:val="28"/>
                <w:szCs w:val="28"/>
                <w:lang w:val="uk-UA"/>
              </w:rPr>
              <w:t>…</w:t>
            </w:r>
          </w:p>
        </w:tc>
        <w:tc>
          <w:tcPr>
            <w:tcW w:w="7560" w:type="dxa"/>
          </w:tcPr>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Стаття 3. Принципи формування наборів продуктів харчування, непродовольчих товарів і послуг</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1. Набір продуктів харчування та набір непродовольчих товарів визначаються в натуральних показниках, набір послуг - у нормативах споживання.</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Набір продуктів харчування, набір непродовольчих товарів і набір послуг щороку затверджуються Кабінетом Міністрів України після проведення їх науково-громадської експертизи і до початку розгляду Верховною Радою України проекту закону про Державний бюджет України на наступний рік. </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Набір продуктів харчування, набір непродовольчих товарів і набір послуг не можуть бути меншими, ніж затверджені у попередньому році.</w:t>
            </w:r>
          </w:p>
          <w:p w:rsidR="00E96EA4" w:rsidRPr="00B27223" w:rsidRDefault="00E96EA4" w:rsidP="00E96EA4">
            <w:pPr>
              <w:shd w:val="clear" w:color="auto" w:fill="FFFFFF"/>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Порядок проведення науково-громадської експертизи встановлюється на принципах соціального партнерства та затверджується Кабінетом Міністрів України.</w:t>
            </w:r>
          </w:p>
          <w:p w:rsidR="00E96EA4" w:rsidRPr="00B27223" w:rsidRDefault="00E96EA4" w:rsidP="00E96EA4">
            <w:pPr>
              <w:shd w:val="clear" w:color="auto" w:fill="FFFFFF"/>
              <w:ind w:firstLine="567"/>
              <w:jc w:val="both"/>
              <w:rPr>
                <w:rFonts w:ascii="Times New Roman" w:hAnsi="Times New Roman" w:cs="Times New Roman"/>
                <w:sz w:val="28"/>
                <w:szCs w:val="28"/>
                <w:lang w:val="uk-UA"/>
              </w:rPr>
            </w:pPr>
            <w:r w:rsidRPr="00B27223">
              <w:rPr>
                <w:rFonts w:ascii="Times New Roman" w:hAnsi="Times New Roman" w:cs="Times New Roman"/>
                <w:sz w:val="28"/>
                <w:szCs w:val="28"/>
                <w:lang w:val="uk-UA"/>
              </w:rPr>
              <w:t>…</w:t>
            </w:r>
          </w:p>
          <w:p w:rsidR="00E96EA4" w:rsidRPr="00B27223" w:rsidRDefault="00E96EA4" w:rsidP="00E96EA4">
            <w:pPr>
              <w:shd w:val="clear" w:color="auto" w:fill="FFFFFF"/>
              <w:ind w:firstLine="567"/>
              <w:jc w:val="both"/>
              <w:rPr>
                <w:rFonts w:ascii="Times New Roman" w:hAnsi="Times New Roman" w:cs="Times New Roman"/>
                <w:sz w:val="28"/>
                <w:szCs w:val="28"/>
                <w:lang w:val="uk-UA"/>
              </w:rPr>
            </w:pPr>
          </w:p>
        </w:tc>
      </w:tr>
      <w:tr w:rsidR="00E96EA4" w:rsidRPr="001841F4" w:rsidTr="00C10E99">
        <w:tblPrEx>
          <w:tblLook w:val="00A0" w:firstRow="1" w:lastRow="0" w:firstColumn="1" w:lastColumn="0" w:noHBand="0" w:noVBand="0"/>
        </w:tblPrEx>
        <w:trPr>
          <w:trHeight w:val="529"/>
        </w:trPr>
        <w:tc>
          <w:tcPr>
            <w:tcW w:w="7560" w:type="dxa"/>
          </w:tcPr>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lastRenderedPageBreak/>
              <w:t xml:space="preserve">Стаття 4.  Порядок встановлення та затвердження  прожиткового мінімуму </w:t>
            </w:r>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bookmarkStart w:id="1" w:name="o51"/>
            <w:bookmarkEnd w:id="1"/>
            <w:r w:rsidRPr="00B27223">
              <w:rPr>
                <w:rFonts w:ascii="Times New Roman" w:hAnsi="Times New Roman" w:cs="Times New Roman"/>
                <w:b/>
                <w:bCs/>
                <w:shd w:val="clear" w:color="auto" w:fill="FFFFFF"/>
                <w:lang w:val="uk-UA"/>
              </w:rPr>
              <w:t xml:space="preserve">Прожитковий мінімум встановлюється  Кабінетом Міністрів України після проведення науково-громадської експертизи сформованих набору продуктів харчування,  набору непродовольчих товарів і набору послуг. </w:t>
            </w:r>
            <w:bookmarkStart w:id="2" w:name="o52"/>
            <w:bookmarkEnd w:id="2"/>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t xml:space="preserve">Порядок проведення науково-громадської  експертизи встановлюється на принципах соціального партнерства та затверджується Кабінетом Міністрів України. </w:t>
            </w:r>
            <w:bookmarkStart w:id="3" w:name="o53"/>
            <w:bookmarkEnd w:id="3"/>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t xml:space="preserve">Прожитковий мінімум на одну особу, а також окремо для тих, хто відноситься  до  основних соціальних і демографічних груп населення, щороку затверджується Верховною Радою України в законі про Державний бюджет України  на  відповідний рік. Прожитковий мінімум  публікується в офіційних виданнях загальнодержавної сфери розповсюдження. </w:t>
            </w: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bookmarkStart w:id="4" w:name="o20"/>
            <w:bookmarkEnd w:id="4"/>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sz w:val="28"/>
                <w:szCs w:val="28"/>
                <w:shd w:val="clear" w:color="auto" w:fill="FFFFFF"/>
                <w:lang w:val="uk-UA"/>
              </w:rPr>
            </w:pPr>
          </w:p>
          <w:p w:rsidR="00E96EA4" w:rsidRPr="00B27223" w:rsidRDefault="00E96EA4" w:rsidP="00E96EA4">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b/>
                <w:bCs/>
                <w:i/>
                <w:iCs/>
                <w:sz w:val="28"/>
                <w:szCs w:val="28"/>
                <w:shd w:val="clear" w:color="auto" w:fill="FFFFFF"/>
                <w:lang w:val="uk-UA"/>
              </w:rPr>
            </w:pPr>
          </w:p>
        </w:tc>
        <w:tc>
          <w:tcPr>
            <w:tcW w:w="7560" w:type="dxa"/>
          </w:tcPr>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shd w:val="clear" w:color="auto" w:fill="FFFFFF"/>
                <w:lang w:val="uk-UA"/>
              </w:rPr>
              <w:t xml:space="preserve">Стаття 4.  Порядок встановлення та затвердження  прожиткового мінімуму </w:t>
            </w:r>
          </w:p>
          <w:p w:rsidR="00E96EA4" w:rsidRPr="00B27223" w:rsidRDefault="00E96EA4" w:rsidP="00E96EA4">
            <w:pPr>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Прожитковий мінімум на одну особу, а також окремо для тих, хто відноситься до основних соціальних і демографічних груп населення встановлюється Кабінетом Міністрів України на основі затверджених набору продуктів харчування, набору непродовольчих товарів і набору послуг та пропозиції щодо його вартісної величини подаються у проекті закону про Державний бюджет України на відповідний рік.</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shd w:val="clear" w:color="auto" w:fill="FFFFFF"/>
                <w:lang w:val="uk-UA"/>
              </w:rPr>
              <w:t xml:space="preserve">Прожитковий мінімум на одну особу, а також окремо для тих, хто відноситься до  основних соціальних і демографічних груп населення, </w:t>
            </w:r>
            <w:r w:rsidRPr="00B27223">
              <w:rPr>
                <w:rFonts w:ascii="Times New Roman" w:hAnsi="Times New Roman" w:cs="Times New Roman"/>
                <w:b/>
                <w:bCs/>
                <w:sz w:val="28"/>
                <w:szCs w:val="28"/>
                <w:lang w:val="uk-UA"/>
              </w:rPr>
              <w:t xml:space="preserve"> </w:t>
            </w:r>
            <w:r w:rsidRPr="00B27223">
              <w:rPr>
                <w:rFonts w:ascii="Times New Roman" w:hAnsi="Times New Roman" w:cs="Times New Roman"/>
                <w:b/>
                <w:bCs/>
                <w:sz w:val="28"/>
                <w:szCs w:val="28"/>
                <w:shd w:val="clear" w:color="auto" w:fill="FFFFFF"/>
                <w:lang w:val="uk-UA"/>
              </w:rPr>
              <w:t>за поданням Кабінету Міністрів України, визначений за участю та погодженням зі сторонами соціального діалогу,</w:t>
            </w:r>
            <w:r w:rsidRPr="00B27223">
              <w:rPr>
                <w:rFonts w:ascii="Times New Roman" w:hAnsi="Times New Roman" w:cs="Times New Roman"/>
                <w:b/>
                <w:bCs/>
                <w:sz w:val="28"/>
                <w:szCs w:val="28"/>
                <w:lang w:val="uk-UA"/>
              </w:rPr>
              <w:t xml:space="preserve"> </w:t>
            </w:r>
            <w:r w:rsidRPr="00B27223">
              <w:rPr>
                <w:rFonts w:ascii="Times New Roman" w:hAnsi="Times New Roman" w:cs="Times New Roman"/>
                <w:b/>
                <w:bCs/>
                <w:sz w:val="28"/>
                <w:szCs w:val="28"/>
                <w:shd w:val="clear" w:color="auto" w:fill="FFFFFF"/>
                <w:lang w:val="uk-UA"/>
              </w:rPr>
              <w:t xml:space="preserve">щороку затверджується Верховною Радою України в законі про Державний бюджет України  на  відповідний рік. Розмір прожиткового мінімуму не може бути встановлений на рівні нижчому, ніж прогнозований </w:t>
            </w:r>
            <w:r w:rsidRPr="00B27223">
              <w:rPr>
                <w:rFonts w:ascii="Times New Roman" w:hAnsi="Times New Roman" w:cs="Times New Roman"/>
                <w:b/>
                <w:bCs/>
                <w:sz w:val="28"/>
                <w:szCs w:val="28"/>
                <w:lang w:val="uk-UA"/>
              </w:rPr>
              <w:t>фактичний розмір прожиткового мінімуму, визначеному статтею 5 цього Закону.</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lang w:val="uk-UA"/>
              </w:rPr>
              <w:t xml:space="preserve">У разі якщо фактичний розмір прожиткового мінімуму протягом двох місяців підряд перевищує затверджений розмір прожиткового мінімуму, Кабінет Міністрів України протягом 15 днів ініціює перед Верховною Радою України внесення змін до Державного бюджету України на відповідний рік щодо підвищення розміру прожиткового мінімуму з урахуванням прогнозного рівня інфляції до кінця бюджетного року з </w:t>
            </w:r>
            <w:r w:rsidRPr="00B27223">
              <w:rPr>
                <w:rFonts w:ascii="Times New Roman" w:hAnsi="Times New Roman" w:cs="Times New Roman"/>
                <w:b/>
                <w:bCs/>
                <w:sz w:val="28"/>
                <w:szCs w:val="28"/>
                <w:lang w:val="uk-UA"/>
              </w:rPr>
              <w:lastRenderedPageBreak/>
              <w:t>метою забезпечення його коригування залежно від зростання цін.</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shd w:val="clear" w:color="auto" w:fill="FFFFFF"/>
                <w:lang w:val="uk-UA"/>
              </w:rPr>
              <w:t>Прожитковий мінімум публікується в офіційних виданнях загальнодержавної сфери розповсюдження.</w:t>
            </w:r>
          </w:p>
          <w:p w:rsidR="00E96EA4" w:rsidRPr="00B27223" w:rsidRDefault="00E96EA4" w:rsidP="00E96EA4">
            <w:pPr>
              <w:tabs>
                <w:tab w:val="left" w:pos="9900"/>
              </w:tabs>
              <w:ind w:firstLine="567"/>
              <w:jc w:val="both"/>
              <w:rPr>
                <w:rFonts w:ascii="Times New Roman" w:hAnsi="Times New Roman" w:cs="Times New Roman"/>
                <w:b/>
                <w:bCs/>
                <w:sz w:val="28"/>
                <w:szCs w:val="28"/>
                <w:shd w:val="clear" w:color="auto" w:fill="FFFFFF"/>
                <w:lang w:val="uk-UA"/>
              </w:rPr>
            </w:pPr>
          </w:p>
        </w:tc>
      </w:tr>
      <w:tr w:rsidR="00E96EA4" w:rsidRPr="001841F4" w:rsidTr="00C10E99">
        <w:tblPrEx>
          <w:tblLook w:val="00A0" w:firstRow="1" w:lastRow="0" w:firstColumn="1" w:lastColumn="0" w:noHBand="0" w:noVBand="0"/>
        </w:tblPrEx>
        <w:trPr>
          <w:trHeight w:val="529"/>
        </w:trPr>
        <w:tc>
          <w:tcPr>
            <w:tcW w:w="7560" w:type="dxa"/>
          </w:tcPr>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Style w:val="rvts9"/>
                <w:rFonts w:ascii="Times New Roman" w:hAnsi="Times New Roman"/>
                <w:b/>
                <w:bCs/>
                <w:sz w:val="28"/>
                <w:szCs w:val="28"/>
                <w:lang w:val="uk-UA"/>
              </w:rPr>
              <w:lastRenderedPageBreak/>
              <w:t>Стаття 5. </w:t>
            </w:r>
            <w:r w:rsidRPr="00B27223">
              <w:rPr>
                <w:rFonts w:ascii="Times New Roman" w:hAnsi="Times New Roman" w:cs="Times New Roman"/>
                <w:b/>
                <w:bCs/>
                <w:sz w:val="28"/>
                <w:szCs w:val="28"/>
                <w:lang w:val="uk-UA"/>
              </w:rPr>
              <w:t>Моніторинг прожиткового мінімуму</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bookmarkStart w:id="5" w:name="n67"/>
            <w:bookmarkEnd w:id="5"/>
            <w:r w:rsidRPr="00B27223">
              <w:rPr>
                <w:rFonts w:ascii="Times New Roman" w:hAnsi="Times New Roman" w:cs="Times New Roman"/>
                <w:b/>
                <w:bCs/>
                <w:sz w:val="28"/>
                <w:szCs w:val="28"/>
                <w:lang w:val="uk-UA"/>
              </w:rPr>
              <w:t>Для спостереження за динамікою рівня життя в Україні на основі статистичних даних про рівень споживчих цін центральний орган виконавчої влади, що забезпечує формування державної політики у сферах трудових відносин, соціального захисту населення, розраховує щомісяця фактичний розмір прожиткового мінімуму на одну особу, а також окремо для тих, хто відноситься до основних соціальних і демографічних груп населення.</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bookmarkStart w:id="6" w:name="n68"/>
            <w:bookmarkStart w:id="7" w:name="n69"/>
            <w:bookmarkEnd w:id="6"/>
            <w:bookmarkEnd w:id="7"/>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Розрахунки щомісячного фактичного розміру прожиткового мінімуму на одну особу, а також окремо для тих, хто відноситься до основних соціальних і демографічних груп населення, оприлюднюються до 20 числа наступного місяця центральним органом виконавчої влади, що забезпечує формування державної політики у сферах трудових відносин, соціального захисту населення, на його офіційному веб-сайті у мережі Інтернет, а також публікуються в офіційних виданнях загальнодержавної сфери розповсюдження.</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bookmarkStart w:id="8" w:name="n70"/>
            <w:bookmarkStart w:id="9" w:name="n71"/>
            <w:bookmarkEnd w:id="8"/>
            <w:bookmarkEnd w:id="9"/>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shd w:val="clear" w:color="auto" w:fill="FFFFFF"/>
                <w:lang w:val="uk-UA"/>
              </w:rPr>
            </w:pPr>
            <w:r w:rsidRPr="00B27223">
              <w:rPr>
                <w:rFonts w:ascii="Times New Roman" w:hAnsi="Times New Roman" w:cs="Times New Roman"/>
                <w:b/>
                <w:bCs/>
                <w:sz w:val="28"/>
                <w:szCs w:val="28"/>
                <w:lang w:val="uk-UA"/>
              </w:rPr>
              <w:t>Дані про фактичний розмір прожиткового мінімуму на одну особу, а також окремо для тих, хто відноситься до основних соціальних і демографічних груп населення, разом із відповідними розрахунками щомісяця надаються Президентові України, Верховній Раді України, сторонам соціального діалогу на національному рівні - всеукраїнським об'єднанням професійних спілок, всеукраїнським  об'єднанням організацій роботодавців та Кабінету Міністрів України.</w:t>
            </w:r>
          </w:p>
        </w:tc>
        <w:tc>
          <w:tcPr>
            <w:tcW w:w="7560" w:type="dxa"/>
          </w:tcPr>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Style w:val="rvts9"/>
                <w:rFonts w:ascii="Times New Roman" w:hAnsi="Times New Roman"/>
                <w:b/>
                <w:bCs/>
                <w:sz w:val="28"/>
                <w:szCs w:val="28"/>
                <w:lang w:val="uk-UA"/>
              </w:rPr>
              <w:lastRenderedPageBreak/>
              <w:t>Стаття 5. </w:t>
            </w:r>
            <w:r w:rsidRPr="00B27223">
              <w:rPr>
                <w:rFonts w:ascii="Times New Roman" w:hAnsi="Times New Roman" w:cs="Times New Roman"/>
                <w:b/>
                <w:bCs/>
                <w:sz w:val="28"/>
                <w:szCs w:val="28"/>
                <w:lang w:val="uk-UA"/>
              </w:rPr>
              <w:t>Моніторинг прожиткового мінімуму</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Для спостереження за динамікою рівня життя в Україні на основі статистичних даних про рівень споживчих цін центральний орган виконавчої влади, що забезпечує формування державної політики у сферах трудових відносин, соціального захисту населення, розраховує щомісяця фактичний розмір прожиткового мінімуму на одну особу, а також окремо для тих, хто відноситься до основних соціальних і демографічних груп населення та щоквартально прогнозований на наступний бюджетний період фактичний розмір прожиткового мінімуму на одну особу, а також окремо для тих, хто відноситься до основних соціальних і демографічних груп населення.</w:t>
            </w:r>
          </w:p>
          <w:p w:rsidR="00E96EA4" w:rsidRPr="00B27223" w:rsidRDefault="00E96EA4" w:rsidP="00E96EA4">
            <w:pPr>
              <w:pStyle w:val="rvps2"/>
              <w:shd w:val="clear" w:color="auto" w:fill="FFFFFF"/>
              <w:spacing w:before="0" w:beforeAutospacing="0" w:after="0" w:afterAutospacing="0"/>
              <w:ind w:firstLine="567"/>
              <w:jc w:val="both"/>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Розрахунки щомісячного фактичного розміру прожиткового мінімуму на одну особу, а також окремо для тих, хто відноситься до основних соціальних і демографічних груп населення, оприлюднюються до 20 числа наступного місяця та розрахунки прогнозованого на наступний бюджетний період фактичного розміру прожиткового мінімуму на одну особу, а також окремо для тих, хто відноситься до основних соціальних і демографічних груп населення, оприлюднюються щоквартально центральним органом виконавчої влади, </w:t>
            </w:r>
            <w:r w:rsidRPr="00B27223">
              <w:rPr>
                <w:rFonts w:ascii="Times New Roman" w:hAnsi="Times New Roman" w:cs="Times New Roman"/>
                <w:b/>
                <w:bCs/>
                <w:sz w:val="28"/>
                <w:szCs w:val="28"/>
                <w:lang w:val="uk-UA"/>
              </w:rPr>
              <w:lastRenderedPageBreak/>
              <w:t>що забезпечує формування державної політики у сферах трудових відносин, соціального захисту населення, на його офіційному веб-сайті у мережі Інтернет, а також публікуються в офіційних виданнях загальнодержавної сфери розповсюдження.</w:t>
            </w:r>
          </w:p>
          <w:p w:rsidR="00E96EA4" w:rsidRPr="00B27223" w:rsidRDefault="00E96EA4" w:rsidP="00E96EA4">
            <w:pPr>
              <w:pStyle w:val="HTML"/>
              <w:shd w:val="clear" w:color="auto" w:fill="FFFFFF"/>
              <w:tabs>
                <w:tab w:val="left" w:pos="9900"/>
              </w:tabs>
              <w:ind w:firstLine="567"/>
              <w:jc w:val="both"/>
              <w:textAlignment w:val="baseline"/>
              <w:rPr>
                <w:rFonts w:ascii="Times New Roman" w:hAnsi="Times New Roman" w:cs="Times New Roman"/>
                <w:b/>
                <w:bCs/>
                <w:shd w:val="clear" w:color="auto" w:fill="FFFFFF"/>
                <w:lang w:val="uk-UA"/>
              </w:rPr>
            </w:pPr>
            <w:r w:rsidRPr="00B27223">
              <w:rPr>
                <w:rFonts w:ascii="Times New Roman" w:hAnsi="Times New Roman" w:cs="Times New Roman"/>
                <w:b/>
                <w:bCs/>
                <w:lang w:val="uk-UA"/>
              </w:rPr>
              <w:t>Дані про фактичний розмір прожиткового мінімуму на одну особу, а також окремо для тих, хто відноситься до основних соціальних і демографічних груп населення, разом із відповідними розрахунками щомісяця надаються Президентові України, Верховній Раді України, сторонам соціального діалогу на національному рівні - всеукраїнським об'єднанням професійних спілок, всеукраїнським об'єднанням організацій роботодавців та Кабінету Міністрів України.</w:t>
            </w:r>
          </w:p>
        </w:tc>
      </w:tr>
      <w:tr w:rsidR="00F40B36" w:rsidRPr="001841F4" w:rsidTr="00C10E99">
        <w:trPr>
          <w:trHeight w:val="445"/>
        </w:trPr>
        <w:tc>
          <w:tcPr>
            <w:tcW w:w="15120" w:type="dxa"/>
            <w:gridSpan w:val="2"/>
          </w:tcPr>
          <w:p w:rsidR="00F40B36" w:rsidRPr="00B27223" w:rsidRDefault="00F40B36" w:rsidP="00C10E99">
            <w:pPr>
              <w:pStyle w:val="rvps2"/>
              <w:shd w:val="clear" w:color="auto" w:fill="FFFFFF"/>
              <w:tabs>
                <w:tab w:val="left" w:pos="9900"/>
              </w:tabs>
              <w:spacing w:before="0" w:beforeAutospacing="0" w:after="0" w:afterAutospacing="0"/>
              <w:ind w:firstLine="567"/>
              <w:jc w:val="center"/>
              <w:textAlignment w:val="baseline"/>
              <w:rPr>
                <w:rFonts w:ascii="Times New Roman" w:hAnsi="Times New Roman" w:cs="Times New Roman"/>
                <w:b/>
                <w:bCs/>
                <w:sz w:val="28"/>
                <w:szCs w:val="28"/>
                <w:lang w:val="uk-UA"/>
              </w:rPr>
            </w:pPr>
          </w:p>
          <w:p w:rsidR="00F40B36" w:rsidRPr="00B27223" w:rsidRDefault="00F40B36" w:rsidP="00C10E99">
            <w:pPr>
              <w:pStyle w:val="rvps2"/>
              <w:shd w:val="clear" w:color="auto" w:fill="FFFFFF"/>
              <w:tabs>
                <w:tab w:val="left" w:pos="9900"/>
              </w:tabs>
              <w:spacing w:before="0" w:beforeAutospacing="0" w:after="0" w:afterAutospacing="0"/>
              <w:ind w:firstLine="567"/>
              <w:jc w:val="center"/>
              <w:textAlignment w:val="baseline"/>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 xml:space="preserve">Закон України </w:t>
            </w:r>
            <w:r w:rsidR="00C10E99" w:rsidRPr="00B27223">
              <w:rPr>
                <w:rFonts w:ascii="Times New Roman" w:hAnsi="Times New Roman" w:cs="Times New Roman"/>
                <w:b/>
                <w:bCs/>
                <w:sz w:val="28"/>
                <w:szCs w:val="28"/>
                <w:lang w:val="uk-UA"/>
              </w:rPr>
              <w:t>"</w:t>
            </w:r>
            <w:r w:rsidRPr="00B27223">
              <w:rPr>
                <w:rFonts w:ascii="Times New Roman" w:hAnsi="Times New Roman" w:cs="Times New Roman"/>
                <w:b/>
                <w:bCs/>
                <w:sz w:val="28"/>
                <w:szCs w:val="28"/>
                <w:lang w:val="uk-UA"/>
              </w:rPr>
              <w:t>Про Регламент Верховної Ради України</w:t>
            </w:r>
            <w:r w:rsidR="00C10E99" w:rsidRPr="00B27223">
              <w:rPr>
                <w:rFonts w:ascii="Times New Roman" w:hAnsi="Times New Roman" w:cs="Times New Roman"/>
                <w:b/>
                <w:bCs/>
                <w:sz w:val="28"/>
                <w:szCs w:val="28"/>
                <w:lang w:val="uk-UA"/>
              </w:rPr>
              <w:t>"</w:t>
            </w:r>
          </w:p>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Style w:val="rvts9"/>
                <w:rFonts w:ascii="Times New Roman" w:hAnsi="Times New Roman"/>
                <w:b/>
                <w:bCs/>
                <w:sz w:val="28"/>
                <w:szCs w:val="28"/>
                <w:bdr w:val="none" w:sz="0" w:space="0" w:color="auto" w:frame="1"/>
                <w:lang w:val="uk-UA"/>
              </w:rPr>
            </w:pPr>
          </w:p>
        </w:tc>
      </w:tr>
      <w:tr w:rsidR="00F40B36" w:rsidRPr="00B27223" w:rsidTr="00C10E99">
        <w:trPr>
          <w:trHeight w:val="1242"/>
        </w:trPr>
        <w:tc>
          <w:tcPr>
            <w:tcW w:w="7560" w:type="dxa"/>
          </w:tcPr>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r w:rsidRPr="00B27223">
              <w:rPr>
                <w:rStyle w:val="rvts9"/>
                <w:rFonts w:ascii="Times New Roman" w:hAnsi="Times New Roman"/>
                <w:b/>
                <w:bCs/>
                <w:sz w:val="28"/>
                <w:szCs w:val="28"/>
                <w:bdr w:val="none" w:sz="0" w:space="0" w:color="auto" w:frame="1"/>
                <w:lang w:val="uk-UA"/>
              </w:rPr>
              <w:t>Стаття 154.</w:t>
            </w:r>
            <w:r w:rsidRPr="00B27223">
              <w:rPr>
                <w:rStyle w:val="apple-converted-space"/>
                <w:rFonts w:ascii="Times New Roman" w:hAnsi="Times New Roman"/>
                <w:sz w:val="28"/>
                <w:szCs w:val="28"/>
                <w:lang w:val="uk-UA"/>
              </w:rPr>
              <w:t> </w:t>
            </w:r>
            <w:r w:rsidRPr="00B27223">
              <w:rPr>
                <w:rFonts w:ascii="Times New Roman" w:hAnsi="Times New Roman" w:cs="Times New Roman"/>
                <w:sz w:val="28"/>
                <w:szCs w:val="28"/>
                <w:lang w:val="uk-UA"/>
              </w:rPr>
              <w:t>Представлення проекту закону про Державний бюджет України на наступний рік Верховній Раді</w:t>
            </w:r>
          </w:p>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bookmarkStart w:id="10" w:name="n1222"/>
            <w:bookmarkEnd w:id="10"/>
            <w:r w:rsidRPr="00B27223">
              <w:rPr>
                <w:rFonts w:ascii="Times New Roman" w:hAnsi="Times New Roman" w:cs="Times New Roman"/>
                <w:sz w:val="28"/>
                <w:szCs w:val="28"/>
                <w:lang w:val="uk-UA"/>
              </w:rPr>
              <w:t xml:space="preserve">1. Проект закону про Державний бюджет України на наступний рік Верховній Раді представляє на її пленарному засіданні член Кабінету Міністрів України, відповідальний за формування та реалізацію державної фінансової і бюджетної політики, не пізніше ніж через п'ять днів з дня подання його Кабінетом Міністрів України до Верховної Ради. На такому пленарному засіданні за процедурним рішенням Верховної Ради можуть бути заслухані головні розпорядники коштів державного бюджету щодо мети, завдань та очікуваних результатів виконання відповідних бюджетних програм, </w:t>
            </w:r>
            <w:r w:rsidRPr="00B27223">
              <w:rPr>
                <w:rFonts w:ascii="Times New Roman" w:hAnsi="Times New Roman" w:cs="Times New Roman"/>
                <w:sz w:val="28"/>
                <w:szCs w:val="28"/>
                <w:lang w:val="uk-UA"/>
              </w:rPr>
              <w:lastRenderedPageBreak/>
              <w:t>передбачених у проекті закону про Державний бюджет України на наступний рік.</w:t>
            </w:r>
          </w:p>
          <w:p w:rsidR="00701B5D" w:rsidRDefault="00701B5D"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bookmarkStart w:id="11" w:name="n1223"/>
            <w:bookmarkStart w:id="12" w:name="n1224"/>
            <w:bookmarkStart w:id="13" w:name="n1230"/>
            <w:bookmarkEnd w:id="11"/>
            <w:bookmarkEnd w:id="12"/>
            <w:bookmarkEnd w:id="13"/>
          </w:p>
          <w:p w:rsidR="00701B5D" w:rsidRDefault="00701B5D"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p>
          <w:p w:rsidR="00701B5D" w:rsidRDefault="00701B5D"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p>
          <w:p w:rsidR="00701B5D" w:rsidRDefault="00701B5D"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p>
          <w:p w:rsidR="00701B5D" w:rsidRDefault="00701B5D"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p>
          <w:p w:rsidR="00F40B36"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r w:rsidRPr="00B27223">
              <w:rPr>
                <w:rFonts w:ascii="Times New Roman" w:hAnsi="Times New Roman" w:cs="Times New Roman"/>
                <w:sz w:val="28"/>
                <w:szCs w:val="28"/>
                <w:shd w:val="clear" w:color="auto" w:fill="FFFFFF"/>
                <w:lang w:val="uk-UA"/>
              </w:rPr>
              <w:t>…</w:t>
            </w:r>
          </w:p>
          <w:p w:rsidR="00701B5D" w:rsidRPr="00B27223" w:rsidRDefault="00701B5D"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shd w:val="clear" w:color="auto" w:fill="FFFFFF"/>
                <w:lang w:val="uk-UA"/>
              </w:rPr>
            </w:pPr>
          </w:p>
        </w:tc>
        <w:tc>
          <w:tcPr>
            <w:tcW w:w="7560" w:type="dxa"/>
          </w:tcPr>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r w:rsidRPr="00B27223">
              <w:rPr>
                <w:rStyle w:val="rvts9"/>
                <w:rFonts w:ascii="Times New Roman" w:hAnsi="Times New Roman"/>
                <w:b/>
                <w:bCs/>
                <w:sz w:val="28"/>
                <w:szCs w:val="28"/>
                <w:bdr w:val="none" w:sz="0" w:space="0" w:color="auto" w:frame="1"/>
                <w:lang w:val="uk-UA"/>
              </w:rPr>
              <w:lastRenderedPageBreak/>
              <w:t>Стаття 154.</w:t>
            </w:r>
            <w:r w:rsidRPr="00B27223">
              <w:rPr>
                <w:rStyle w:val="apple-converted-space"/>
                <w:rFonts w:ascii="Times New Roman" w:hAnsi="Times New Roman"/>
                <w:sz w:val="28"/>
                <w:szCs w:val="28"/>
                <w:lang w:val="uk-UA"/>
              </w:rPr>
              <w:t> </w:t>
            </w:r>
            <w:r w:rsidRPr="00B27223">
              <w:rPr>
                <w:rFonts w:ascii="Times New Roman" w:hAnsi="Times New Roman" w:cs="Times New Roman"/>
                <w:sz w:val="28"/>
                <w:szCs w:val="28"/>
                <w:lang w:val="uk-UA"/>
              </w:rPr>
              <w:t>Представлення проекту закону про Державний бюджет України на наступний рік Верховній Раді</w:t>
            </w:r>
          </w:p>
          <w:p w:rsidR="00F40B36" w:rsidRPr="00B27223" w:rsidRDefault="00F40B36" w:rsidP="00C10E99">
            <w:pPr>
              <w:pStyle w:val="rvps2"/>
              <w:shd w:val="clear" w:color="auto" w:fill="FFFFFF"/>
              <w:tabs>
                <w:tab w:val="left" w:pos="9900"/>
              </w:tabs>
              <w:spacing w:before="0" w:beforeAutospacing="0" w:after="0" w:afterAutospacing="0"/>
              <w:ind w:firstLine="567"/>
              <w:jc w:val="both"/>
              <w:textAlignment w:val="baseline"/>
              <w:rPr>
                <w:rFonts w:ascii="Times New Roman" w:hAnsi="Times New Roman" w:cs="Times New Roman"/>
                <w:sz w:val="28"/>
                <w:szCs w:val="28"/>
                <w:lang w:val="uk-UA"/>
              </w:rPr>
            </w:pPr>
            <w:r w:rsidRPr="00B27223">
              <w:rPr>
                <w:rFonts w:ascii="Times New Roman" w:hAnsi="Times New Roman" w:cs="Times New Roman"/>
                <w:sz w:val="28"/>
                <w:szCs w:val="28"/>
                <w:lang w:val="uk-UA"/>
              </w:rPr>
              <w:t xml:space="preserve">1. Проект закону про Державний бюджет України на наступний рік Верховній Раді представляє на її пленарному засіданні член Кабінету Міністрів України, відповідальний за формування та реалізацію державної фінансової і бюджетної політики, не пізніше ніж через п'ять днів з дня подання його Кабінетом Міністрів України до Верховної Ради. На такому пленарному засіданні </w:t>
            </w:r>
            <w:r w:rsidRPr="00B27223">
              <w:rPr>
                <w:rFonts w:ascii="Times New Roman" w:hAnsi="Times New Roman" w:cs="Times New Roman"/>
                <w:b/>
                <w:bCs/>
                <w:sz w:val="28"/>
                <w:szCs w:val="28"/>
                <w:lang w:val="uk-UA"/>
              </w:rPr>
              <w:t>представники</w:t>
            </w:r>
            <w:r w:rsidRPr="00B27223">
              <w:rPr>
                <w:rFonts w:ascii="Times New Roman" w:hAnsi="Times New Roman" w:cs="Times New Roman"/>
                <w:sz w:val="28"/>
                <w:szCs w:val="28"/>
                <w:lang w:val="uk-UA"/>
              </w:rPr>
              <w:t xml:space="preserve"> </w:t>
            </w:r>
            <w:r w:rsidRPr="00B27223">
              <w:rPr>
                <w:rFonts w:ascii="Times New Roman" w:hAnsi="Times New Roman" w:cs="Times New Roman"/>
                <w:b/>
                <w:bCs/>
                <w:sz w:val="28"/>
                <w:szCs w:val="28"/>
                <w:lang w:val="uk-UA"/>
              </w:rPr>
              <w:t xml:space="preserve">Спільного представницького органу об’єднань профспілок та Спільного представницького органу сторони роботодавців на національному рівні представляють свої </w:t>
            </w:r>
            <w:r w:rsidRPr="00B27223">
              <w:rPr>
                <w:rFonts w:ascii="Times New Roman" w:hAnsi="Times New Roman" w:cs="Times New Roman"/>
                <w:b/>
                <w:bCs/>
                <w:sz w:val="28"/>
                <w:szCs w:val="28"/>
                <w:lang w:val="uk-UA"/>
              </w:rPr>
              <w:lastRenderedPageBreak/>
              <w:t>позиції щодо розміру державних мінімальних соціальних гарантій та</w:t>
            </w:r>
            <w:r w:rsidRPr="00B27223">
              <w:rPr>
                <w:rFonts w:ascii="Times New Roman" w:hAnsi="Times New Roman" w:cs="Times New Roman"/>
                <w:sz w:val="28"/>
                <w:szCs w:val="28"/>
                <w:lang w:val="uk-UA"/>
              </w:rPr>
              <w:t xml:space="preserve"> за процедурним рішенням Верховної Ради можуть бути заслухані головні розпорядники коштів державного бюджету щодо мети, завдань та очікуваних результатів виконання відповідних бюджетних програм, передбачених у проекті закону про Державний бюджет України на наступний рік.</w:t>
            </w:r>
          </w:p>
          <w:p w:rsidR="00F40B36" w:rsidRPr="00B27223" w:rsidRDefault="00F40B36" w:rsidP="00C10E99">
            <w:pPr>
              <w:pStyle w:val="HTML"/>
              <w:shd w:val="clear" w:color="auto" w:fill="FFFFFF"/>
              <w:tabs>
                <w:tab w:val="left" w:pos="9900"/>
              </w:tabs>
              <w:ind w:firstLine="567"/>
              <w:textAlignment w:val="baseline"/>
              <w:rPr>
                <w:rFonts w:ascii="Times New Roman" w:hAnsi="Times New Roman" w:cs="Times New Roman"/>
                <w:shd w:val="clear" w:color="auto" w:fill="FFFFFF"/>
                <w:lang w:val="uk-UA"/>
              </w:rPr>
            </w:pPr>
            <w:r w:rsidRPr="00B27223">
              <w:rPr>
                <w:rFonts w:ascii="Times New Roman" w:hAnsi="Times New Roman" w:cs="Times New Roman"/>
                <w:shd w:val="clear" w:color="auto" w:fill="FFFFFF"/>
                <w:lang w:val="uk-UA"/>
              </w:rPr>
              <w:t>…</w:t>
            </w:r>
          </w:p>
        </w:tc>
      </w:tr>
    </w:tbl>
    <w:p w:rsidR="00EE4D38" w:rsidRPr="00B27223" w:rsidRDefault="00EE4D38" w:rsidP="00EE4D38">
      <w:pPr>
        <w:ind w:firstLine="5760"/>
        <w:rPr>
          <w:rFonts w:ascii="Times New Roman" w:hAnsi="Times New Roman" w:cs="Times New Roman"/>
          <w:sz w:val="28"/>
          <w:szCs w:val="28"/>
          <w:lang w:val="uk-UA"/>
        </w:rPr>
      </w:pPr>
    </w:p>
    <w:p w:rsidR="001D207E" w:rsidRPr="00B27223" w:rsidRDefault="001D207E" w:rsidP="00EE4D38">
      <w:pPr>
        <w:ind w:firstLine="5760"/>
        <w:rPr>
          <w:rFonts w:ascii="Times New Roman" w:hAnsi="Times New Roman" w:cs="Times New Roman"/>
          <w:sz w:val="28"/>
          <w:szCs w:val="28"/>
          <w:lang w:val="uk-UA"/>
        </w:rPr>
      </w:pPr>
    </w:p>
    <w:p w:rsidR="001D207E" w:rsidRPr="00B27223" w:rsidRDefault="001D207E" w:rsidP="001D207E">
      <w:pPr>
        <w:rPr>
          <w:rFonts w:ascii="Times New Roman" w:hAnsi="Times New Roman" w:cs="Times New Roman"/>
          <w:sz w:val="28"/>
          <w:szCs w:val="28"/>
          <w:lang w:val="uk-UA"/>
        </w:rPr>
      </w:pPr>
    </w:p>
    <w:tbl>
      <w:tblPr>
        <w:tblW w:w="0" w:type="auto"/>
        <w:tblLook w:val="01E0" w:firstRow="1" w:lastRow="1" w:firstColumn="1" w:lastColumn="1" w:noHBand="0" w:noVBand="0"/>
      </w:tblPr>
      <w:tblGrid>
        <w:gridCol w:w="7544"/>
        <w:gridCol w:w="7592"/>
      </w:tblGrid>
      <w:tr w:rsidR="001D207E" w:rsidRPr="00B27223">
        <w:trPr>
          <w:trHeight w:val="1508"/>
        </w:trPr>
        <w:tc>
          <w:tcPr>
            <w:tcW w:w="7676" w:type="dxa"/>
          </w:tcPr>
          <w:p w:rsidR="001D207E" w:rsidRPr="00B27223" w:rsidRDefault="001D207E" w:rsidP="00195060">
            <w:pPr>
              <w:jc w:val="center"/>
              <w:rPr>
                <w:rFonts w:ascii="Times New Roman" w:hAnsi="Times New Roman" w:cs="Times New Roman"/>
                <w:b/>
                <w:bCs/>
                <w:sz w:val="28"/>
                <w:szCs w:val="28"/>
                <w:lang w:val="uk-UA"/>
              </w:rPr>
            </w:pPr>
            <w:r w:rsidRPr="00B27223">
              <w:rPr>
                <w:rFonts w:ascii="Times New Roman" w:hAnsi="Times New Roman" w:cs="Times New Roman"/>
                <w:b/>
                <w:bCs/>
                <w:sz w:val="28"/>
                <w:szCs w:val="28"/>
                <w:lang w:val="uk-UA"/>
              </w:rPr>
              <w:t>Народн</w:t>
            </w:r>
            <w:r w:rsidR="00A157C1" w:rsidRPr="00B27223">
              <w:rPr>
                <w:rFonts w:ascii="Times New Roman" w:hAnsi="Times New Roman" w:cs="Times New Roman"/>
                <w:b/>
                <w:bCs/>
                <w:sz w:val="28"/>
                <w:szCs w:val="28"/>
                <w:lang w:val="uk-UA"/>
              </w:rPr>
              <w:t>ий  депутат</w:t>
            </w:r>
            <w:r w:rsidRPr="00B27223">
              <w:rPr>
                <w:rFonts w:ascii="Times New Roman" w:hAnsi="Times New Roman" w:cs="Times New Roman"/>
                <w:b/>
                <w:bCs/>
                <w:sz w:val="28"/>
                <w:szCs w:val="28"/>
                <w:lang w:val="uk-UA"/>
              </w:rPr>
              <w:t xml:space="preserve"> України</w:t>
            </w:r>
          </w:p>
          <w:p w:rsidR="001D207E" w:rsidRPr="00B27223" w:rsidRDefault="001D207E" w:rsidP="00195060">
            <w:pPr>
              <w:pStyle w:val="2"/>
              <w:rPr>
                <w:rFonts w:ascii="Times New Roman" w:hAnsi="Times New Roman" w:cs="Times New Roman"/>
                <w:b/>
                <w:bCs/>
              </w:rPr>
            </w:pPr>
          </w:p>
        </w:tc>
        <w:tc>
          <w:tcPr>
            <w:tcW w:w="7676" w:type="dxa"/>
          </w:tcPr>
          <w:p w:rsidR="001D207E" w:rsidRPr="00B27223" w:rsidRDefault="001D207E" w:rsidP="00195060">
            <w:pPr>
              <w:pStyle w:val="a8"/>
              <w:ind w:left="1864"/>
              <w:jc w:val="left"/>
              <w:rPr>
                <w:rFonts w:ascii="Times New Roman" w:hAnsi="Times New Roman" w:cs="Times New Roman"/>
              </w:rPr>
            </w:pPr>
            <w:r w:rsidRPr="00B27223">
              <w:rPr>
                <w:rFonts w:ascii="Times New Roman" w:hAnsi="Times New Roman" w:cs="Times New Roman"/>
              </w:rPr>
              <w:t>Королевська Н.Ю.</w:t>
            </w:r>
          </w:p>
          <w:p w:rsidR="001D207E" w:rsidRPr="00B27223" w:rsidRDefault="001D207E" w:rsidP="00195060">
            <w:pPr>
              <w:pStyle w:val="a8"/>
              <w:ind w:left="1865"/>
              <w:jc w:val="left"/>
              <w:rPr>
                <w:rFonts w:ascii="Times New Roman" w:hAnsi="Times New Roman" w:cs="Times New Roman"/>
              </w:rPr>
            </w:pPr>
          </w:p>
          <w:p w:rsidR="001D207E" w:rsidRPr="00B27223" w:rsidRDefault="001D207E" w:rsidP="00195060">
            <w:pPr>
              <w:pStyle w:val="a8"/>
              <w:ind w:left="1865"/>
              <w:jc w:val="left"/>
              <w:rPr>
                <w:rFonts w:ascii="Times New Roman" w:hAnsi="Times New Roman" w:cs="Times New Roman"/>
              </w:rPr>
            </w:pPr>
          </w:p>
          <w:p w:rsidR="001D207E" w:rsidRPr="00B27223" w:rsidRDefault="001D207E" w:rsidP="00195060">
            <w:pPr>
              <w:pStyle w:val="a8"/>
              <w:ind w:left="1865"/>
              <w:jc w:val="left"/>
              <w:rPr>
                <w:rFonts w:ascii="Times New Roman" w:hAnsi="Times New Roman" w:cs="Times New Roman"/>
              </w:rPr>
            </w:pPr>
          </w:p>
        </w:tc>
      </w:tr>
    </w:tbl>
    <w:p w:rsidR="001D207E" w:rsidRPr="00B27223" w:rsidRDefault="001D207E" w:rsidP="00EE4D38">
      <w:pPr>
        <w:ind w:firstLine="5760"/>
        <w:rPr>
          <w:rFonts w:ascii="Times New Roman" w:hAnsi="Times New Roman" w:cs="Times New Roman"/>
          <w:sz w:val="28"/>
          <w:szCs w:val="28"/>
          <w:lang w:val="uk-UA"/>
        </w:rPr>
      </w:pPr>
    </w:p>
    <w:sectPr w:rsidR="001D207E" w:rsidRPr="00B27223" w:rsidSect="00C10E99">
      <w:headerReference w:type="default" r:id="rId9"/>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8C" w:rsidRDefault="00DA608C">
      <w:r>
        <w:separator/>
      </w:r>
    </w:p>
  </w:endnote>
  <w:endnote w:type="continuationSeparator" w:id="0">
    <w:p w:rsidR="00DA608C" w:rsidRDefault="00D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8C" w:rsidRDefault="00DA608C">
      <w:r>
        <w:separator/>
      </w:r>
    </w:p>
  </w:footnote>
  <w:footnote w:type="continuationSeparator" w:id="0">
    <w:p w:rsidR="00DA608C" w:rsidRDefault="00D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3D" w:rsidRDefault="00816A3D" w:rsidP="00172D3B">
    <w:pPr>
      <w:pStyle w:val="a5"/>
      <w:framePr w:wrap="auto" w:vAnchor="text" w:hAnchor="margin" w:xAlign="center" w:y="1"/>
      <w:rPr>
        <w:rStyle w:val="a4"/>
        <w:rFonts w:cs="Courier New"/>
      </w:rPr>
    </w:pPr>
    <w:r>
      <w:rPr>
        <w:rStyle w:val="a4"/>
        <w:rFonts w:cs="Courier New"/>
      </w:rPr>
      <w:fldChar w:fldCharType="begin"/>
    </w:r>
    <w:r>
      <w:rPr>
        <w:rStyle w:val="a4"/>
        <w:rFonts w:cs="Courier New"/>
      </w:rPr>
      <w:instrText xml:space="preserve">PAGE  </w:instrText>
    </w:r>
    <w:r>
      <w:rPr>
        <w:rStyle w:val="a4"/>
        <w:rFonts w:cs="Courier New"/>
      </w:rPr>
      <w:fldChar w:fldCharType="separate"/>
    </w:r>
    <w:r w:rsidR="001841F4">
      <w:rPr>
        <w:rStyle w:val="a4"/>
        <w:rFonts w:cs="Courier New"/>
        <w:noProof/>
      </w:rPr>
      <w:t>2</w:t>
    </w:r>
    <w:r>
      <w:rPr>
        <w:rStyle w:val="a4"/>
        <w:rFonts w:cs="Courier New"/>
      </w:rPr>
      <w:fldChar w:fldCharType="end"/>
    </w:r>
  </w:p>
  <w:p w:rsidR="00816A3D" w:rsidRDefault="00816A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38"/>
    <w:rsid w:val="00063A3F"/>
    <w:rsid w:val="000656B6"/>
    <w:rsid w:val="000714D1"/>
    <w:rsid w:val="00083DCC"/>
    <w:rsid w:val="000A609E"/>
    <w:rsid w:val="000C6756"/>
    <w:rsid w:val="000D4434"/>
    <w:rsid w:val="00102F4F"/>
    <w:rsid w:val="00104704"/>
    <w:rsid w:val="0010654E"/>
    <w:rsid w:val="001175EF"/>
    <w:rsid w:val="00120A34"/>
    <w:rsid w:val="00121A57"/>
    <w:rsid w:val="00131292"/>
    <w:rsid w:val="00170123"/>
    <w:rsid w:val="00172D3B"/>
    <w:rsid w:val="001841F4"/>
    <w:rsid w:val="00195060"/>
    <w:rsid w:val="001B4577"/>
    <w:rsid w:val="001C505B"/>
    <w:rsid w:val="001D207E"/>
    <w:rsid w:val="001D22B5"/>
    <w:rsid w:val="001E4DB5"/>
    <w:rsid w:val="0022272A"/>
    <w:rsid w:val="002264F7"/>
    <w:rsid w:val="00243689"/>
    <w:rsid w:val="00271395"/>
    <w:rsid w:val="00280F88"/>
    <w:rsid w:val="00297AB2"/>
    <w:rsid w:val="002E3D61"/>
    <w:rsid w:val="002F6D17"/>
    <w:rsid w:val="00332520"/>
    <w:rsid w:val="003C6E1D"/>
    <w:rsid w:val="003F4383"/>
    <w:rsid w:val="0041442D"/>
    <w:rsid w:val="00456958"/>
    <w:rsid w:val="0046514B"/>
    <w:rsid w:val="004A4BB5"/>
    <w:rsid w:val="004D5CBD"/>
    <w:rsid w:val="004F21B0"/>
    <w:rsid w:val="004F441E"/>
    <w:rsid w:val="004F5797"/>
    <w:rsid w:val="00525EEE"/>
    <w:rsid w:val="005325E3"/>
    <w:rsid w:val="00544AC9"/>
    <w:rsid w:val="00562901"/>
    <w:rsid w:val="005C410F"/>
    <w:rsid w:val="005D1A77"/>
    <w:rsid w:val="006073BD"/>
    <w:rsid w:val="006833E2"/>
    <w:rsid w:val="006927E9"/>
    <w:rsid w:val="006B5697"/>
    <w:rsid w:val="006C11C4"/>
    <w:rsid w:val="006C6F15"/>
    <w:rsid w:val="006D75C3"/>
    <w:rsid w:val="006D7E25"/>
    <w:rsid w:val="006E24C1"/>
    <w:rsid w:val="00701B5D"/>
    <w:rsid w:val="0071205D"/>
    <w:rsid w:val="00723383"/>
    <w:rsid w:val="0079067D"/>
    <w:rsid w:val="007B0685"/>
    <w:rsid w:val="007B6B99"/>
    <w:rsid w:val="007C08F5"/>
    <w:rsid w:val="00816A3D"/>
    <w:rsid w:val="008528DB"/>
    <w:rsid w:val="009104A1"/>
    <w:rsid w:val="009220C3"/>
    <w:rsid w:val="00957210"/>
    <w:rsid w:val="00990F66"/>
    <w:rsid w:val="009B3050"/>
    <w:rsid w:val="009E46B6"/>
    <w:rsid w:val="009F1B31"/>
    <w:rsid w:val="00A02D33"/>
    <w:rsid w:val="00A157C1"/>
    <w:rsid w:val="00A531FD"/>
    <w:rsid w:val="00A82CC7"/>
    <w:rsid w:val="00A96229"/>
    <w:rsid w:val="00B10AE3"/>
    <w:rsid w:val="00B27223"/>
    <w:rsid w:val="00B55CFA"/>
    <w:rsid w:val="00B55EBE"/>
    <w:rsid w:val="00BA6724"/>
    <w:rsid w:val="00BB411D"/>
    <w:rsid w:val="00BD1798"/>
    <w:rsid w:val="00BD787B"/>
    <w:rsid w:val="00C045A6"/>
    <w:rsid w:val="00C10E99"/>
    <w:rsid w:val="00C3340A"/>
    <w:rsid w:val="00C42442"/>
    <w:rsid w:val="00C63553"/>
    <w:rsid w:val="00C76797"/>
    <w:rsid w:val="00CE28DB"/>
    <w:rsid w:val="00CE723A"/>
    <w:rsid w:val="00D076A8"/>
    <w:rsid w:val="00D45C86"/>
    <w:rsid w:val="00D64FD2"/>
    <w:rsid w:val="00D65B6C"/>
    <w:rsid w:val="00D67EC3"/>
    <w:rsid w:val="00DA26E9"/>
    <w:rsid w:val="00DA608C"/>
    <w:rsid w:val="00DA7221"/>
    <w:rsid w:val="00DD11DF"/>
    <w:rsid w:val="00DF5B25"/>
    <w:rsid w:val="00E00BB2"/>
    <w:rsid w:val="00E45D42"/>
    <w:rsid w:val="00E53740"/>
    <w:rsid w:val="00E75123"/>
    <w:rsid w:val="00E96EA4"/>
    <w:rsid w:val="00EE4D38"/>
    <w:rsid w:val="00EF6DB0"/>
    <w:rsid w:val="00F26BD3"/>
    <w:rsid w:val="00F30A04"/>
    <w:rsid w:val="00F40B36"/>
    <w:rsid w:val="00F47B53"/>
    <w:rsid w:val="00F7466F"/>
    <w:rsid w:val="00FE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FF1473-A6BC-42EA-92DF-B88A3C54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38"/>
    <w:pPr>
      <w:widowControl w:val="0"/>
      <w:spacing w:after="0" w:line="240" w:lineRule="auto"/>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4D38"/>
    <w:rPr>
      <w:rFonts w:cs="Times New Roman"/>
      <w:color w:val="000080"/>
      <w:u w:val="single"/>
    </w:rPr>
  </w:style>
  <w:style w:type="character" w:customStyle="1" w:styleId="s1">
    <w:name w:val="s1"/>
    <w:uiPriority w:val="99"/>
    <w:rsid w:val="00EE4D38"/>
  </w:style>
  <w:style w:type="paragraph" w:customStyle="1" w:styleId="rvps2">
    <w:name w:val="rvps2"/>
    <w:basedOn w:val="a"/>
    <w:uiPriority w:val="99"/>
    <w:rsid w:val="00EE4D38"/>
    <w:pPr>
      <w:widowControl/>
      <w:spacing w:before="100" w:beforeAutospacing="1" w:after="100" w:afterAutospacing="1"/>
    </w:pPr>
    <w:rPr>
      <w:color w:val="auto"/>
      <w:lang w:val="ru-RU" w:eastAsia="ru-RU"/>
    </w:rPr>
  </w:style>
  <w:style w:type="character" w:customStyle="1" w:styleId="rvts9">
    <w:name w:val="rvts9"/>
    <w:basedOn w:val="a0"/>
    <w:uiPriority w:val="99"/>
    <w:rsid w:val="00EE4D38"/>
    <w:rPr>
      <w:rFonts w:cs="Times New Roman"/>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EE4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28"/>
      <w:lang w:val="ru-RU" w:eastAsia="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locked/>
    <w:rsid w:val="00EE4D38"/>
    <w:rPr>
      <w:rFonts w:ascii="Courier New" w:hAnsi="Courier New" w:cs="Courier New"/>
      <w:color w:val="000000"/>
      <w:sz w:val="28"/>
      <w:szCs w:val="28"/>
      <w:lang w:val="ru-RU" w:eastAsia="ru-RU"/>
    </w:rPr>
  </w:style>
  <w:style w:type="paragraph" w:styleId="2">
    <w:name w:val="Body Text 2"/>
    <w:basedOn w:val="a"/>
    <w:link w:val="20"/>
    <w:uiPriority w:val="99"/>
    <w:rsid w:val="00131292"/>
    <w:pPr>
      <w:widowControl/>
    </w:pPr>
    <w:rPr>
      <w:color w:val="auto"/>
      <w:sz w:val="28"/>
      <w:szCs w:val="28"/>
      <w:lang w:val="uk-UA" w:eastAsia="ru-RU"/>
    </w:rPr>
  </w:style>
  <w:style w:type="character" w:customStyle="1" w:styleId="20">
    <w:name w:val="Основний текст 2 Знак"/>
    <w:basedOn w:val="a0"/>
    <w:link w:val="2"/>
    <w:uiPriority w:val="99"/>
    <w:semiHidden/>
    <w:locked/>
    <w:rsid w:val="00131292"/>
    <w:rPr>
      <w:rFonts w:cs="Times New Roman"/>
      <w:sz w:val="28"/>
      <w:szCs w:val="28"/>
      <w:lang w:val="uk-UA" w:eastAsia="ru-RU"/>
    </w:rPr>
  </w:style>
  <w:style w:type="character" w:styleId="a4">
    <w:name w:val="page number"/>
    <w:basedOn w:val="a0"/>
    <w:uiPriority w:val="99"/>
    <w:rsid w:val="00816A3D"/>
    <w:rPr>
      <w:rFonts w:cs="Times New Roman"/>
    </w:rPr>
  </w:style>
  <w:style w:type="paragraph" w:styleId="a5">
    <w:name w:val="header"/>
    <w:basedOn w:val="a"/>
    <w:link w:val="a6"/>
    <w:uiPriority w:val="99"/>
    <w:rsid w:val="00816A3D"/>
    <w:pPr>
      <w:tabs>
        <w:tab w:val="center" w:pos="4819"/>
        <w:tab w:val="right" w:pos="9639"/>
      </w:tabs>
    </w:pPr>
  </w:style>
  <w:style w:type="character" w:customStyle="1" w:styleId="a6">
    <w:name w:val="Верхній колонтитул Знак"/>
    <w:basedOn w:val="a0"/>
    <w:link w:val="a5"/>
    <w:uiPriority w:val="99"/>
    <w:semiHidden/>
    <w:locked/>
    <w:rPr>
      <w:rFonts w:ascii="Courier New" w:hAnsi="Courier New" w:cs="Courier New"/>
      <w:color w:val="000000"/>
      <w:sz w:val="24"/>
      <w:szCs w:val="24"/>
      <w:lang w:val="en-US" w:eastAsia="en-US"/>
    </w:rPr>
  </w:style>
  <w:style w:type="character" w:customStyle="1" w:styleId="StyleProp">
    <w:name w:val="StyleProp Знак"/>
    <w:basedOn w:val="a0"/>
    <w:link w:val="StyleProp0"/>
    <w:uiPriority w:val="99"/>
    <w:locked/>
    <w:rsid w:val="00EE4D38"/>
    <w:rPr>
      <w:rFonts w:cs="Times New Roman"/>
      <w:sz w:val="18"/>
      <w:szCs w:val="18"/>
      <w:lang w:val="uk-UA" w:eastAsia="ru-RU"/>
    </w:rPr>
  </w:style>
  <w:style w:type="character" w:customStyle="1" w:styleId="rvts46">
    <w:name w:val="rvts46"/>
    <w:basedOn w:val="a0"/>
    <w:uiPriority w:val="99"/>
    <w:rsid w:val="00EE4D38"/>
    <w:rPr>
      <w:rFonts w:cs="Times New Roman"/>
    </w:rPr>
  </w:style>
  <w:style w:type="paragraph" w:customStyle="1" w:styleId="StyleProp2">
    <w:name w:val="StyleProp2"/>
    <w:basedOn w:val="a"/>
    <w:uiPriority w:val="99"/>
    <w:rsid w:val="00EE4D38"/>
    <w:pPr>
      <w:widowControl/>
      <w:spacing w:after="120" w:line="200" w:lineRule="exact"/>
      <w:ind w:firstLine="227"/>
      <w:jc w:val="both"/>
    </w:pPr>
    <w:rPr>
      <w:color w:val="auto"/>
      <w:sz w:val="18"/>
      <w:szCs w:val="18"/>
      <w:lang w:val="uk-UA" w:eastAsia="ru-RU"/>
    </w:rPr>
  </w:style>
  <w:style w:type="paragraph" w:customStyle="1" w:styleId="StyleProp0">
    <w:name w:val="StyleProp"/>
    <w:basedOn w:val="a"/>
    <w:link w:val="StyleProp"/>
    <w:uiPriority w:val="99"/>
    <w:rsid w:val="00EE4D38"/>
    <w:pPr>
      <w:widowControl/>
      <w:spacing w:line="200" w:lineRule="exact"/>
      <w:ind w:firstLine="227"/>
      <w:jc w:val="both"/>
    </w:pPr>
    <w:rPr>
      <w:color w:val="auto"/>
      <w:sz w:val="18"/>
      <w:szCs w:val="18"/>
      <w:lang w:val="uk-UA" w:eastAsia="ru-RU"/>
    </w:rPr>
  </w:style>
  <w:style w:type="character" w:customStyle="1" w:styleId="apple-converted-space">
    <w:name w:val="apple-converted-space"/>
    <w:basedOn w:val="a0"/>
    <w:uiPriority w:val="99"/>
    <w:rsid w:val="00EE4D38"/>
    <w:rPr>
      <w:rFonts w:cs="Times New Roman"/>
    </w:rPr>
  </w:style>
  <w:style w:type="paragraph" w:customStyle="1" w:styleId="a7">
    <w:name w:val="Знак Знак"/>
    <w:basedOn w:val="a"/>
    <w:uiPriority w:val="99"/>
    <w:rsid w:val="00131292"/>
    <w:pPr>
      <w:widowControl/>
    </w:pPr>
    <w:rPr>
      <w:rFonts w:ascii="Verdana" w:hAnsi="Verdana" w:cs="Verdana"/>
      <w:color w:val="auto"/>
      <w:sz w:val="20"/>
      <w:szCs w:val="20"/>
    </w:rPr>
  </w:style>
  <w:style w:type="paragraph" w:styleId="a8">
    <w:name w:val="Title"/>
    <w:basedOn w:val="a"/>
    <w:link w:val="a9"/>
    <w:uiPriority w:val="99"/>
    <w:qFormat/>
    <w:rsid w:val="001D207E"/>
    <w:pPr>
      <w:widowControl/>
      <w:jc w:val="center"/>
    </w:pPr>
    <w:rPr>
      <w:b/>
      <w:bCs/>
      <w:color w:val="auto"/>
      <w:sz w:val="28"/>
      <w:szCs w:val="28"/>
      <w:lang w:val="uk-UA" w:eastAsia="ru-RU"/>
    </w:rPr>
  </w:style>
  <w:style w:type="character" w:customStyle="1" w:styleId="a9">
    <w:name w:val="Назва Знак"/>
    <w:basedOn w:val="a0"/>
    <w:link w:val="a8"/>
    <w:uiPriority w:val="99"/>
    <w:locked/>
    <w:rsid w:val="001D207E"/>
    <w:rPr>
      <w:rFonts w:cs="Times New Roman"/>
      <w:b/>
      <w:bCs/>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52626">
      <w:marLeft w:val="0"/>
      <w:marRight w:val="0"/>
      <w:marTop w:val="0"/>
      <w:marBottom w:val="0"/>
      <w:divBdr>
        <w:top w:val="none" w:sz="0" w:space="0" w:color="auto"/>
        <w:left w:val="none" w:sz="0" w:space="0" w:color="auto"/>
        <w:bottom w:val="none" w:sz="0" w:space="0" w:color="auto"/>
        <w:right w:val="none" w:sz="0" w:space="0" w:color="auto"/>
      </w:divBdr>
    </w:div>
    <w:div w:id="1768652627">
      <w:marLeft w:val="0"/>
      <w:marRight w:val="0"/>
      <w:marTop w:val="0"/>
      <w:marBottom w:val="0"/>
      <w:divBdr>
        <w:top w:val="none" w:sz="0" w:space="0" w:color="auto"/>
        <w:left w:val="none" w:sz="0" w:space="0" w:color="auto"/>
        <w:bottom w:val="none" w:sz="0" w:space="0" w:color="auto"/>
        <w:right w:val="none" w:sz="0" w:space="0" w:color="auto"/>
      </w:divBdr>
    </w:div>
    <w:div w:id="1768652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F3755-BE82-4A48-85B1-D77469F6C447}">
  <ds:schemaRefs>
    <ds:schemaRef ds:uri="http://schemas.microsoft.com/sharepoint/v3/contenttype/forms"/>
  </ds:schemaRefs>
</ds:datastoreItem>
</file>

<file path=customXml/itemProps2.xml><?xml version="1.0" encoding="utf-8"?>
<ds:datastoreItem xmlns:ds="http://schemas.openxmlformats.org/officeDocument/2006/customXml" ds:itemID="{37180501-B4DB-4713-9565-7593AA53A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CF5A-FB17-4596-941E-FA6DC2EA3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5577</Words>
  <Characters>3179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2021-08-27T12:01:00Z</dcterms:created>
  <dcterms:modified xsi:type="dcterms:W3CDTF">2021-08-27T12:01:00Z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